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sz w:val="28"/>
          <w:lang w:eastAsia="en-AU"/>
        </w:rPr>
      </w:pPr>
      <w:r w:rsidRPr="00F1159F">
        <w:rPr>
          <w:rFonts w:ascii="Century Gothic" w:eastAsia="Times New Roman" w:hAnsi="Century Gothic" w:cs="Calibri"/>
          <w:b/>
          <w:bCs/>
          <w:sz w:val="28"/>
          <w:shd w:val="clear" w:color="auto" w:fill="FFFFFF"/>
          <w:lang w:val="en-US" w:eastAsia="en-AU"/>
        </w:rPr>
        <w:t>Position Vacant - ALWS Executive Director</w:t>
      </w:r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Australian Lutheran World Service (ALWS) is the aid and resettlement agency of the Lutheran Church of Australia (LCA). </w:t>
      </w:r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 xml:space="preserve">ALWS is seeking an experienced, enthusiastic and motivated person to lead and represent the agency, and uphold the values of the Christian faith. This position is responsible for the day-to-day management of the </w:t>
      </w:r>
      <w:proofErr w:type="spellStart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organisation</w:t>
      </w:r>
      <w:proofErr w:type="spellEnd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, supporting the Board of Directors in its governance, working together with Program, Community Action and Finance / Administration teams, and maintaining close working relationships with all key partners. </w:t>
      </w:r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 xml:space="preserve">Based in Albury, the position offers a balance of living in regional Australia while still being connected to the international community. ALWS invites qualified and experienced applicants who are committed to serving the world’s poor and </w:t>
      </w:r>
      <w:proofErr w:type="spellStart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marginalised</w:t>
      </w:r>
      <w:proofErr w:type="spellEnd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 xml:space="preserve"> through a global network of partners. Please refer to the Job Description on our website at </w:t>
      </w:r>
      <w:hyperlink r:id="rId4" w:tgtFrame="_blank" w:history="1">
        <w:r w:rsidRPr="00F1159F">
          <w:rPr>
            <w:rFonts w:ascii="Century Gothic" w:eastAsia="Times New Roman" w:hAnsi="Century Gothic" w:cs="Times New Roman"/>
            <w:color w:val="0000FF"/>
            <w:u w:val="single"/>
            <w:shd w:val="clear" w:color="auto" w:fill="FFFFFF"/>
            <w:lang w:val="en-US" w:eastAsia="en-AU"/>
          </w:rPr>
          <w:t>www.alws.org.au</w:t>
        </w:r>
      </w:hyperlink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 xml:space="preserve">ALWS is a child safe </w:t>
      </w:r>
      <w:proofErr w:type="spellStart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organisation</w:t>
      </w:r>
      <w:proofErr w:type="spellEnd"/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. As a condition of this, the successful applicant will be required to sign the ALWS Code of Conduct and complete a Criminal History Check. </w:t>
      </w:r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color w:val="000000"/>
          <w:shd w:val="clear" w:color="auto" w:fill="FFFFFF"/>
          <w:lang w:val="en-US" w:eastAsia="en-AU"/>
        </w:rPr>
        <w:t>Remuneration will be commensurate with the applicant’s qualifications and experience, and industry standards.</w:t>
      </w:r>
    </w:p>
    <w:p w:rsidR="00F1159F" w:rsidRPr="00F1159F" w:rsidRDefault="00F1159F" w:rsidP="00F1159F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lang w:eastAsia="en-AU"/>
        </w:rPr>
      </w:pPr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>Applications close on 8 January 2018, and must meet the Selection Criteria as on our website at </w:t>
      </w:r>
      <w:hyperlink r:id="rId5" w:tgtFrame="_blank" w:history="1">
        <w:r w:rsidRPr="00F1159F">
          <w:rPr>
            <w:rFonts w:ascii="Century Gothic" w:eastAsia="Times New Roman" w:hAnsi="Century Gothic" w:cs="Calibri"/>
            <w:b/>
            <w:bCs/>
            <w:u w:val="single"/>
            <w:shd w:val="clear" w:color="auto" w:fill="FFFFFF"/>
            <w:lang w:val="en-US" w:eastAsia="en-AU"/>
          </w:rPr>
          <w:t>www.alws.org.au</w:t>
        </w:r>
      </w:hyperlink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>.</w:t>
      </w:r>
    </w:p>
    <w:p w:rsidR="00F1159F" w:rsidRPr="00F1159F" w:rsidRDefault="00F1159F" w:rsidP="00F1159F">
      <w:pPr>
        <w:shd w:val="clear" w:color="auto" w:fill="FFFFFF"/>
        <w:spacing w:after="150" w:line="240" w:lineRule="auto"/>
        <w:rPr>
          <w:rFonts w:ascii="Century Gothic" w:eastAsia="Times New Roman" w:hAnsi="Century Gothic" w:cs="Segoe UI"/>
          <w:lang w:eastAsia="en-AU"/>
        </w:rPr>
      </w:pPr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 xml:space="preserve">Applications are to be sent to </w:t>
      </w:r>
      <w:proofErr w:type="spellStart"/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>Mr</w:t>
      </w:r>
      <w:proofErr w:type="spellEnd"/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 xml:space="preserve"> Ian </w:t>
      </w:r>
      <w:proofErr w:type="spellStart"/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>Rentsch</w:t>
      </w:r>
      <w:proofErr w:type="spellEnd"/>
      <w:r w:rsidRPr="00F1159F">
        <w:rPr>
          <w:rFonts w:ascii="Century Gothic" w:eastAsia="Times New Roman" w:hAnsi="Century Gothic" w:cs="Calibri"/>
          <w:b/>
          <w:bCs/>
          <w:shd w:val="clear" w:color="auto" w:fill="FFFFFF"/>
          <w:lang w:val="en-US" w:eastAsia="en-AU"/>
        </w:rPr>
        <w:t xml:space="preserve"> at </w:t>
      </w:r>
      <w:hyperlink r:id="rId6" w:tgtFrame="_blank" w:history="1">
        <w:r w:rsidRPr="00F1159F">
          <w:rPr>
            <w:rFonts w:ascii="Century Gothic" w:eastAsia="Times New Roman" w:hAnsi="Century Gothic" w:cs="Calibri"/>
            <w:b/>
            <w:bCs/>
            <w:u w:val="single"/>
            <w:shd w:val="clear" w:color="auto" w:fill="FFFFFF"/>
            <w:lang w:val="en-US" w:eastAsia="en-AU"/>
          </w:rPr>
          <w:t>ian.rentsch@lca.</w:t>
        </w:r>
        <w:bookmarkStart w:id="0" w:name="_GoBack"/>
        <w:bookmarkEnd w:id="0"/>
        <w:r w:rsidRPr="00F1159F">
          <w:rPr>
            <w:rFonts w:ascii="Century Gothic" w:eastAsia="Times New Roman" w:hAnsi="Century Gothic" w:cs="Calibri"/>
            <w:b/>
            <w:bCs/>
            <w:u w:val="single"/>
            <w:shd w:val="clear" w:color="auto" w:fill="FFFFFF"/>
            <w:lang w:val="en-US" w:eastAsia="en-AU"/>
          </w:rPr>
          <w:t>org.au</w:t>
        </w:r>
      </w:hyperlink>
    </w:p>
    <w:p w:rsidR="00F1159F" w:rsidRPr="00F1159F" w:rsidRDefault="00F1159F" w:rsidP="00F1159F">
      <w:pPr>
        <w:shd w:val="clear" w:color="auto" w:fill="FFFFFF"/>
        <w:spacing w:line="240" w:lineRule="auto"/>
        <w:rPr>
          <w:rFonts w:ascii="Century Gothic" w:eastAsia="Times New Roman" w:hAnsi="Century Gothic" w:cs="Segoe UI"/>
          <w:color w:val="212121"/>
          <w:lang w:eastAsia="en-AU"/>
        </w:rPr>
      </w:pPr>
      <w:r w:rsidRPr="00F1159F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val="en-US" w:eastAsia="en-AU"/>
        </w:rPr>
        <w:t>For more information, please contact ALWS at 1300 763 407.   </w:t>
      </w:r>
    </w:p>
    <w:p w:rsidR="009A19AC" w:rsidRDefault="009A19AC"/>
    <w:sectPr w:rsidR="009A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F"/>
    <w:rsid w:val="009A19AC"/>
    <w:rsid w:val="00F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7DC8-FBEB-4C97-BF2A-DC274E2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1" w:color="F3F3F3"/>
            <w:right w:val="none" w:sz="0" w:space="0" w:color="auto"/>
          </w:divBdr>
          <w:divsChild>
            <w:div w:id="54278852">
              <w:marLeft w:val="0"/>
              <w:marRight w:val="0"/>
              <w:marTop w:val="28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353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28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01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27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302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90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58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8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8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rentsch@lca.org.au" TargetMode="External"/><Relationship Id="rId5" Type="http://schemas.openxmlformats.org/officeDocument/2006/relationships/hyperlink" Target="https://www.alws.org.au/index.php/about-us/positions-vacant" TargetMode="External"/><Relationship Id="rId4" Type="http://schemas.openxmlformats.org/officeDocument/2006/relationships/hyperlink" Target="http://www.alw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Elise Mattiske</cp:lastModifiedBy>
  <cp:revision>1</cp:revision>
  <dcterms:created xsi:type="dcterms:W3CDTF">2017-12-12T01:52:00Z</dcterms:created>
  <dcterms:modified xsi:type="dcterms:W3CDTF">2017-12-12T01:58:00Z</dcterms:modified>
</cp:coreProperties>
</file>