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00"/>
      </w:tblGrid>
      <w:tr w:rsidR="00BF6FF3" w14:paraId="65325232" w14:textId="77777777" w:rsidTr="00BF6FF3">
        <w:trPr>
          <w:jc w:val="center"/>
        </w:trPr>
        <w:tc>
          <w:tcPr>
            <w:tcW w:w="9000" w:type="dxa"/>
            <w:shd w:val="clear" w:color="auto" w:fill="FFFFFF"/>
            <w:vAlign w:val="center"/>
            <w:hideMark/>
          </w:tcPr>
          <w:p w14:paraId="5784F526" w14:textId="77777777" w:rsidR="00BF6FF3" w:rsidRDefault="00BF6FF3">
            <w:pPr>
              <w:spacing w:line="285" w:lineRule="atLeast"/>
              <w:jc w:val="center"/>
              <w:rPr>
                <w:rFonts w:ascii="Arial" w:eastAsia="Times New Roman" w:hAnsi="Arial" w:cs="Arial"/>
                <w:color w:val="666666"/>
                <w:sz w:val="18"/>
                <w:szCs w:val="18"/>
              </w:rPr>
            </w:pPr>
            <w:bookmarkStart w:id="0" w:name="_GoBack"/>
            <w:bookmarkEnd w:id="0"/>
            <w:r>
              <w:rPr>
                <w:rFonts w:ascii="Arial" w:eastAsia="Times New Roman" w:hAnsi="Arial" w:cs="Arial"/>
                <w:noProof/>
                <w:color w:val="127DBB"/>
                <w:sz w:val="18"/>
                <w:szCs w:val="18"/>
              </w:rPr>
              <w:drawing>
                <wp:inline distT="0" distB="0" distL="0" distR="0" wp14:anchorId="4F8D8F3C" wp14:editId="04BCD50E">
                  <wp:extent cx="5715000" cy="2987040"/>
                  <wp:effectExtent l="0" t="0" r="0" b="3810"/>
                  <wp:docPr id="3" name="Picture 3" descr="Find out mo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out mo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987040"/>
                          </a:xfrm>
                          <a:prstGeom prst="rect">
                            <a:avLst/>
                          </a:prstGeom>
                          <a:noFill/>
                          <a:ln>
                            <a:noFill/>
                          </a:ln>
                        </pic:spPr>
                      </pic:pic>
                    </a:graphicData>
                  </a:graphic>
                </wp:inline>
              </w:drawing>
            </w:r>
          </w:p>
          <w:p w14:paraId="22BD8B99" w14:textId="77777777" w:rsidR="00BF6FF3" w:rsidRDefault="00BF6FF3">
            <w:pPr>
              <w:spacing w:line="300" w:lineRule="exact"/>
              <w:rPr>
                <w:rFonts w:ascii="Arial" w:eastAsia="Times New Roman" w:hAnsi="Arial" w:cs="Arial"/>
                <w:color w:val="666666"/>
                <w:sz w:val="2"/>
                <w:szCs w:val="2"/>
              </w:rPr>
            </w:pPr>
            <w:r>
              <w:rPr>
                <w:rFonts w:ascii="Arial" w:eastAsia="Times New Roman" w:hAnsi="Arial" w:cs="Arial"/>
                <w:color w:val="666666"/>
                <w:sz w:val="2"/>
                <w:szCs w:val="2"/>
              </w:rPr>
              <w:t> </w:t>
            </w:r>
          </w:p>
          <w:p w14:paraId="5CA1296C" w14:textId="77777777" w:rsidR="00BF6FF3" w:rsidRDefault="00BF6FF3">
            <w:pPr>
              <w:spacing w:after="300" w:line="540" w:lineRule="exact"/>
              <w:jc w:val="center"/>
              <w:textAlignment w:val="center"/>
              <w:outlineLvl w:val="1"/>
              <w:rPr>
                <w:rFonts w:ascii="Tahoma" w:eastAsia="Times New Roman" w:hAnsi="Tahoma" w:cs="Tahoma"/>
                <w:color w:val="2F353E"/>
                <w:kern w:val="36"/>
                <w:position w:val="17"/>
                <w:sz w:val="42"/>
                <w:szCs w:val="42"/>
              </w:rPr>
            </w:pPr>
            <w:r>
              <w:rPr>
                <w:rFonts w:ascii="Tahoma" w:eastAsia="Times New Roman" w:hAnsi="Tahoma" w:cs="Tahoma"/>
                <w:color w:val="2F353E"/>
                <w:kern w:val="36"/>
                <w:position w:val="17"/>
                <w:sz w:val="42"/>
                <w:szCs w:val="42"/>
              </w:rPr>
              <w:t>LCA HRS eNews</w:t>
            </w:r>
          </w:p>
          <w:p w14:paraId="2DBF00F5" w14:textId="77777777" w:rsidR="00BF6FF3" w:rsidRDefault="00BF6FF3">
            <w:pPr>
              <w:spacing w:after="300" w:line="510" w:lineRule="exact"/>
              <w:jc w:val="center"/>
              <w:textAlignment w:val="center"/>
              <w:outlineLvl w:val="1"/>
              <w:rPr>
                <w:rFonts w:ascii="Tahoma" w:eastAsia="Times New Roman" w:hAnsi="Tahoma" w:cs="Tahoma"/>
                <w:color w:val="2F353E"/>
                <w:kern w:val="36"/>
                <w:position w:val="17"/>
                <w:sz w:val="39"/>
                <w:szCs w:val="39"/>
              </w:rPr>
            </w:pPr>
            <w:r>
              <w:rPr>
                <w:rStyle w:val="Strong"/>
                <w:rFonts w:ascii="Tahoma" w:eastAsia="Times New Roman" w:hAnsi="Tahoma" w:cs="Tahoma"/>
                <w:color w:val="2F353E"/>
                <w:kern w:val="36"/>
                <w:position w:val="17"/>
                <w:sz w:val="39"/>
                <w:szCs w:val="39"/>
              </w:rPr>
              <w:t>Urgent Update</w:t>
            </w:r>
          </w:p>
          <w:p w14:paraId="13947FFD" w14:textId="77777777" w:rsidR="00BF6FF3" w:rsidRDefault="00BF6FF3">
            <w:pPr>
              <w:shd w:val="clear" w:color="auto" w:fill="B1900A"/>
              <w:spacing w:line="30" w:lineRule="atLeast"/>
              <w:rPr>
                <w:rFonts w:ascii="Arial" w:eastAsia="Times New Roman" w:hAnsi="Arial" w:cs="Arial"/>
                <w:color w:val="666666"/>
                <w:sz w:val="3"/>
                <w:szCs w:val="3"/>
              </w:rPr>
            </w:pPr>
            <w:r>
              <w:rPr>
                <w:rFonts w:ascii="Arial" w:eastAsia="Times New Roman" w:hAnsi="Arial" w:cs="Arial"/>
                <w:color w:val="666666"/>
                <w:sz w:val="3"/>
                <w:szCs w:val="3"/>
              </w:rPr>
              <w:t> </w:t>
            </w:r>
          </w:p>
          <w:p w14:paraId="42FEBD3D" w14:textId="77777777" w:rsidR="00BF6FF3" w:rsidRDefault="00BF6FF3">
            <w:pPr>
              <w:pStyle w:val="size-181"/>
              <w:spacing w:before="0" w:beforeAutospacing="0" w:after="300" w:afterAutospacing="0" w:line="390" w:lineRule="exact"/>
              <w:jc w:val="center"/>
              <w:textAlignment w:val="center"/>
              <w:rPr>
                <w:rFonts w:ascii="Arial" w:hAnsi="Arial" w:cs="Arial"/>
                <w:color w:val="666666"/>
                <w:position w:val="17"/>
              </w:rPr>
            </w:pPr>
            <w:r>
              <w:rPr>
                <w:rFonts w:ascii="Arial" w:hAnsi="Arial" w:cs="Arial"/>
                <w:color w:val="666666"/>
                <w:position w:val="17"/>
              </w:rPr>
              <w:t>30 April 2020</w:t>
            </w:r>
          </w:p>
          <w:p w14:paraId="41AEAD12" w14:textId="77777777" w:rsidR="00BF6FF3" w:rsidRDefault="00BF6FF3">
            <w:pPr>
              <w:shd w:val="clear" w:color="auto" w:fill="B1900A"/>
              <w:spacing w:line="30" w:lineRule="atLeast"/>
              <w:rPr>
                <w:rFonts w:ascii="Arial" w:eastAsia="Times New Roman" w:hAnsi="Arial" w:cs="Arial"/>
                <w:color w:val="666666"/>
                <w:sz w:val="3"/>
                <w:szCs w:val="3"/>
              </w:rPr>
            </w:pPr>
            <w:r>
              <w:rPr>
                <w:rFonts w:ascii="Arial" w:eastAsia="Times New Roman" w:hAnsi="Arial" w:cs="Arial"/>
                <w:color w:val="666666"/>
                <w:sz w:val="3"/>
                <w:szCs w:val="3"/>
              </w:rPr>
              <w:t> </w:t>
            </w:r>
          </w:p>
        </w:tc>
      </w:tr>
    </w:tbl>
    <w:p w14:paraId="56882D04" w14:textId="77777777" w:rsidR="00BF6FF3" w:rsidRDefault="00BF6FF3" w:rsidP="00BF6FF3">
      <w:pPr>
        <w:shd w:val="clear" w:color="auto" w:fill="FFFFFF"/>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4500"/>
        <w:gridCol w:w="4500"/>
      </w:tblGrid>
      <w:tr w:rsidR="00BF6FF3" w14:paraId="137B3399" w14:textId="77777777" w:rsidTr="00BF6FF3">
        <w:trPr>
          <w:jc w:val="center"/>
        </w:trPr>
        <w:tc>
          <w:tcPr>
            <w:tcW w:w="9000" w:type="dxa"/>
            <w:gridSpan w:val="2"/>
            <w:shd w:val="clear" w:color="auto" w:fill="FFFFFF"/>
            <w:vAlign w:val="center"/>
            <w:hideMark/>
          </w:tcPr>
          <w:p w14:paraId="4133DF06" w14:textId="77777777" w:rsidR="00BF6FF3" w:rsidRDefault="00BF6FF3">
            <w:pPr>
              <w:pStyle w:val="NormalWeb"/>
              <w:spacing w:before="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Dear employers and approving managers</w:t>
            </w:r>
          </w:p>
          <w:p w14:paraId="7DFFCA95" w14:textId="77777777" w:rsidR="00BF6FF3" w:rsidRDefault="00BF6FF3">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Thank you for your assistance and cooperation as we work through the complexities of the Australian Government’s stimulus packages in response to COVID-19.</w:t>
            </w:r>
          </w:p>
          <w:p w14:paraId="590BBB6D" w14:textId="77777777" w:rsidR="00BF6FF3" w:rsidRDefault="00BF6FF3">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The JobKeeper Payments represent a massive financial response from the Government to support entities who continue to employ people in the face of reduced or declining income.  For the LCA this has allowed congregations and parishes (and some other entities) to retain many church workers to continue ministry and mission while their offerings (or other income) may have dropped away when worship places were closed.</w:t>
            </w:r>
          </w:p>
          <w:p w14:paraId="322223D5" w14:textId="77777777" w:rsidR="00BF6FF3" w:rsidRDefault="00BF6FF3">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 xml:space="preserve">The huge volume of work faced by the Australian Tax Office, payroll system providers, and those people processing payroll while trying to keep up with the incoming and changing information should not be underestimated.    It has been very challenging to keep up to date with a rapidly changing situation – this is true for you as it has been for us here in the Churchwide Office.  We urge you to keep abreast of </w:t>
            </w:r>
            <w:r>
              <w:rPr>
                <w:rFonts w:ascii="Arial" w:hAnsi="Arial" w:cs="Arial"/>
                <w:color w:val="666666"/>
                <w:position w:val="17"/>
                <w:sz w:val="24"/>
                <w:szCs w:val="24"/>
              </w:rPr>
              <w:lastRenderedPageBreak/>
              <w:t xml:space="preserve">the situation as best you can and it would appear that this </w:t>
            </w:r>
            <w:hyperlink r:id="rId9" w:history="1">
              <w:r>
                <w:rPr>
                  <w:rStyle w:val="Hyperlink"/>
                  <w:rFonts w:ascii="Arial" w:hAnsi="Arial" w:cs="Arial"/>
                  <w:color w:val="127DBB"/>
                  <w:position w:val="17"/>
                  <w:sz w:val="24"/>
                  <w:szCs w:val="24"/>
                </w:rPr>
                <w:t>ATO webpage</w:t>
              </w:r>
            </w:hyperlink>
            <w:r>
              <w:rPr>
                <w:rFonts w:ascii="Arial" w:hAnsi="Arial" w:cs="Arial"/>
                <w:color w:val="666666"/>
                <w:position w:val="17"/>
                <w:sz w:val="24"/>
                <w:szCs w:val="24"/>
              </w:rPr>
              <w:t xml:space="preserve"> is being regularly updated.  </w:t>
            </w:r>
          </w:p>
          <w:p w14:paraId="62C5770C" w14:textId="77777777" w:rsidR="00BF6FF3" w:rsidRDefault="00BF6FF3">
            <w:pPr>
              <w:pStyle w:val="NormalWeb"/>
              <w:spacing w:before="300" w:beforeAutospacing="0" w:after="0" w:afterAutospacing="0" w:line="360" w:lineRule="atLeast"/>
              <w:textAlignment w:val="center"/>
              <w:rPr>
                <w:rFonts w:ascii="Arial" w:hAnsi="Arial" w:cs="Arial"/>
                <w:color w:val="666666"/>
                <w:position w:val="17"/>
                <w:sz w:val="24"/>
                <w:szCs w:val="24"/>
              </w:rPr>
            </w:pPr>
            <w:r>
              <w:rPr>
                <w:rStyle w:val="Strong"/>
                <w:rFonts w:ascii="Arial" w:hAnsi="Arial" w:cs="Arial"/>
                <w:color w:val="666666"/>
                <w:position w:val="17"/>
                <w:sz w:val="24"/>
                <w:szCs w:val="24"/>
              </w:rPr>
              <w:t>It is now possible to enrol for the initial JobKeeper periods</w:t>
            </w:r>
            <w:r>
              <w:rPr>
                <w:rFonts w:ascii="Arial" w:hAnsi="Arial" w:cs="Arial"/>
                <w:color w:val="666666"/>
                <w:position w:val="17"/>
                <w:sz w:val="24"/>
                <w:szCs w:val="24"/>
              </w:rPr>
              <w:t xml:space="preserve"> (30 March to 26 April) </w:t>
            </w:r>
            <w:r>
              <w:rPr>
                <w:rStyle w:val="Strong"/>
                <w:rFonts w:ascii="Arial" w:hAnsi="Arial" w:cs="Arial"/>
                <w:color w:val="666666"/>
                <w:position w:val="17"/>
                <w:sz w:val="24"/>
                <w:szCs w:val="24"/>
              </w:rPr>
              <w:t>until 31 May 2020.  Payments of at least $1,500 per fortnight must have been made to eligible employees by 8 May.</w:t>
            </w:r>
            <w:r>
              <w:rPr>
                <w:rFonts w:ascii="Arial" w:hAnsi="Arial" w:cs="Arial"/>
                <w:color w:val="666666"/>
                <w:position w:val="17"/>
                <w:sz w:val="24"/>
                <w:szCs w:val="24"/>
              </w:rPr>
              <w:t>  This has changed from the situation last week! </w:t>
            </w:r>
          </w:p>
          <w:p w14:paraId="4C74EAF0" w14:textId="77777777" w:rsidR="00BF6FF3" w:rsidRDefault="00BF6FF3">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 xml:space="preserve">The LCA HRS can do an additional pay run for top up payments (if required) next week but employers must notify Debbie Venz at this email address </w:t>
            </w:r>
            <w:hyperlink r:id="rId10" w:history="1">
              <w:r>
                <w:rPr>
                  <w:rStyle w:val="Hyperlink"/>
                  <w:rFonts w:ascii="Arial" w:hAnsi="Arial" w:cs="Arial"/>
                  <w:position w:val="17"/>
                  <w:sz w:val="24"/>
                  <w:szCs w:val="24"/>
                </w:rPr>
                <w:t>JobKeeper.HRS@lca.org.au</w:t>
              </w:r>
            </w:hyperlink>
            <w:r>
              <w:rPr>
                <w:rFonts w:ascii="Arial" w:hAnsi="Arial" w:cs="Arial"/>
                <w:color w:val="666666"/>
                <w:position w:val="17"/>
                <w:sz w:val="24"/>
                <w:szCs w:val="24"/>
              </w:rPr>
              <w:t xml:space="preserve"> </w:t>
            </w:r>
            <w:r>
              <w:rPr>
                <w:rStyle w:val="Strong"/>
                <w:rFonts w:ascii="Arial" w:hAnsi="Arial" w:cs="Arial"/>
                <w:color w:val="666666"/>
                <w:position w:val="17"/>
                <w:sz w:val="24"/>
                <w:szCs w:val="24"/>
              </w:rPr>
              <w:t>before 10am (CST) Tuesday 5 May</w:t>
            </w:r>
            <w:r>
              <w:rPr>
                <w:rFonts w:ascii="Arial" w:hAnsi="Arial" w:cs="Arial"/>
                <w:color w:val="666666"/>
                <w:position w:val="17"/>
                <w:sz w:val="24"/>
                <w:szCs w:val="24"/>
              </w:rPr>
              <w:t xml:space="preserve"> to enable additional top up payments where required to be made in time.  If you do not do this in this time frame the April JobKeeper subsidy payments will not be paid to you by the ATO.</w:t>
            </w:r>
          </w:p>
          <w:p w14:paraId="3C65E263" w14:textId="77777777" w:rsidR="00BF6FF3" w:rsidRDefault="00BF6FF3">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Entities that have enrolled must complete their monthly reporting requirements with the ATO (via the online portal) by 5 May to confirm April Payments already made.  The Single Touch payroll (STP) files have now been uploaded for the top up payments made to date. Entities will not receive monies from the Government until the reporting requirements have been completed.  A reminder also that your income eligibility test does not need to be resubmitted each month.</w:t>
            </w:r>
          </w:p>
          <w:p w14:paraId="2BAACAB4" w14:textId="77777777" w:rsidR="00BF6FF3" w:rsidRDefault="00BF6FF3">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Please remember that the District Offices can support you with this process.  For most congregations and parishes in the Queensland and NSW/ACT districts the reporting will be done by the District Administrator as the District is the employer. </w:t>
            </w:r>
          </w:p>
          <w:p w14:paraId="522F33F5" w14:textId="77777777" w:rsidR="00BF6FF3" w:rsidRDefault="00BF6FF3">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If you are not the individual responsible for employment and financial matters please forward to the person that has this responsibility in your entity.  If you are an approving manager in ALC, ALWS, the Churchwide or a District Office you don’t need to take any action.</w:t>
            </w:r>
          </w:p>
          <w:p w14:paraId="77E90C4D" w14:textId="77777777" w:rsidR="00BF6FF3" w:rsidRDefault="00BF6FF3">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Thank you again for your understanding and hard work as we work together to facilitate the ongoing ministry of the LCA.</w:t>
            </w:r>
          </w:p>
          <w:p w14:paraId="4289DF0F" w14:textId="77777777" w:rsidR="00BF6FF3" w:rsidRDefault="00BF6FF3">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If you have any queries please contact Debbie or Chris as below.</w:t>
            </w:r>
          </w:p>
          <w:p w14:paraId="3E3F0A4E" w14:textId="77777777" w:rsidR="00BF6FF3" w:rsidRDefault="00BF6FF3">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May God’s peace be with you and your family at this time and always,</w:t>
            </w:r>
          </w:p>
        </w:tc>
      </w:tr>
      <w:tr w:rsidR="00BF6FF3" w14:paraId="3DB2448E" w14:textId="77777777" w:rsidTr="00BF6FF3">
        <w:trPr>
          <w:jc w:val="center"/>
        </w:trPr>
        <w:tc>
          <w:tcPr>
            <w:tcW w:w="4500" w:type="dxa"/>
            <w:shd w:val="clear" w:color="auto" w:fill="FFFFFF"/>
            <w:hideMark/>
          </w:tcPr>
          <w:p w14:paraId="78771F37" w14:textId="77777777" w:rsidR="00BF6FF3" w:rsidRDefault="00BF6FF3">
            <w:pPr>
              <w:pStyle w:val="size-141"/>
              <w:spacing w:before="0" w:beforeAutospacing="0" w:after="0" w:afterAutospacing="0" w:line="315" w:lineRule="exact"/>
              <w:textAlignment w:val="center"/>
              <w:rPr>
                <w:rFonts w:ascii="Arial" w:hAnsi="Arial" w:cs="Arial"/>
                <w:color w:val="666666"/>
                <w:position w:val="17"/>
              </w:rPr>
            </w:pPr>
            <w:r>
              <w:rPr>
                <w:rFonts w:ascii="Arial" w:hAnsi="Arial" w:cs="Arial"/>
                <w:color w:val="666666"/>
                <w:position w:val="17"/>
              </w:rPr>
              <w:lastRenderedPageBreak/>
              <w:t>Debbie Venz</w:t>
            </w:r>
            <w:r>
              <w:rPr>
                <w:rFonts w:ascii="Arial" w:hAnsi="Arial" w:cs="Arial"/>
                <w:color w:val="666666"/>
                <w:position w:val="17"/>
              </w:rPr>
              <w:br/>
              <w:t>LCA Business Manager</w:t>
            </w:r>
            <w:r>
              <w:rPr>
                <w:rFonts w:ascii="Arial" w:hAnsi="Arial" w:cs="Arial"/>
                <w:color w:val="666666"/>
                <w:position w:val="17"/>
              </w:rPr>
              <w:br/>
            </w:r>
            <w:hyperlink r:id="rId11" w:history="1">
              <w:r>
                <w:rPr>
                  <w:rStyle w:val="Hyperlink"/>
                  <w:rFonts w:ascii="Arial" w:hAnsi="Arial" w:cs="Arial"/>
                  <w:position w:val="17"/>
                </w:rPr>
                <w:t>debbie.venz@lca.org.au</w:t>
              </w:r>
            </w:hyperlink>
          </w:p>
        </w:tc>
        <w:tc>
          <w:tcPr>
            <w:tcW w:w="4500" w:type="dxa"/>
            <w:shd w:val="clear" w:color="auto" w:fill="FFFFFF"/>
            <w:hideMark/>
          </w:tcPr>
          <w:p w14:paraId="0CF56863" w14:textId="77777777" w:rsidR="00BF6FF3" w:rsidRDefault="00BF6FF3">
            <w:pPr>
              <w:pStyle w:val="size-141"/>
              <w:spacing w:before="0" w:beforeAutospacing="0" w:after="0" w:afterAutospacing="0" w:line="315" w:lineRule="exact"/>
              <w:textAlignment w:val="center"/>
              <w:rPr>
                <w:rFonts w:ascii="Arial" w:hAnsi="Arial" w:cs="Arial"/>
                <w:color w:val="666666"/>
                <w:position w:val="17"/>
              </w:rPr>
            </w:pPr>
            <w:r>
              <w:rPr>
                <w:rFonts w:ascii="Arial" w:hAnsi="Arial" w:cs="Arial"/>
                <w:color w:val="666666"/>
                <w:position w:val="17"/>
              </w:rPr>
              <w:t>Chris Materne</w:t>
            </w:r>
            <w:r>
              <w:rPr>
                <w:rFonts w:ascii="Arial" w:hAnsi="Arial" w:cs="Arial"/>
                <w:color w:val="666666"/>
                <w:position w:val="17"/>
              </w:rPr>
              <w:br/>
              <w:t>Manager, Church Worker Support</w:t>
            </w:r>
            <w:r>
              <w:rPr>
                <w:rFonts w:ascii="Arial" w:hAnsi="Arial" w:cs="Arial"/>
                <w:color w:val="666666"/>
                <w:position w:val="17"/>
              </w:rPr>
              <w:br/>
            </w:r>
            <w:hyperlink r:id="rId12" w:history="1">
              <w:r>
                <w:rPr>
                  <w:rStyle w:val="Hyperlink"/>
                  <w:rFonts w:ascii="Arial" w:hAnsi="Arial" w:cs="Arial"/>
                  <w:position w:val="17"/>
                </w:rPr>
                <w:t>christine.materne@lca.org.au</w:t>
              </w:r>
            </w:hyperlink>
            <w:r>
              <w:rPr>
                <w:rFonts w:ascii="Arial" w:hAnsi="Arial" w:cs="Arial"/>
                <w:color w:val="666666"/>
                <w:position w:val="17"/>
              </w:rPr>
              <w:t>   </w:t>
            </w:r>
          </w:p>
        </w:tc>
      </w:tr>
    </w:tbl>
    <w:p w14:paraId="7AFCC3F7" w14:textId="77777777" w:rsidR="00BF6FF3" w:rsidRDefault="00BF6FF3" w:rsidP="00BF6FF3">
      <w:pPr>
        <w:shd w:val="clear" w:color="auto" w:fill="FFFFFF"/>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4500"/>
        <w:gridCol w:w="4500"/>
      </w:tblGrid>
      <w:tr w:rsidR="00BF6FF3" w14:paraId="449FCC9A" w14:textId="77777777" w:rsidTr="00BF6FF3">
        <w:trPr>
          <w:jc w:val="center"/>
        </w:trPr>
        <w:tc>
          <w:tcPr>
            <w:tcW w:w="4500" w:type="dxa"/>
            <w:shd w:val="clear" w:color="auto" w:fill="FFFFFF"/>
            <w:hideMark/>
          </w:tcPr>
          <w:p w14:paraId="4DF6C667" w14:textId="77777777" w:rsidR="00BF6FF3" w:rsidRDefault="00BF6FF3">
            <w:pPr>
              <w:spacing w:line="285" w:lineRule="atLeast"/>
              <w:rPr>
                <w:rFonts w:ascii="Arial" w:eastAsia="Times New Roman" w:hAnsi="Arial" w:cs="Arial"/>
                <w:color w:val="666666"/>
                <w:sz w:val="18"/>
                <w:szCs w:val="18"/>
              </w:rPr>
            </w:pPr>
            <w:r>
              <w:rPr>
                <w:rFonts w:ascii="Arial" w:eastAsia="Times New Roman" w:hAnsi="Arial" w:cs="Arial"/>
                <w:noProof/>
                <w:color w:val="666666"/>
                <w:sz w:val="18"/>
                <w:szCs w:val="18"/>
              </w:rPr>
              <w:lastRenderedPageBreak/>
              <w:drawing>
                <wp:inline distT="0" distB="0" distL="0" distR="0" wp14:anchorId="5B462EE9" wp14:editId="2E827CA8">
                  <wp:extent cx="2263140" cy="662940"/>
                  <wp:effectExtent l="0" t="0" r="0" b="0"/>
                  <wp:docPr id="2" name="Picture 2" descr="http://i2.cmail20.com/ei/t/86/062/3A1/111049/csfinal/LCA-Resource-footer1-990000079e028a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cmail20.com/ei/t/86/062/3A1/111049/csfinal/LCA-Resource-footer1-990000079e028a3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3140" cy="662940"/>
                          </a:xfrm>
                          <a:prstGeom prst="rect">
                            <a:avLst/>
                          </a:prstGeom>
                          <a:noFill/>
                          <a:ln>
                            <a:noFill/>
                          </a:ln>
                        </pic:spPr>
                      </pic:pic>
                    </a:graphicData>
                  </a:graphic>
                </wp:inline>
              </w:drawing>
            </w:r>
          </w:p>
        </w:tc>
        <w:tc>
          <w:tcPr>
            <w:tcW w:w="4500" w:type="dxa"/>
            <w:shd w:val="clear" w:color="auto" w:fill="FFFFFF"/>
            <w:hideMark/>
          </w:tcPr>
          <w:p w14:paraId="0F263802" w14:textId="77777777" w:rsidR="00BF6FF3" w:rsidRDefault="00BF6FF3">
            <w:pPr>
              <w:spacing w:line="285" w:lineRule="atLeast"/>
              <w:rPr>
                <w:rFonts w:ascii="Arial" w:eastAsia="Times New Roman" w:hAnsi="Arial" w:cs="Arial"/>
                <w:color w:val="666666"/>
                <w:sz w:val="18"/>
                <w:szCs w:val="18"/>
              </w:rPr>
            </w:pPr>
            <w:r>
              <w:rPr>
                <w:rFonts w:ascii="Arial" w:eastAsia="Times New Roman" w:hAnsi="Arial" w:cs="Arial"/>
                <w:noProof/>
                <w:color w:val="666666"/>
                <w:sz w:val="18"/>
                <w:szCs w:val="18"/>
              </w:rPr>
              <w:drawing>
                <wp:inline distT="0" distB="0" distL="0" distR="0" wp14:anchorId="5EF514F7" wp14:editId="7B32430F">
                  <wp:extent cx="2263140" cy="662940"/>
                  <wp:effectExtent l="0" t="0" r="0" b="0"/>
                  <wp:docPr id="1" name="Picture 1" descr="http://i3.cmail20.com/ei/t/86/062/3A1/111049/csfinal/lca-logo-horizontal11-990000079e028a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3.cmail20.com/ei/t/86/062/3A1/111049/csfinal/lca-logo-horizontal11-990000079e028a3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3140" cy="662940"/>
                          </a:xfrm>
                          <a:prstGeom prst="rect">
                            <a:avLst/>
                          </a:prstGeom>
                          <a:noFill/>
                          <a:ln>
                            <a:noFill/>
                          </a:ln>
                        </pic:spPr>
                      </pic:pic>
                    </a:graphicData>
                  </a:graphic>
                </wp:inline>
              </w:drawing>
            </w:r>
          </w:p>
          <w:p w14:paraId="483F6F5B" w14:textId="77777777" w:rsidR="00BF6FF3" w:rsidRDefault="00BF6FF3">
            <w:pPr>
              <w:pStyle w:val="size-131"/>
              <w:spacing w:before="0" w:beforeAutospacing="0" w:after="0" w:afterAutospacing="0" w:line="315" w:lineRule="exact"/>
              <w:textAlignment w:val="center"/>
              <w:rPr>
                <w:rFonts w:ascii="Arial" w:hAnsi="Arial" w:cs="Arial"/>
                <w:color w:val="666666"/>
                <w:position w:val="17"/>
              </w:rPr>
            </w:pPr>
            <w:r>
              <w:rPr>
                <w:rFonts w:ascii="Arial" w:hAnsi="Arial" w:cs="Arial"/>
                <w:color w:val="666666"/>
                <w:position w:val="17"/>
              </w:rPr>
              <w:t>197 Archer Street, North Adelaide SA 5006</w:t>
            </w:r>
            <w:r>
              <w:rPr>
                <w:rFonts w:ascii="Arial" w:hAnsi="Arial" w:cs="Arial"/>
                <w:color w:val="666666"/>
                <w:position w:val="17"/>
              </w:rPr>
              <w:br/>
              <w:t>P: +61 (0)8 8267 7300 </w:t>
            </w:r>
            <w:r>
              <w:rPr>
                <w:rFonts w:ascii="Arial" w:hAnsi="Arial" w:cs="Arial"/>
                <w:color w:val="666666"/>
                <w:position w:val="17"/>
              </w:rPr>
              <w:br/>
              <w:t xml:space="preserve">E: </w:t>
            </w:r>
            <w:hyperlink r:id="rId15" w:history="1">
              <w:r>
                <w:rPr>
                  <w:rStyle w:val="Hyperlink"/>
                  <w:rFonts w:ascii="Arial" w:hAnsi="Arial" w:cs="Arial"/>
                  <w:color w:val="127DBB"/>
                  <w:position w:val="17"/>
                </w:rPr>
                <w:t>admin@lca.org.au</w:t>
              </w:r>
            </w:hyperlink>
            <w:r>
              <w:rPr>
                <w:rFonts w:ascii="Arial" w:hAnsi="Arial" w:cs="Arial"/>
                <w:color w:val="666666"/>
                <w:position w:val="17"/>
              </w:rPr>
              <w:br/>
              <w:t xml:space="preserve">W: </w:t>
            </w:r>
            <w:hyperlink r:id="rId16" w:history="1">
              <w:r>
                <w:rPr>
                  <w:rStyle w:val="Hyperlink"/>
                  <w:rFonts w:ascii="Arial" w:hAnsi="Arial" w:cs="Arial"/>
                  <w:color w:val="127DBB"/>
                  <w:position w:val="17"/>
                </w:rPr>
                <w:t>www.lca.org.au</w:t>
              </w:r>
            </w:hyperlink>
          </w:p>
        </w:tc>
      </w:tr>
      <w:tr w:rsidR="00BF6FF3" w14:paraId="5A4B6345" w14:textId="77777777" w:rsidTr="00BF6FF3">
        <w:trPr>
          <w:jc w:val="center"/>
        </w:trPr>
        <w:tc>
          <w:tcPr>
            <w:tcW w:w="9000" w:type="dxa"/>
            <w:gridSpan w:val="2"/>
            <w:shd w:val="clear" w:color="auto" w:fill="FFFFFF"/>
            <w:vAlign w:val="center"/>
            <w:hideMark/>
          </w:tcPr>
          <w:p w14:paraId="417901EB" w14:textId="77777777" w:rsidR="00BF6FF3" w:rsidRDefault="00BF6FF3">
            <w:pPr>
              <w:pStyle w:val="size-131"/>
              <w:spacing w:before="0" w:beforeAutospacing="0" w:after="0" w:afterAutospacing="0" w:line="315" w:lineRule="exact"/>
              <w:jc w:val="center"/>
              <w:textAlignment w:val="center"/>
              <w:rPr>
                <w:rFonts w:ascii="Arial" w:hAnsi="Arial" w:cs="Arial"/>
                <w:color w:val="666666"/>
                <w:position w:val="17"/>
              </w:rPr>
            </w:pPr>
            <w:r>
              <w:rPr>
                <w:rFonts w:ascii="Arial" w:hAnsi="Arial" w:cs="Arial"/>
                <w:color w:val="666666"/>
                <w:position w:val="17"/>
              </w:rPr>
              <w:t>You are receiving this eNews because you are a approving manager, through the LCA Human Resource System. It is an LCA requirement that you remain subscribed to this list.</w:t>
            </w:r>
          </w:p>
        </w:tc>
      </w:tr>
    </w:tbl>
    <w:p w14:paraId="192C322C" w14:textId="77777777" w:rsidR="00BF6FF3" w:rsidRPr="00732911" w:rsidRDefault="00BF6FF3">
      <w:pPr>
        <w:rPr>
          <w:rFonts w:ascii="Century Gothic" w:hAnsi="Century Gothic"/>
        </w:rPr>
      </w:pPr>
    </w:p>
    <w:sectPr w:rsidR="00BF6FF3" w:rsidRPr="00732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F3"/>
    <w:rsid w:val="000D1FBB"/>
    <w:rsid w:val="001D1A14"/>
    <w:rsid w:val="00263884"/>
    <w:rsid w:val="002B6769"/>
    <w:rsid w:val="00732911"/>
    <w:rsid w:val="00AB0B16"/>
    <w:rsid w:val="00B34398"/>
    <w:rsid w:val="00BF6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ECBA"/>
  <w15:chartTrackingRefBased/>
  <w15:docId w15:val="{1A015709-DDE8-4553-9479-0AE66283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F3"/>
    <w:pPr>
      <w:spacing w:after="0" w:line="240" w:lineRule="auto"/>
    </w:pPr>
    <w:rPr>
      <w:rFonts w:ascii="Calibri" w:hAnsi="Calibri" w:cs="Calibri"/>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6FF3"/>
    <w:rPr>
      <w:color w:val="0000FF"/>
      <w:u w:val="single"/>
    </w:rPr>
  </w:style>
  <w:style w:type="paragraph" w:styleId="NormalWeb">
    <w:name w:val="Normal (Web)"/>
    <w:basedOn w:val="Normal"/>
    <w:uiPriority w:val="99"/>
    <w:semiHidden/>
    <w:unhideWhenUsed/>
    <w:rsid w:val="00BF6FF3"/>
    <w:pPr>
      <w:spacing w:before="100" w:beforeAutospacing="1" w:after="100" w:afterAutospacing="1"/>
    </w:pPr>
  </w:style>
  <w:style w:type="paragraph" w:customStyle="1" w:styleId="size-131">
    <w:name w:val="size-131"/>
    <w:basedOn w:val="Normal"/>
    <w:uiPriority w:val="99"/>
    <w:semiHidden/>
    <w:rsid w:val="00BF6FF3"/>
    <w:pPr>
      <w:spacing w:before="100" w:beforeAutospacing="1" w:after="100" w:afterAutospacing="1" w:line="315" w:lineRule="atLeast"/>
    </w:pPr>
    <w:rPr>
      <w:sz w:val="20"/>
      <w:szCs w:val="20"/>
    </w:rPr>
  </w:style>
  <w:style w:type="paragraph" w:customStyle="1" w:styleId="size-141">
    <w:name w:val="size-141"/>
    <w:basedOn w:val="Normal"/>
    <w:uiPriority w:val="99"/>
    <w:semiHidden/>
    <w:rsid w:val="00BF6FF3"/>
    <w:pPr>
      <w:spacing w:before="100" w:beforeAutospacing="1" w:after="100" w:afterAutospacing="1" w:line="315" w:lineRule="atLeast"/>
    </w:pPr>
    <w:rPr>
      <w:sz w:val="21"/>
      <w:szCs w:val="21"/>
    </w:rPr>
  </w:style>
  <w:style w:type="paragraph" w:customStyle="1" w:styleId="size-181">
    <w:name w:val="size-181"/>
    <w:basedOn w:val="Normal"/>
    <w:uiPriority w:val="99"/>
    <w:semiHidden/>
    <w:rsid w:val="00BF6FF3"/>
    <w:pPr>
      <w:spacing w:before="100" w:beforeAutospacing="1" w:after="100" w:afterAutospacing="1" w:line="390" w:lineRule="atLeast"/>
    </w:pPr>
    <w:rPr>
      <w:sz w:val="27"/>
      <w:szCs w:val="27"/>
    </w:rPr>
  </w:style>
  <w:style w:type="character" w:styleId="Strong">
    <w:name w:val="Strong"/>
    <w:basedOn w:val="DefaultParagraphFont"/>
    <w:uiPriority w:val="22"/>
    <w:qFormat/>
    <w:rsid w:val="00BF6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5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lutheranchurchofaustralia.cmail20.com/t/t-l-pltkhik-zukjrydjk-y/" TargetMode="External"/><Relationship Id="rId12" Type="http://schemas.openxmlformats.org/officeDocument/2006/relationships/hyperlink" Target="mailto:christine.materne@lc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utheranchurchofaustralia.cmail20.com/t/t-l-pltkhik-zukjrydjk-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bbie.venz@lca.org.au" TargetMode="External"/><Relationship Id="rId5" Type="http://schemas.openxmlformats.org/officeDocument/2006/relationships/settings" Target="settings.xml"/><Relationship Id="rId15" Type="http://schemas.openxmlformats.org/officeDocument/2006/relationships/hyperlink" Target="mailto:admin@lca.org.au" TargetMode="External"/><Relationship Id="rId10" Type="http://schemas.openxmlformats.org/officeDocument/2006/relationships/hyperlink" Target="mailto:JobKeeper.HRS@lca.org.au" TargetMode="External"/><Relationship Id="rId4" Type="http://schemas.openxmlformats.org/officeDocument/2006/relationships/styles" Target="styles.xml"/><Relationship Id="rId9" Type="http://schemas.openxmlformats.org/officeDocument/2006/relationships/hyperlink" Target="https://lutheranchurchofaustralia.cmail20.com/t/t-l-pltkhik-zukjrydjk-j/"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AA32D765C14A45A3E4FAF89D5D78C6" ma:contentTypeVersion="10" ma:contentTypeDescription="Create a new document." ma:contentTypeScope="" ma:versionID="96865d2bf0721d76d7d9f12d7641cebf">
  <xsd:schema xmlns:xsd="http://www.w3.org/2001/XMLSchema" xmlns:xs="http://www.w3.org/2001/XMLSchema" xmlns:p="http://schemas.microsoft.com/office/2006/metadata/properties" xmlns:ns2="b2e934ed-c1bf-4160-aff5-0f1a97309367" targetNamespace="http://schemas.microsoft.com/office/2006/metadata/properties" ma:root="true" ma:fieldsID="d5158e6907a12af4e02abfea0e11aa48" ns2:_="">
    <xsd:import namespace="b2e934ed-c1bf-4160-aff5-0f1a973093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934ed-c1bf-4160-aff5-0f1a973093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054FE-A5AF-480D-9E15-37AAA9821833}">
  <ds:schemaRefs>
    <ds:schemaRef ds:uri="http://schemas.microsoft.com/sharepoint/v3/contenttype/forms"/>
  </ds:schemaRefs>
</ds:datastoreItem>
</file>

<file path=customXml/itemProps2.xml><?xml version="1.0" encoding="utf-8"?>
<ds:datastoreItem xmlns:ds="http://schemas.openxmlformats.org/officeDocument/2006/customXml" ds:itemID="{3F0F9921-445F-47B4-A53C-4AED533F62C7}">
  <ds:schemaRefs>
    <ds:schemaRef ds:uri="http://schemas.microsoft.com/office/2006/metadata/properties"/>
    <ds:schemaRef ds:uri="http://purl.org/dc/terms/"/>
    <ds:schemaRef ds:uri="http://schemas.openxmlformats.org/package/2006/metadata/core-properties"/>
    <ds:schemaRef ds:uri="b2e934ed-c1bf-4160-aff5-0f1a97309367"/>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E375065-CCB9-4514-A7A5-305B55198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934ed-c1bf-4160-aff5-0f1a97309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3260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Stephen</dc:creator>
  <cp:keywords/>
  <dc:description/>
  <cp:lastModifiedBy>Burke, Kate</cp:lastModifiedBy>
  <cp:revision>2</cp:revision>
  <dcterms:created xsi:type="dcterms:W3CDTF">2020-05-06T05:58:00Z</dcterms:created>
  <dcterms:modified xsi:type="dcterms:W3CDTF">2020-05-06T05:58:00Z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0x010100DAAA32D765C14A45A3E4FAF89D5D78C6</vt:lpwstr>
  </property>
</Properties>
</file>