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573E" w14:textId="77777777" w:rsidR="000F5E9A" w:rsidRPr="000F5E9A" w:rsidRDefault="000F5E9A" w:rsidP="000F5E9A">
      <w:pPr>
        <w:keepNext/>
        <w:keepLines/>
        <w:spacing w:after="120" w:line="240" w:lineRule="auto"/>
        <w:outlineLvl w:val="2"/>
        <w:rPr>
          <w:rFonts w:ascii="Cambria" w:eastAsia="Times New Roman" w:hAnsi="Cambria" w:cs="Times New Roman"/>
          <w:b/>
          <w:caps/>
          <w:sz w:val="28"/>
          <w:szCs w:val="24"/>
        </w:rPr>
      </w:pPr>
      <w:r w:rsidRPr="000F5E9A">
        <w:rPr>
          <w:rFonts w:ascii="Cambria" w:eastAsia="Times New Roman" w:hAnsi="Cambria" w:cs="Times New Roman"/>
          <w:b/>
          <w:caps/>
          <w:sz w:val="28"/>
          <w:szCs w:val="24"/>
        </w:rPr>
        <w:t>agenda 2.3.21</w:t>
      </w:r>
    </w:p>
    <w:p w14:paraId="05BCAF68" w14:textId="77777777" w:rsidR="000F5E9A" w:rsidRPr="000F5E9A" w:rsidRDefault="000F5E9A" w:rsidP="000F5E9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00"/>
      <w:r w:rsidRPr="000F5E9A">
        <w:rPr>
          <w:rFonts w:ascii="Cambria" w:eastAsia="Times New Roman" w:hAnsi="Cambria" w:cs="Times New Roman"/>
          <w:b/>
          <w:sz w:val="36"/>
          <w:szCs w:val="32"/>
        </w:rPr>
        <w:t>Mark 500</w:t>
      </w:r>
      <w:r w:rsidRPr="000F5E9A">
        <w:rPr>
          <w:rFonts w:ascii="Cambria" w:eastAsia="Times New Roman" w:hAnsi="Cambria" w:cs="Times New Roman"/>
          <w:b/>
          <w:sz w:val="36"/>
          <w:szCs w:val="32"/>
          <w:vertAlign w:val="superscript"/>
        </w:rPr>
        <w:t>th</w:t>
      </w:r>
      <w:r w:rsidRPr="000F5E9A">
        <w:rPr>
          <w:rFonts w:ascii="Cambria" w:eastAsia="Times New Roman" w:hAnsi="Cambria" w:cs="Times New Roman"/>
          <w:b/>
          <w:sz w:val="36"/>
          <w:szCs w:val="32"/>
        </w:rPr>
        <w:t xml:space="preserve"> anniversary of Reformation</w:t>
      </w:r>
      <w:bookmarkEnd w:id="0"/>
    </w:p>
    <w:p w14:paraId="32A1E001" w14:textId="77777777" w:rsidR="000F5E9A" w:rsidRPr="000F5E9A" w:rsidRDefault="000F5E9A" w:rsidP="000F5E9A">
      <w:pPr>
        <w:spacing w:after="0" w:line="240" w:lineRule="auto"/>
        <w:rPr>
          <w:rFonts w:ascii="Cambria" w:eastAsia="Calibri" w:hAnsi="Cambria" w:cs="Times New Roman"/>
        </w:rPr>
      </w:pPr>
    </w:p>
    <w:p w14:paraId="071B5B30" w14:textId="77777777" w:rsidR="000F5E9A" w:rsidRPr="000F5E9A" w:rsidRDefault="000F5E9A" w:rsidP="000F5E9A">
      <w:pPr>
        <w:keepNext/>
        <w:keepLines/>
        <w:spacing w:after="120" w:line="240" w:lineRule="auto"/>
        <w:outlineLvl w:val="2"/>
        <w:rPr>
          <w:rFonts w:ascii="Cambria" w:eastAsia="Times New Roman" w:hAnsi="Cambria" w:cs="Times New Roman"/>
          <w:b/>
          <w:caps/>
          <w:sz w:val="28"/>
          <w:szCs w:val="24"/>
        </w:rPr>
      </w:pPr>
      <w:r w:rsidRPr="000F5E9A">
        <w:rPr>
          <w:rFonts w:ascii="Cambria" w:eastAsia="Times New Roman" w:hAnsi="Cambria" w:cs="Times New Roman"/>
          <w:b/>
          <w:caps/>
          <w:sz w:val="28"/>
          <w:szCs w:val="24"/>
        </w:rPr>
        <w:t>proposed motion</w:t>
      </w:r>
    </w:p>
    <w:p w14:paraId="3F85E53A" w14:textId="77777777" w:rsidR="000F5E9A" w:rsidRPr="000F5E9A" w:rsidRDefault="000F5E9A" w:rsidP="000F5E9A">
      <w:pPr>
        <w:spacing w:after="0" w:line="240" w:lineRule="auto"/>
        <w:rPr>
          <w:rFonts w:ascii="Cambria" w:eastAsia="Calibri" w:hAnsi="Cambria" w:cs="Times New Roman"/>
        </w:rPr>
      </w:pPr>
      <w:r w:rsidRPr="000F5E9A">
        <w:rPr>
          <w:rFonts w:ascii="Cambria" w:eastAsia="Calibri" w:hAnsi="Cambria" w:cs="Times New Roman"/>
          <w:i/>
        </w:rPr>
        <w:t>Submitted by St John’s Lutheran Church, Geelong Vic</w:t>
      </w:r>
    </w:p>
    <w:p w14:paraId="0EB7C308" w14:textId="77777777" w:rsidR="000F5E9A" w:rsidRPr="000F5E9A" w:rsidRDefault="000F5E9A" w:rsidP="000F5E9A">
      <w:pPr>
        <w:spacing w:after="0" w:line="240" w:lineRule="auto"/>
        <w:rPr>
          <w:rFonts w:ascii="Cambria" w:eastAsia="Calibri" w:hAnsi="Cambria" w:cs="Times New Roman"/>
          <w:sz w:val="8"/>
        </w:rPr>
      </w:pPr>
      <w:r w:rsidRPr="000F5E9A">
        <w:rPr>
          <w:rFonts w:ascii="Cambria" w:eastAsia="Calibri" w:hAnsi="Cambria" w:cs="Times New Roman"/>
          <w:sz w:val="2"/>
        </w:rPr>
        <w:t>]</w:t>
      </w:r>
    </w:p>
    <w:p w14:paraId="3AC1BF08" w14:textId="77777777" w:rsidR="000F5E9A" w:rsidRPr="000F5E9A" w:rsidRDefault="000F5E9A" w:rsidP="000F5E9A">
      <w:pPr>
        <w:spacing w:after="0" w:line="240" w:lineRule="auto"/>
        <w:rPr>
          <w:rFonts w:ascii="Cambria" w:eastAsia="Calibri" w:hAnsi="Cambria" w:cs="Times New Roman"/>
        </w:rPr>
      </w:pPr>
      <w:r w:rsidRPr="000F5E9A">
        <w:rPr>
          <w:rFonts w:ascii="Cambria" w:eastAsia="Calibri" w:hAnsi="Cambria" w:cs="Times New Roman"/>
        </w:rPr>
        <w:t>(The anniversary will be marked during the Opening Service of Convention.)</w:t>
      </w:r>
    </w:p>
    <w:p w14:paraId="35CA676E" w14:textId="77777777" w:rsidR="000F5E9A" w:rsidRPr="000F5E9A" w:rsidRDefault="000F5E9A" w:rsidP="000F5E9A">
      <w:pPr>
        <w:spacing w:after="0" w:line="240" w:lineRule="auto"/>
        <w:rPr>
          <w:rFonts w:ascii="Cambria" w:eastAsia="Calibri" w:hAnsi="Cambria" w:cs="Times New Roman"/>
        </w:rPr>
      </w:pPr>
    </w:p>
    <w:p w14:paraId="30EEB26A" w14:textId="77777777" w:rsidR="000F5E9A" w:rsidRPr="000F5E9A" w:rsidRDefault="000F5E9A" w:rsidP="000F5E9A">
      <w:pPr>
        <w:shd w:val="clear" w:color="auto" w:fill="FFFFFF"/>
        <w:tabs>
          <w:tab w:val="left" w:pos="3596"/>
        </w:tabs>
        <w:spacing w:after="120" w:line="240" w:lineRule="auto"/>
        <w:rPr>
          <w:rFonts w:ascii="Cambria" w:eastAsia="Times New Roman" w:hAnsi="Cambria" w:cs="Times New Roman"/>
          <w:bCs/>
          <w:color w:val="000000"/>
          <w:lang w:eastAsia="en-AU"/>
        </w:rPr>
      </w:pPr>
      <w:r w:rsidRPr="000F5E9A">
        <w:rPr>
          <w:rFonts w:ascii="Cambria" w:eastAsia="Calibri" w:hAnsi="Cambria" w:cs="Times New Roman"/>
          <w:b/>
          <w:bCs/>
          <w:color w:val="000000"/>
          <w:lang w:eastAsia="en-AU"/>
        </w:rPr>
        <w:t>BE IT RESOLVED</w:t>
      </w:r>
      <w:r w:rsidRPr="000F5E9A">
        <w:rPr>
          <w:rFonts w:ascii="Cambria" w:eastAsia="Times New Roman" w:hAnsi="Cambria" w:cs="Times New Roman"/>
          <w:bCs/>
          <w:color w:val="000000"/>
          <w:lang w:eastAsia="en-AU"/>
        </w:rPr>
        <w:t xml:space="preserve"> </w:t>
      </w:r>
      <w:r w:rsidRPr="000F5E9A">
        <w:rPr>
          <w:rFonts w:ascii="Cambria" w:eastAsia="Arial" w:hAnsi="Cambria" w:cs="Arial"/>
          <w:color w:val="000000"/>
        </w:rPr>
        <w:t>that</w:t>
      </w:r>
      <w:r w:rsidRPr="000F5E9A">
        <w:rPr>
          <w:rFonts w:ascii="Cambria" w:eastAsia="Arial" w:hAnsi="Cambria" w:cs="Arial"/>
          <w:color w:val="000000"/>
          <w:spacing w:val="14"/>
        </w:rPr>
        <w:t xml:space="preserve"> </w:t>
      </w:r>
      <w:r w:rsidRPr="000F5E9A">
        <w:rPr>
          <w:rFonts w:ascii="Cambria" w:eastAsia="Arial" w:hAnsi="Cambria" w:cs="Arial"/>
          <w:color w:val="000000"/>
        </w:rPr>
        <w:t>Synod marks the 500</w:t>
      </w:r>
      <w:r w:rsidRPr="000F5E9A">
        <w:rPr>
          <w:rFonts w:ascii="Cambria" w:eastAsia="Arial" w:hAnsi="Cambria" w:cs="Arial"/>
          <w:color w:val="000000"/>
          <w:vertAlign w:val="superscript"/>
        </w:rPr>
        <w:t>th</w:t>
      </w:r>
      <w:r w:rsidRPr="000F5E9A">
        <w:rPr>
          <w:rFonts w:ascii="Cambria" w:eastAsia="Arial" w:hAnsi="Cambria" w:cs="Arial"/>
          <w:color w:val="000000"/>
        </w:rPr>
        <w:t xml:space="preserve"> Anniversary of the Reformation at this 19</w:t>
      </w:r>
      <w:r w:rsidRPr="000F5E9A">
        <w:rPr>
          <w:rFonts w:ascii="Cambria" w:eastAsia="Arial" w:hAnsi="Cambria" w:cs="Arial"/>
          <w:color w:val="000000"/>
          <w:vertAlign w:val="superscript"/>
        </w:rPr>
        <w:t>th</w:t>
      </w:r>
      <w:r w:rsidRPr="000F5E9A">
        <w:rPr>
          <w:rFonts w:ascii="Cambria" w:eastAsia="Arial" w:hAnsi="Cambria" w:cs="Arial"/>
          <w:color w:val="000000"/>
        </w:rPr>
        <w:t xml:space="preserve"> General Convention of Synod by publicly recording and minuting our gratitude to God for the principle of ‘Scripture Alone’ for all teaching in the church, which has also led us to the unity we have today (See LCA Constitution Article 2).</w:t>
      </w:r>
    </w:p>
    <w:p w14:paraId="503F62F9" w14:textId="77777777" w:rsidR="000F5E9A" w:rsidRPr="000F5E9A" w:rsidRDefault="000F5E9A" w:rsidP="000F5E9A">
      <w:pPr>
        <w:keepNext/>
        <w:keepLines/>
        <w:spacing w:after="120" w:line="240" w:lineRule="auto"/>
        <w:outlineLvl w:val="2"/>
        <w:rPr>
          <w:rFonts w:ascii="Cambria" w:eastAsia="Times New Roman" w:hAnsi="Cambria" w:cs="Times New Roman"/>
          <w:b/>
          <w:caps/>
          <w:sz w:val="28"/>
          <w:szCs w:val="24"/>
        </w:rPr>
      </w:pPr>
      <w:r w:rsidRPr="000F5E9A">
        <w:rPr>
          <w:rFonts w:ascii="Cambria" w:eastAsia="Times New Roman" w:hAnsi="Cambria" w:cs="Times New Roman"/>
          <w:b/>
          <w:caps/>
          <w:sz w:val="28"/>
          <w:szCs w:val="24"/>
        </w:rPr>
        <w:t>REASONS FOR THE MOTION</w:t>
      </w:r>
    </w:p>
    <w:p w14:paraId="2AC4DBD3" w14:textId="77777777" w:rsidR="000F5E9A" w:rsidRPr="000F5E9A" w:rsidRDefault="000F5E9A" w:rsidP="000F5E9A">
      <w:pPr>
        <w:spacing w:after="0" w:line="240" w:lineRule="auto"/>
        <w:ind w:right="189"/>
        <w:rPr>
          <w:rFonts w:ascii="Cambria" w:eastAsia="Arial" w:hAnsi="Cambria" w:cs="Arial"/>
        </w:rPr>
      </w:pPr>
      <w:r w:rsidRPr="000F5E9A">
        <w:rPr>
          <w:rFonts w:ascii="Cambria" w:eastAsia="Arial" w:hAnsi="Cambria" w:cs="Arial"/>
        </w:rPr>
        <w:t>This motion is to enable Synod to formally record the 500</w:t>
      </w:r>
      <w:r w:rsidRPr="000F5E9A">
        <w:rPr>
          <w:rFonts w:ascii="Cambria" w:eastAsia="Arial" w:hAnsi="Cambria" w:cs="Arial"/>
          <w:vertAlign w:val="superscript"/>
        </w:rPr>
        <w:t>th</w:t>
      </w:r>
      <w:r w:rsidRPr="000F5E9A">
        <w:rPr>
          <w:rFonts w:ascii="Cambria" w:eastAsia="Arial" w:hAnsi="Cambria" w:cs="Arial"/>
        </w:rPr>
        <w:t xml:space="preserve"> Anniversary of the Reformation, recognise the celebrations of this event across the LCA and acknowledge what has been done to have unity of Synod that we have today. It is also a call to the LCA to reflect on its foundations of the Reformation and the Union of Lutheran Synods in Australia in 1966. Both these events were founded on the principle of ‘Scripture alone’. This motion includes an expression of gratefulness to God and recognises the faithful dedication; the hard work done that has brought us to where we are and the blessings and benefits to the church.</w:t>
      </w:r>
    </w:p>
    <w:p w14:paraId="6D6D4086" w14:textId="75A12BE7" w:rsidR="000841EB" w:rsidRPr="00E07FCD" w:rsidRDefault="00180C01" w:rsidP="00094E9D">
      <w:bookmarkStart w:id="1" w:name="_GoBack"/>
    </w:p>
    <w:bookmarkEnd w:id="1"/>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6C62" w14:textId="77777777" w:rsidR="00180C01" w:rsidRDefault="00180C01" w:rsidP="007A6EEC">
      <w:pPr>
        <w:spacing w:after="0" w:line="240" w:lineRule="auto"/>
      </w:pPr>
      <w:r>
        <w:separator/>
      </w:r>
    </w:p>
  </w:endnote>
  <w:endnote w:type="continuationSeparator" w:id="0">
    <w:p w14:paraId="42432C7A" w14:textId="77777777" w:rsidR="00180C01" w:rsidRDefault="00180C0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180C0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49E01" w14:textId="77777777" w:rsidR="00180C01" w:rsidRDefault="00180C01" w:rsidP="007A6EEC">
      <w:pPr>
        <w:spacing w:after="0" w:line="240" w:lineRule="auto"/>
      </w:pPr>
      <w:r>
        <w:separator/>
      </w:r>
    </w:p>
  </w:footnote>
  <w:footnote w:type="continuationSeparator" w:id="0">
    <w:p w14:paraId="6124480C" w14:textId="77777777" w:rsidR="00180C01" w:rsidRDefault="00180C0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2"/>
    <w:lvlOverride w:ilvl="0">
      <w:lvl w:ilvl="0">
        <w:start w:val="1"/>
        <w:numFmt w:val="decimal"/>
        <w:lvlText w:val="%1."/>
        <w:lvlJc w:val="left"/>
        <w:pPr>
          <w:ind w:left="720" w:hanging="360"/>
        </w:pPr>
        <w:rPr>
          <w:sz w:val="22"/>
          <w:szCs w:val="22"/>
        </w:rPr>
      </w:lvl>
    </w:lvlOverride>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E23DC"/>
    <w:rsid w:val="000F5E13"/>
    <w:rsid w:val="000F5E9A"/>
    <w:rsid w:val="0010777A"/>
    <w:rsid w:val="00150D48"/>
    <w:rsid w:val="00180C01"/>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81F45"/>
    <w:rsid w:val="00585BAB"/>
    <w:rsid w:val="005A03D2"/>
    <w:rsid w:val="005A6219"/>
    <w:rsid w:val="005E3182"/>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7F3D5-347F-4CBD-B8F0-F33B5CAFCCC8}"/>
</file>

<file path=customXml/itemProps2.xml><?xml version="1.0" encoding="utf-8"?>
<ds:datastoreItem xmlns:ds="http://schemas.openxmlformats.org/officeDocument/2006/customXml" ds:itemID="{DE8EC733-BF07-4ACE-8B62-0402F18FACA1}"/>
</file>

<file path=customXml/itemProps3.xml><?xml version="1.0" encoding="utf-8"?>
<ds:datastoreItem xmlns:ds="http://schemas.openxmlformats.org/officeDocument/2006/customXml" ds:itemID="{99251BC7-EA13-498E-BFBF-D09B1217F2D3}"/>
</file>

<file path=customXml/itemProps4.xml><?xml version="1.0" encoding="utf-8"?>
<ds:datastoreItem xmlns:ds="http://schemas.openxmlformats.org/officeDocument/2006/customXml" ds:itemID="{0CE96EEF-0E8F-4C08-95ED-CB8E857570A6}"/>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2.3.9</vt:lpstr>
      <vt:lpstr>    Changes to the LCA voting system</vt:lpstr>
      <vt:lpstr>        proposed motion</vt:lpstr>
      <vt:lpstr>        REASONS FOR THE MOTION</vt:lpstr>
    </vt:vector>
  </TitlesOfParts>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2018-09-09T02:24:00Z</dcterms:created>
  <dcterms:modified xsi:type="dcterms:W3CDTF">2018-09-09T02:24:00Z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