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FCC3" w14:textId="77777777" w:rsidR="00FE33A1" w:rsidRPr="00FE33A1" w:rsidRDefault="00FE33A1" w:rsidP="00FE33A1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FE33A1">
        <w:rPr>
          <w:rFonts w:ascii="Cambria" w:eastAsia="Times New Roman" w:hAnsi="Cambria" w:cs="Times New Roman"/>
          <w:b/>
          <w:caps/>
          <w:sz w:val="28"/>
          <w:szCs w:val="24"/>
        </w:rPr>
        <w:t>agenda 10.3</w:t>
      </w:r>
    </w:p>
    <w:p w14:paraId="0822B9CE" w14:textId="77777777" w:rsidR="00FE33A1" w:rsidRPr="00FE33A1" w:rsidRDefault="00FE33A1" w:rsidP="00FE33A1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43"/>
      <w:bookmarkStart w:id="1" w:name="_GoBack"/>
      <w:r w:rsidRPr="00FE33A1">
        <w:rPr>
          <w:rFonts w:ascii="Cambria" w:eastAsia="Times New Roman" w:hAnsi="Cambria" w:cs="Times New Roman"/>
          <w:b/>
          <w:sz w:val="36"/>
          <w:szCs w:val="32"/>
        </w:rPr>
        <w:t>Financial Report: LCA Student Assistance Fund</w:t>
      </w:r>
      <w:bookmarkEnd w:id="0"/>
    </w:p>
    <w:bookmarkEnd w:id="1"/>
    <w:p w14:paraId="373EDC11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sz w:val="18"/>
        </w:rPr>
      </w:pPr>
    </w:p>
    <w:p w14:paraId="018D55EA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Times New Roman"/>
          <w:b/>
        </w:rPr>
        <w:t>INCOME AND EXPENDITURE STATEMENT</w:t>
      </w:r>
    </w:p>
    <w:p w14:paraId="2625AE67" w14:textId="77777777" w:rsidR="00FE33A1" w:rsidRPr="00FE33A1" w:rsidRDefault="00FE33A1" w:rsidP="00FE33A1">
      <w:pPr>
        <w:spacing w:after="0" w:line="240" w:lineRule="auto"/>
        <w:rPr>
          <w:rFonts w:ascii="Cambria" w:eastAsia="Times New Roman" w:hAnsi="Cambria" w:cs="Arial"/>
          <w:b/>
          <w:bCs/>
          <w:sz w:val="2"/>
          <w:lang w:eastAsia="en-AU"/>
        </w:rPr>
      </w:pPr>
      <w:r w:rsidRPr="00FE33A1">
        <w:rPr>
          <w:rFonts w:ascii="Cambria" w:eastAsia="Calibri" w:hAnsi="Cambria" w:cs="Times New Roman"/>
          <w:b/>
        </w:rPr>
        <w:t>FOR THE PERIODS ENDING 31 DECEMBER</w:t>
      </w:r>
      <w:r w:rsidRPr="00FE33A1">
        <w:rPr>
          <w:rFonts w:ascii="Cambria" w:eastAsia="Calibri" w:hAnsi="Cambria" w:cs="Times New Roman"/>
          <w:b/>
        </w:rPr>
        <w:br/>
      </w:r>
    </w:p>
    <w:p w14:paraId="0EA06855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Times New Roman" w:hAnsi="Cambria" w:cs="Arial"/>
          <w:b/>
          <w:bCs/>
          <w:lang w:eastAsia="ja-JP"/>
        </w:rPr>
      </w:pPr>
      <w:r w:rsidRPr="00FE33A1">
        <w:rPr>
          <w:rFonts w:ascii="Cambria" w:eastAsia="Calibri" w:hAnsi="Cambria" w:cs="Calibri"/>
          <w:b/>
          <w:bCs/>
        </w:rPr>
        <w:t xml:space="preserve">INCOME AND EXPENDITURE STATEMENT </w:t>
      </w:r>
      <w:r w:rsidRPr="00FE33A1">
        <w:rPr>
          <w:rFonts w:ascii="Cambria" w:eastAsia="Calibri" w:hAnsi="Cambria" w:cs="Times New Roman"/>
        </w:rPr>
        <w:tab/>
      </w:r>
      <w:r w:rsidRPr="00FE33A1">
        <w:rPr>
          <w:rFonts w:ascii="Cambria" w:eastAsia="Calibri" w:hAnsi="Cambria" w:cs="Arial"/>
          <w:b/>
          <w:bCs/>
        </w:rPr>
        <w:t>2017</w:t>
      </w:r>
      <w:r w:rsidRPr="00FE33A1">
        <w:rPr>
          <w:rFonts w:ascii="Cambria" w:eastAsia="Calibri" w:hAnsi="Cambria" w:cs="Arial"/>
          <w:b/>
          <w:bCs/>
        </w:rPr>
        <w:tab/>
        <w:t>2016</w:t>
      </w:r>
      <w:r w:rsidRPr="00FE33A1">
        <w:rPr>
          <w:rFonts w:ascii="Cambria" w:eastAsia="Calibri" w:hAnsi="Cambria" w:cs="Arial"/>
          <w:b/>
          <w:bCs/>
        </w:rPr>
        <w:tab/>
        <w:t>2015</w:t>
      </w:r>
    </w:p>
    <w:p w14:paraId="3ACF4BB9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FE33A1">
        <w:rPr>
          <w:rFonts w:ascii="Cambria" w:eastAsia="Calibri" w:hAnsi="Cambria" w:cs="Calibri"/>
          <w:b/>
          <w:bCs/>
        </w:rPr>
        <w:t>Income received</w:t>
      </w:r>
    </w:p>
    <w:p w14:paraId="3D98DB4D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Donations</w:t>
      </w:r>
      <w:r w:rsidRPr="00FE33A1">
        <w:rPr>
          <w:rFonts w:ascii="Cambria" w:eastAsia="Calibri" w:hAnsi="Cambria" w:cs="Calibri"/>
        </w:rPr>
        <w:tab/>
        <w:t xml:space="preserve">       16,723 </w:t>
      </w:r>
      <w:r w:rsidRPr="00FE33A1">
        <w:rPr>
          <w:rFonts w:ascii="Cambria" w:eastAsia="Calibri" w:hAnsi="Cambria" w:cs="Calibri"/>
        </w:rPr>
        <w:tab/>
        <w:t xml:space="preserve">            22,487 </w:t>
      </w:r>
      <w:r w:rsidRPr="00FE33A1">
        <w:rPr>
          <w:rFonts w:ascii="Cambria" w:eastAsia="Calibri" w:hAnsi="Cambria" w:cs="Calibri"/>
        </w:rPr>
        <w:tab/>
        <w:t xml:space="preserve">       104,077 </w:t>
      </w:r>
    </w:p>
    <w:p w14:paraId="2C21E819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Interest</w:t>
      </w:r>
      <w:r w:rsidRPr="00FE33A1">
        <w:rPr>
          <w:rFonts w:ascii="Cambria" w:eastAsia="Calibri" w:hAnsi="Cambria" w:cs="Calibri"/>
        </w:rPr>
        <w:tab/>
        <w:t xml:space="preserve">       39,506 </w:t>
      </w:r>
      <w:r w:rsidRPr="00FE33A1">
        <w:rPr>
          <w:rFonts w:ascii="Cambria" w:eastAsia="Calibri" w:hAnsi="Cambria" w:cs="Calibri"/>
        </w:rPr>
        <w:tab/>
        <w:t xml:space="preserve">            40,214 </w:t>
      </w:r>
      <w:r w:rsidRPr="00FE33A1">
        <w:rPr>
          <w:rFonts w:ascii="Cambria" w:eastAsia="Calibri" w:hAnsi="Cambria" w:cs="Calibri"/>
        </w:rPr>
        <w:tab/>
        <w:t xml:space="preserve">          41,659 </w:t>
      </w:r>
    </w:p>
    <w:p w14:paraId="2BD1D9BB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Total Income</w:t>
      </w:r>
      <w:r w:rsidRPr="00FE33A1">
        <w:rPr>
          <w:rFonts w:ascii="Cambria" w:eastAsia="Calibri" w:hAnsi="Cambria" w:cs="Calibri"/>
          <w:b/>
          <w:bCs/>
        </w:rPr>
        <w:tab/>
        <w:t xml:space="preserve">       56,229 </w:t>
      </w:r>
      <w:r w:rsidRPr="00FE33A1">
        <w:rPr>
          <w:rFonts w:ascii="Cambria" w:eastAsia="Calibri" w:hAnsi="Cambria" w:cs="Calibri"/>
          <w:b/>
          <w:bCs/>
        </w:rPr>
        <w:tab/>
        <w:t xml:space="preserve">            62,701 </w:t>
      </w:r>
      <w:r w:rsidRPr="00FE33A1">
        <w:rPr>
          <w:rFonts w:ascii="Cambria" w:eastAsia="Calibri" w:hAnsi="Cambria" w:cs="Calibri"/>
          <w:b/>
          <w:bCs/>
        </w:rPr>
        <w:tab/>
        <w:t xml:space="preserve">       145,736 </w:t>
      </w:r>
    </w:p>
    <w:p w14:paraId="2C9A9BD3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FE33A1">
        <w:rPr>
          <w:rFonts w:ascii="Cambria" w:eastAsia="Calibri" w:hAnsi="Cambria" w:cs="Calibri"/>
          <w:b/>
          <w:bCs/>
        </w:rPr>
        <w:t>Expenses</w:t>
      </w:r>
    </w:p>
    <w:p w14:paraId="4258ACAB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Audit Fees</w:t>
      </w:r>
      <w:r w:rsidRPr="00FE33A1">
        <w:rPr>
          <w:rFonts w:ascii="Cambria" w:eastAsia="Calibri" w:hAnsi="Cambria" w:cs="Calibri"/>
        </w:rPr>
        <w:tab/>
        <w:t xml:space="preserve">         3,300 </w:t>
      </w:r>
      <w:r w:rsidRPr="00FE33A1">
        <w:rPr>
          <w:rFonts w:ascii="Cambria" w:eastAsia="Calibri" w:hAnsi="Cambria" w:cs="Calibri"/>
        </w:rPr>
        <w:tab/>
        <w:t xml:space="preserve">              3,300 </w:t>
      </w:r>
      <w:r w:rsidRPr="00FE33A1">
        <w:rPr>
          <w:rFonts w:ascii="Cambria" w:eastAsia="Calibri" w:hAnsi="Cambria" w:cs="Calibri"/>
        </w:rPr>
        <w:tab/>
        <w:t xml:space="preserve">            3,500 </w:t>
      </w:r>
    </w:p>
    <w:p w14:paraId="5EE4ECBE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Grants Written Off</w:t>
      </w:r>
      <w:r w:rsidRPr="00FE33A1">
        <w:rPr>
          <w:rFonts w:ascii="Cambria" w:eastAsia="Calibri" w:hAnsi="Cambria" w:cs="Calibri"/>
        </w:rPr>
        <w:tab/>
        <w:t xml:space="preserve">       69,192 </w:t>
      </w:r>
      <w:r w:rsidRPr="00FE33A1">
        <w:rPr>
          <w:rFonts w:ascii="Cambria" w:eastAsia="Calibri" w:hAnsi="Cambria" w:cs="Calibri"/>
        </w:rPr>
        <w:tab/>
        <w:t xml:space="preserve">            62,070 </w:t>
      </w:r>
      <w:r w:rsidRPr="00FE33A1">
        <w:rPr>
          <w:rFonts w:ascii="Cambria" w:eastAsia="Calibri" w:hAnsi="Cambria" w:cs="Calibri"/>
        </w:rPr>
        <w:tab/>
        <w:t xml:space="preserve">       171,246 </w:t>
      </w:r>
    </w:p>
    <w:p w14:paraId="0F5B1FF3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Other expenses</w:t>
      </w:r>
      <w:r w:rsidRPr="00FE33A1">
        <w:rPr>
          <w:rFonts w:ascii="Cambria" w:eastAsia="Calibri" w:hAnsi="Cambria" w:cs="Calibri"/>
        </w:rPr>
        <w:tab/>
        <w:t xml:space="preserve">         6,158 </w:t>
      </w:r>
      <w:r w:rsidRPr="00FE33A1">
        <w:rPr>
          <w:rFonts w:ascii="Cambria" w:eastAsia="Calibri" w:hAnsi="Cambria" w:cs="Calibri"/>
        </w:rPr>
        <w:tab/>
        <w:t xml:space="preserve">              4,470 </w:t>
      </w:r>
      <w:r w:rsidRPr="00FE33A1">
        <w:rPr>
          <w:rFonts w:ascii="Cambria" w:eastAsia="Calibri" w:hAnsi="Cambria" w:cs="Calibri"/>
        </w:rPr>
        <w:tab/>
        <w:t xml:space="preserve">            1,088 </w:t>
      </w:r>
    </w:p>
    <w:p w14:paraId="35E56879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Total Expenses</w:t>
      </w:r>
      <w:r w:rsidRPr="00FE33A1">
        <w:rPr>
          <w:rFonts w:ascii="Cambria" w:eastAsia="Calibri" w:hAnsi="Cambria" w:cs="Calibri"/>
          <w:b/>
          <w:bCs/>
        </w:rPr>
        <w:tab/>
        <w:t xml:space="preserve">       78,650 </w:t>
      </w:r>
      <w:r w:rsidRPr="00FE33A1">
        <w:rPr>
          <w:rFonts w:ascii="Cambria" w:eastAsia="Calibri" w:hAnsi="Cambria" w:cs="Calibri"/>
          <w:b/>
          <w:bCs/>
        </w:rPr>
        <w:tab/>
        <w:t xml:space="preserve">            69,840 </w:t>
      </w:r>
      <w:r w:rsidRPr="00FE33A1">
        <w:rPr>
          <w:rFonts w:ascii="Cambria" w:eastAsia="Calibri" w:hAnsi="Cambria" w:cs="Calibri"/>
          <w:b/>
          <w:bCs/>
        </w:rPr>
        <w:tab/>
        <w:t xml:space="preserve">       175,834 </w:t>
      </w:r>
    </w:p>
    <w:p w14:paraId="3CE5B077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Total Surplus (Deficit)</w:t>
      </w:r>
      <w:r w:rsidRPr="00FE33A1">
        <w:rPr>
          <w:rFonts w:ascii="Cambria" w:eastAsia="Calibri" w:hAnsi="Cambria" w:cs="Calibri"/>
          <w:b/>
          <w:bCs/>
        </w:rPr>
        <w:tab/>
        <w:t>$(22,421)</w:t>
      </w:r>
      <w:r w:rsidRPr="00FE33A1">
        <w:rPr>
          <w:rFonts w:ascii="Cambria" w:eastAsia="Calibri" w:hAnsi="Cambria" w:cs="Calibri"/>
          <w:b/>
          <w:bCs/>
        </w:rPr>
        <w:tab/>
        <w:t>$(7,139)</w:t>
      </w:r>
      <w:r w:rsidRPr="00FE33A1">
        <w:rPr>
          <w:rFonts w:ascii="Cambria" w:eastAsia="Calibri" w:hAnsi="Cambria" w:cs="Calibri"/>
          <w:b/>
          <w:bCs/>
        </w:rPr>
        <w:tab/>
        <w:t>$(30,098)</w:t>
      </w:r>
    </w:p>
    <w:p w14:paraId="52AF9C25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sz w:val="16"/>
        </w:rPr>
      </w:pPr>
    </w:p>
    <w:p w14:paraId="36062C41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Times New Roman"/>
          <w:b/>
        </w:rPr>
        <w:t>BALANCE SHEET</w:t>
      </w:r>
    </w:p>
    <w:p w14:paraId="25DC9A46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Times New Roman"/>
          <w:b/>
        </w:rPr>
        <w:t xml:space="preserve">FOR THE PERIODS ENDING 31 DECEMBER </w:t>
      </w:r>
    </w:p>
    <w:p w14:paraId="1B172F0C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  <w:lang w:eastAsia="ja-JP"/>
        </w:rPr>
      </w:pPr>
      <w:r w:rsidRPr="00FE33A1">
        <w:rPr>
          <w:rFonts w:ascii="Cambria" w:eastAsia="Calibri" w:hAnsi="Cambria" w:cs="Calibri"/>
        </w:rPr>
        <w:t>Current Assets</w:t>
      </w:r>
      <w:r w:rsidRPr="00FE33A1">
        <w:rPr>
          <w:rFonts w:ascii="Cambria" w:eastAsia="Calibri" w:hAnsi="Cambria" w:cs="Times New Roman"/>
        </w:rPr>
        <w:tab/>
      </w:r>
      <w:r w:rsidRPr="00FE33A1">
        <w:rPr>
          <w:rFonts w:ascii="Cambria" w:eastAsia="Calibri" w:hAnsi="Cambria" w:cs="Arial"/>
          <w:b/>
          <w:bCs/>
        </w:rPr>
        <w:t>2017</w:t>
      </w:r>
      <w:r w:rsidRPr="00FE33A1">
        <w:rPr>
          <w:rFonts w:ascii="Cambria" w:eastAsia="Calibri" w:hAnsi="Cambria" w:cs="Arial"/>
          <w:b/>
          <w:bCs/>
        </w:rPr>
        <w:tab/>
        <w:t>2016</w:t>
      </w:r>
      <w:r w:rsidRPr="00FE33A1">
        <w:rPr>
          <w:rFonts w:ascii="Cambria" w:eastAsia="Calibri" w:hAnsi="Cambria" w:cs="Arial"/>
          <w:b/>
          <w:bCs/>
        </w:rPr>
        <w:tab/>
        <w:t>2015</w:t>
      </w:r>
    </w:p>
    <w:p w14:paraId="63749B00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Cash at bank</w:t>
      </w:r>
      <w:r w:rsidRPr="00FE33A1">
        <w:rPr>
          <w:rFonts w:ascii="Cambria" w:eastAsia="Calibri" w:hAnsi="Cambria" w:cs="Calibri"/>
        </w:rPr>
        <w:tab/>
        <w:t xml:space="preserve">  1,316,054 </w:t>
      </w:r>
      <w:r w:rsidRPr="00FE33A1">
        <w:rPr>
          <w:rFonts w:ascii="Cambria" w:eastAsia="Calibri" w:hAnsi="Cambria" w:cs="Calibri"/>
        </w:rPr>
        <w:tab/>
        <w:t xml:space="preserve">      1,281,583 </w:t>
      </w:r>
      <w:r w:rsidRPr="00FE33A1">
        <w:rPr>
          <w:rFonts w:ascii="Cambria" w:eastAsia="Calibri" w:hAnsi="Cambria" w:cs="Calibri"/>
        </w:rPr>
        <w:tab/>
        <w:t xml:space="preserve">    1,223,872 </w:t>
      </w:r>
    </w:p>
    <w:p w14:paraId="0B6B3F52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Loans receivable</w:t>
      </w:r>
      <w:r w:rsidRPr="00FE33A1">
        <w:rPr>
          <w:rFonts w:ascii="Cambria" w:eastAsia="Calibri" w:hAnsi="Cambria" w:cs="Calibri"/>
        </w:rPr>
        <w:tab/>
        <w:t xml:space="preserve">     111,026 </w:t>
      </w:r>
      <w:r w:rsidRPr="00FE33A1">
        <w:rPr>
          <w:rFonts w:ascii="Cambria" w:eastAsia="Calibri" w:hAnsi="Cambria" w:cs="Calibri"/>
        </w:rPr>
        <w:tab/>
        <w:t xml:space="preserve">          122,216 </w:t>
      </w:r>
      <w:r w:rsidRPr="00FE33A1">
        <w:rPr>
          <w:rFonts w:ascii="Cambria" w:eastAsia="Calibri" w:hAnsi="Cambria" w:cs="Calibri"/>
        </w:rPr>
        <w:tab/>
        <w:t xml:space="preserve">       167,000 </w:t>
      </w:r>
    </w:p>
    <w:p w14:paraId="2C68EAFB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Contingent grants receivable</w:t>
      </w:r>
      <w:r w:rsidRPr="00FE33A1">
        <w:rPr>
          <w:rFonts w:ascii="Cambria" w:eastAsia="Calibri" w:hAnsi="Cambria" w:cs="Calibri"/>
        </w:rPr>
        <w:tab/>
        <w:t xml:space="preserve">     115,732 </w:t>
      </w:r>
      <w:r w:rsidRPr="00FE33A1">
        <w:rPr>
          <w:rFonts w:ascii="Cambria" w:eastAsia="Calibri" w:hAnsi="Cambria" w:cs="Calibri"/>
        </w:rPr>
        <w:tab/>
        <w:t xml:space="preserve">          161,434 </w:t>
      </w:r>
      <w:r w:rsidRPr="00FE33A1">
        <w:rPr>
          <w:rFonts w:ascii="Cambria" w:eastAsia="Calibri" w:hAnsi="Cambria" w:cs="Calibri"/>
        </w:rPr>
        <w:tab/>
        <w:t xml:space="preserve">       181,500 </w:t>
      </w:r>
    </w:p>
    <w:p w14:paraId="500B6FE1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Total Assets</w:t>
      </w:r>
      <w:r w:rsidRPr="00FE33A1">
        <w:rPr>
          <w:rFonts w:ascii="Cambria" w:eastAsia="Calibri" w:hAnsi="Cambria" w:cs="Calibri"/>
          <w:b/>
          <w:bCs/>
        </w:rPr>
        <w:tab/>
        <w:t xml:space="preserve"> 1,542,812 </w:t>
      </w:r>
      <w:r w:rsidRPr="00FE33A1">
        <w:rPr>
          <w:rFonts w:ascii="Cambria" w:eastAsia="Calibri" w:hAnsi="Cambria" w:cs="Calibri"/>
          <w:b/>
          <w:bCs/>
        </w:rPr>
        <w:tab/>
        <w:t xml:space="preserve">      1,565,233 </w:t>
      </w:r>
      <w:r w:rsidRPr="00FE33A1">
        <w:rPr>
          <w:rFonts w:ascii="Cambria" w:eastAsia="Calibri" w:hAnsi="Cambria" w:cs="Calibri"/>
          <w:b/>
          <w:bCs/>
        </w:rPr>
        <w:tab/>
        <w:t xml:space="preserve">    1,572,372 </w:t>
      </w:r>
    </w:p>
    <w:p w14:paraId="61CFFCA1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Calibri"/>
          <w:b/>
        </w:rPr>
        <w:t>Liabilities</w:t>
      </w:r>
      <w:r w:rsidRPr="00FE33A1">
        <w:rPr>
          <w:rFonts w:ascii="Cambria" w:eastAsia="Calibri" w:hAnsi="Cambria" w:cs="Calibri"/>
          <w:b/>
        </w:rPr>
        <w:tab/>
        <w:t>0</w:t>
      </w:r>
      <w:r w:rsidRPr="00FE33A1">
        <w:rPr>
          <w:rFonts w:ascii="Cambria" w:eastAsia="Calibri" w:hAnsi="Cambria" w:cs="Calibri"/>
          <w:b/>
        </w:rPr>
        <w:tab/>
        <w:t>0</w:t>
      </w:r>
      <w:r w:rsidRPr="00FE33A1">
        <w:rPr>
          <w:rFonts w:ascii="Cambria" w:eastAsia="Calibri" w:hAnsi="Cambria" w:cs="Times New Roman"/>
          <w:b/>
        </w:rPr>
        <w:tab/>
        <w:t>0</w:t>
      </w:r>
    </w:p>
    <w:p w14:paraId="031B89EE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Net Assets</w:t>
      </w:r>
      <w:r w:rsidRPr="00FE33A1">
        <w:rPr>
          <w:rFonts w:ascii="Cambria" w:eastAsia="Calibri" w:hAnsi="Cambria" w:cs="Calibri"/>
          <w:b/>
          <w:bCs/>
        </w:rPr>
        <w:tab/>
        <w:t xml:space="preserve"> 1,542,812 </w:t>
      </w:r>
      <w:r w:rsidRPr="00FE33A1">
        <w:rPr>
          <w:rFonts w:ascii="Cambria" w:eastAsia="Calibri" w:hAnsi="Cambria" w:cs="Calibri"/>
          <w:b/>
          <w:bCs/>
        </w:rPr>
        <w:tab/>
        <w:t xml:space="preserve">      1,565,233 </w:t>
      </w:r>
      <w:r w:rsidRPr="00FE33A1">
        <w:rPr>
          <w:rFonts w:ascii="Cambria" w:eastAsia="Calibri" w:hAnsi="Cambria" w:cs="Calibri"/>
          <w:b/>
          <w:bCs/>
        </w:rPr>
        <w:tab/>
        <w:t xml:space="preserve">    1,572,372 </w:t>
      </w:r>
    </w:p>
    <w:p w14:paraId="52870FFB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sz w:val="16"/>
        </w:rPr>
      </w:pPr>
    </w:p>
    <w:p w14:paraId="227CE395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Times New Roman"/>
          <w:b/>
        </w:rPr>
        <w:t>FUNDS BALANCE</w:t>
      </w:r>
    </w:p>
    <w:p w14:paraId="2C339BFA" w14:textId="77777777" w:rsidR="00FE33A1" w:rsidRPr="00FE33A1" w:rsidRDefault="00FE33A1" w:rsidP="00FE33A1">
      <w:pPr>
        <w:spacing w:after="0" w:line="240" w:lineRule="auto"/>
        <w:rPr>
          <w:rFonts w:ascii="Cambria" w:eastAsia="Calibri" w:hAnsi="Cambria" w:cs="Times New Roman"/>
          <w:b/>
        </w:rPr>
      </w:pPr>
      <w:r w:rsidRPr="00FE33A1">
        <w:rPr>
          <w:rFonts w:ascii="Cambria" w:eastAsia="Calibri" w:hAnsi="Cambria" w:cs="Times New Roman"/>
          <w:b/>
        </w:rPr>
        <w:t xml:space="preserve">FOR THE PERIODS ENDING 31 DECEMBER </w:t>
      </w:r>
    </w:p>
    <w:p w14:paraId="52F39F49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  <w:lang w:eastAsia="ja-JP"/>
        </w:rPr>
      </w:pPr>
      <w:r w:rsidRPr="00FE33A1">
        <w:rPr>
          <w:rFonts w:ascii="Cambria" w:eastAsia="Calibri" w:hAnsi="Cambria" w:cs="Times New Roman"/>
        </w:rPr>
        <w:tab/>
      </w:r>
      <w:r w:rsidRPr="00FE33A1">
        <w:rPr>
          <w:rFonts w:ascii="Cambria" w:eastAsia="Calibri" w:hAnsi="Cambria" w:cs="Arial"/>
          <w:b/>
          <w:bCs/>
        </w:rPr>
        <w:t>2017</w:t>
      </w:r>
      <w:r w:rsidRPr="00FE33A1">
        <w:rPr>
          <w:rFonts w:ascii="Cambria" w:eastAsia="Calibri" w:hAnsi="Cambria" w:cs="Arial"/>
          <w:b/>
          <w:bCs/>
        </w:rPr>
        <w:tab/>
        <w:t>2016</w:t>
      </w:r>
      <w:r w:rsidRPr="00FE33A1">
        <w:rPr>
          <w:rFonts w:ascii="Cambria" w:eastAsia="Calibri" w:hAnsi="Cambria" w:cs="Arial"/>
          <w:b/>
          <w:bCs/>
        </w:rPr>
        <w:tab/>
        <w:t>2015</w:t>
      </w:r>
    </w:p>
    <w:p w14:paraId="673288B6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Opening balance</w:t>
      </w:r>
      <w:r w:rsidRPr="00FE33A1">
        <w:rPr>
          <w:rFonts w:ascii="Cambria" w:eastAsia="Calibri" w:hAnsi="Cambria" w:cs="Calibri"/>
        </w:rPr>
        <w:tab/>
        <w:t xml:space="preserve">  1,565,233 </w:t>
      </w:r>
      <w:r w:rsidRPr="00FE33A1">
        <w:rPr>
          <w:rFonts w:ascii="Cambria" w:eastAsia="Calibri" w:hAnsi="Cambria" w:cs="Calibri"/>
        </w:rPr>
        <w:tab/>
        <w:t xml:space="preserve">      1,572,372 </w:t>
      </w:r>
      <w:r w:rsidRPr="00FE33A1">
        <w:rPr>
          <w:rFonts w:ascii="Cambria" w:eastAsia="Calibri" w:hAnsi="Cambria" w:cs="Calibri"/>
        </w:rPr>
        <w:tab/>
        <w:t xml:space="preserve">    1,602,470 </w:t>
      </w:r>
    </w:p>
    <w:p w14:paraId="18B39C1D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FE33A1">
        <w:rPr>
          <w:rFonts w:ascii="Cambria" w:eastAsia="Calibri" w:hAnsi="Cambria" w:cs="Calibri"/>
        </w:rPr>
        <w:t>Current Earnings</w:t>
      </w:r>
      <w:r w:rsidRPr="00FE33A1">
        <w:rPr>
          <w:rFonts w:ascii="Cambria" w:eastAsia="Calibri" w:hAnsi="Cambria" w:cs="Calibri"/>
        </w:rPr>
        <w:tab/>
        <w:t>(22,421)</w:t>
      </w:r>
      <w:r w:rsidRPr="00FE33A1">
        <w:rPr>
          <w:rFonts w:ascii="Cambria" w:eastAsia="Calibri" w:hAnsi="Cambria" w:cs="Calibri"/>
        </w:rPr>
        <w:tab/>
        <w:t>(7,139)</w:t>
      </w:r>
      <w:r w:rsidRPr="00FE33A1">
        <w:rPr>
          <w:rFonts w:ascii="Cambria" w:eastAsia="Calibri" w:hAnsi="Cambria" w:cs="Calibri"/>
        </w:rPr>
        <w:tab/>
        <w:t>(30,098)</w:t>
      </w:r>
    </w:p>
    <w:p w14:paraId="3D78D0E3" w14:textId="77777777" w:rsidR="00FE33A1" w:rsidRPr="00FE33A1" w:rsidRDefault="00FE33A1" w:rsidP="00FE33A1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</w:rPr>
      </w:pPr>
      <w:r w:rsidRPr="00FE33A1">
        <w:rPr>
          <w:rFonts w:ascii="Cambria" w:eastAsia="Calibri" w:hAnsi="Cambria" w:cs="Calibri"/>
          <w:b/>
          <w:bCs/>
        </w:rPr>
        <w:t>Total Funds</w:t>
      </w:r>
      <w:r w:rsidRPr="00FE33A1">
        <w:rPr>
          <w:rFonts w:ascii="Cambria" w:eastAsia="Calibri" w:hAnsi="Cambria" w:cs="Calibri"/>
          <w:b/>
          <w:bCs/>
        </w:rPr>
        <w:tab/>
        <w:t>$1,542,812</w:t>
      </w:r>
      <w:r w:rsidRPr="00FE33A1">
        <w:rPr>
          <w:rFonts w:ascii="Cambria" w:eastAsia="Calibri" w:hAnsi="Cambria" w:cs="Calibri"/>
          <w:b/>
          <w:bCs/>
        </w:rPr>
        <w:tab/>
        <w:t>$1,565,233</w:t>
      </w:r>
      <w:r w:rsidRPr="00FE33A1">
        <w:rPr>
          <w:rFonts w:ascii="Cambria" w:eastAsia="Calibri" w:hAnsi="Cambria" w:cs="Calibri"/>
          <w:b/>
          <w:bCs/>
        </w:rPr>
        <w:tab/>
        <w:t>$1,572,372</w:t>
      </w:r>
    </w:p>
    <w:p w14:paraId="6D6D4086" w14:textId="03CE1203" w:rsidR="000841EB" w:rsidRPr="00FE33A1" w:rsidRDefault="00965A97" w:rsidP="00FE33A1"/>
    <w:sectPr w:rsidR="000841EB" w:rsidRPr="00FE33A1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7B5FC" w14:textId="77777777" w:rsidR="00965A97" w:rsidRDefault="00965A97" w:rsidP="007A6EEC">
      <w:pPr>
        <w:spacing w:after="0" w:line="240" w:lineRule="auto"/>
      </w:pPr>
      <w:r>
        <w:separator/>
      </w:r>
    </w:p>
  </w:endnote>
  <w:endnote w:type="continuationSeparator" w:id="0">
    <w:p w14:paraId="49DC893D" w14:textId="77777777" w:rsidR="00965A97" w:rsidRDefault="00965A97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965A97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C934" w14:textId="77777777" w:rsidR="00965A97" w:rsidRDefault="00965A97" w:rsidP="007A6EEC">
      <w:pPr>
        <w:spacing w:after="0" w:line="240" w:lineRule="auto"/>
      </w:pPr>
      <w:r>
        <w:separator/>
      </w:r>
    </w:p>
  </w:footnote>
  <w:footnote w:type="continuationSeparator" w:id="0">
    <w:p w14:paraId="166BAE87" w14:textId="77777777" w:rsidR="00965A97" w:rsidRDefault="00965A97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56BC6"/>
    <w:rsid w:val="008E0B73"/>
    <w:rsid w:val="008E505A"/>
    <w:rsid w:val="008E6EFC"/>
    <w:rsid w:val="009259DF"/>
    <w:rsid w:val="00936502"/>
    <w:rsid w:val="00965A97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69F"/>
    <w:rsid w:val="00AA5D19"/>
    <w:rsid w:val="00B11066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264C5"/>
    <w:rsid w:val="00D43651"/>
    <w:rsid w:val="00D56286"/>
    <w:rsid w:val="00D9214D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E97F6-3EAE-47B8-B5FE-D1DA906EB964}"/>
</file>

<file path=customXml/itemProps2.xml><?xml version="1.0" encoding="utf-8"?>
<ds:datastoreItem xmlns:ds="http://schemas.openxmlformats.org/officeDocument/2006/customXml" ds:itemID="{BC92951C-8282-4C32-9EAF-11DE923AF1D2}"/>
</file>

<file path=customXml/itemProps3.xml><?xml version="1.0" encoding="utf-8"?>
<ds:datastoreItem xmlns:ds="http://schemas.openxmlformats.org/officeDocument/2006/customXml" ds:itemID="{DC3336E5-4C9E-490D-9475-FC346CDE4EEA}"/>
</file>

<file path=customXml/itemProps4.xml><?xml version="1.0" encoding="utf-8"?>
<ds:datastoreItem xmlns:ds="http://schemas.openxmlformats.org/officeDocument/2006/customXml" ds:itemID="{44BEE4B9-A7BF-47E4-81B5-3F2EE4385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2018-09-09T03:26:00Z</dcterms:created>
  <dcterms:modified xsi:type="dcterms:W3CDTF">2018-09-09T03:26:00Z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