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4ECEB" w14:textId="77777777" w:rsidR="00357D52" w:rsidRPr="00357D52" w:rsidRDefault="00357D52" w:rsidP="00357D52">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587"/>
      <w:bookmarkStart w:id="1" w:name="_Toc522394953"/>
      <w:r w:rsidRPr="00357D52">
        <w:rPr>
          <w:rFonts w:ascii="Cambria" w:eastAsia="Times New Roman" w:hAnsi="Cambria" w:cs="Times New Roman"/>
          <w:b/>
          <w:sz w:val="36"/>
          <w:szCs w:val="32"/>
        </w:rPr>
        <w:t>Appendix B: Secretary of the Church</w:t>
      </w:r>
      <w:bookmarkEnd w:id="0"/>
      <w:bookmarkEnd w:id="1"/>
    </w:p>
    <w:p w14:paraId="6FE1C471" w14:textId="77777777" w:rsidR="00357D52" w:rsidRPr="00357D52" w:rsidRDefault="00357D52" w:rsidP="00357D52">
      <w:pPr>
        <w:spacing w:after="0" w:line="240" w:lineRule="auto"/>
        <w:rPr>
          <w:rFonts w:ascii="Cambria" w:eastAsia="Calibri" w:hAnsi="Cambria" w:cs="Times New Roman"/>
        </w:rPr>
      </w:pPr>
    </w:p>
    <w:p w14:paraId="433A116C" w14:textId="77777777" w:rsidR="00357D52" w:rsidRPr="00357D52" w:rsidRDefault="00357D52" w:rsidP="00357D52">
      <w:pPr>
        <w:keepNext/>
        <w:keepLines/>
        <w:pBdr>
          <w:bottom w:val="single" w:sz="4" w:space="1" w:color="auto"/>
        </w:pBdr>
        <w:spacing w:after="120" w:line="240" w:lineRule="auto"/>
        <w:outlineLvl w:val="2"/>
        <w:rPr>
          <w:rFonts w:ascii="Cambria" w:eastAsia="Times New Roman" w:hAnsi="Cambria" w:cs="Times New Roman"/>
          <w:b/>
          <w:caps/>
          <w:sz w:val="28"/>
          <w:szCs w:val="24"/>
        </w:rPr>
      </w:pPr>
      <w:r w:rsidRPr="00357D52">
        <w:rPr>
          <w:rFonts w:ascii="Cambria" w:eastAsia="Times New Roman" w:hAnsi="Cambria" w:cs="Times New Roman"/>
          <w:b/>
          <w:caps/>
          <w:sz w:val="28"/>
          <w:szCs w:val="24"/>
        </w:rPr>
        <w:t>Reconciliation Ministry</w:t>
      </w:r>
    </w:p>
    <w:p w14:paraId="25BB2524" w14:textId="77777777" w:rsidR="00357D52" w:rsidRPr="00357D52" w:rsidRDefault="00357D52" w:rsidP="00357D52">
      <w:pPr>
        <w:spacing w:after="120" w:line="240" w:lineRule="auto"/>
        <w:rPr>
          <w:rFonts w:ascii="Cambria" w:eastAsia="Calibri" w:hAnsi="Cambria" w:cs="Times New Roman"/>
        </w:rPr>
      </w:pPr>
      <w:r w:rsidRPr="00357D52">
        <w:rPr>
          <w:rFonts w:ascii="Cambria" w:eastAsia="Calibri" w:hAnsi="Cambria" w:cs="Times New Roman"/>
        </w:rPr>
        <w:t>The position of Assistant to the Bishop – Reconciliation Ministry (AB-RM) was established to assist the Lutheran Church of Australia (LCA) in building a culture/lifestyle of Biblical Reconciliation in church and community through the application of God’s Word and the proclamation of the gospel.</w:t>
      </w:r>
    </w:p>
    <w:p w14:paraId="178CA5CE" w14:textId="77777777" w:rsidR="00357D52" w:rsidRPr="00357D52" w:rsidRDefault="00357D52" w:rsidP="00357D52">
      <w:pPr>
        <w:spacing w:after="120" w:line="240" w:lineRule="auto"/>
        <w:rPr>
          <w:rFonts w:ascii="Cambria" w:eastAsia="Calibri" w:hAnsi="Cambria" w:cs="Times New Roman"/>
        </w:rPr>
      </w:pPr>
      <w:r w:rsidRPr="00357D52">
        <w:rPr>
          <w:rFonts w:ascii="Cambria" w:eastAsia="Calibri" w:hAnsi="Cambria" w:cs="Times New Roman"/>
        </w:rPr>
        <w:t xml:space="preserve">Building culture takes time and this ministry is not a ‘quick fix’ or ‘band aid recipe.’ Growing out of the Word and Sacrament ministry of the church, LCA Reconciliation Ministry provides Biblical teaching, equipping and resourcing that assists God’s people in living out their faith in everyday relationships and in their roles in the church.  </w:t>
      </w:r>
    </w:p>
    <w:p w14:paraId="09C18D81" w14:textId="77777777" w:rsidR="00357D52" w:rsidRPr="00357D52" w:rsidRDefault="00357D52" w:rsidP="00357D52">
      <w:pPr>
        <w:spacing w:after="120" w:line="240" w:lineRule="auto"/>
        <w:rPr>
          <w:rFonts w:ascii="Cambria" w:eastAsia="Calibri" w:hAnsi="Cambria" w:cs="Times New Roman"/>
        </w:rPr>
      </w:pPr>
      <w:r w:rsidRPr="00357D52">
        <w:rPr>
          <w:rFonts w:ascii="Cambria" w:eastAsia="Calibri" w:hAnsi="Cambria" w:cs="Times New Roman"/>
        </w:rPr>
        <w:t xml:space="preserve">Appreciated as a means of improving the way we work through conflict and encouraging spiritual health in the church, Biblical Reconciliation connects people practically with the church’s call to give faithful witness to the Word of hope and forgiveness in Jesus Christ. </w:t>
      </w:r>
    </w:p>
    <w:p w14:paraId="615E5425" w14:textId="77777777" w:rsidR="00357D52" w:rsidRPr="00357D52" w:rsidRDefault="00357D52" w:rsidP="00357D52">
      <w:pPr>
        <w:spacing w:after="120" w:line="240" w:lineRule="auto"/>
        <w:rPr>
          <w:rFonts w:ascii="Cambria" w:eastAsia="Calibri" w:hAnsi="Cambria" w:cs="Times New Roman"/>
        </w:rPr>
      </w:pPr>
      <w:r w:rsidRPr="00357D52">
        <w:rPr>
          <w:rFonts w:ascii="Cambria" w:eastAsia="Calibri" w:hAnsi="Cambria" w:cs="Times New Roman"/>
        </w:rPr>
        <w:t xml:space="preserve">This ministry equips God’s people to apply God’s Word of law in order to speak the </w:t>
      </w:r>
      <w:proofErr w:type="gramStart"/>
      <w:r w:rsidRPr="00357D52">
        <w:rPr>
          <w:rFonts w:ascii="Cambria" w:eastAsia="Calibri" w:hAnsi="Cambria" w:cs="Times New Roman"/>
        </w:rPr>
        <w:t>gospel,  and</w:t>
      </w:r>
      <w:proofErr w:type="gramEnd"/>
      <w:r w:rsidRPr="00357D52">
        <w:rPr>
          <w:rFonts w:ascii="Cambria" w:eastAsia="Calibri" w:hAnsi="Cambria" w:cs="Times New Roman"/>
        </w:rPr>
        <w:t xml:space="preserve"> it assists them in their witness to each other and the community when working through times and places of conflict in a God-pleasing way.</w:t>
      </w:r>
    </w:p>
    <w:p w14:paraId="7ACEF7D0" w14:textId="77777777" w:rsidR="00357D52" w:rsidRPr="00357D52" w:rsidRDefault="00357D52" w:rsidP="00357D52">
      <w:pPr>
        <w:spacing w:after="120" w:line="240" w:lineRule="auto"/>
        <w:rPr>
          <w:rFonts w:ascii="Cambria" w:eastAsia="Calibri" w:hAnsi="Cambria" w:cs="Times New Roman"/>
        </w:rPr>
      </w:pPr>
      <w:r w:rsidRPr="00357D52">
        <w:rPr>
          <w:rFonts w:ascii="Cambria" w:eastAsia="Calibri" w:hAnsi="Cambria" w:cs="Times New Roman"/>
        </w:rPr>
        <w:t xml:space="preserve">From March 2015, Pastor Paul Kerber has led this ministry with objectives to “indigenise” the ministry in the context of the LCA so that Biblical Reconciliation is embedded in the life and service of God’s people. </w:t>
      </w:r>
    </w:p>
    <w:p w14:paraId="7105E7BC" w14:textId="77777777" w:rsidR="00357D52" w:rsidRPr="00357D52" w:rsidRDefault="00357D52" w:rsidP="00357D52">
      <w:pPr>
        <w:spacing w:after="120" w:line="240" w:lineRule="auto"/>
        <w:rPr>
          <w:rFonts w:ascii="Cambria" w:eastAsia="Calibri" w:hAnsi="Cambria" w:cs="Times New Roman"/>
        </w:rPr>
      </w:pPr>
      <w:r w:rsidRPr="00357D52">
        <w:rPr>
          <w:rFonts w:ascii="Cambria" w:eastAsia="Calibri" w:hAnsi="Cambria" w:cs="Times New Roman"/>
        </w:rPr>
        <w:t>Over this past synodical term new processes have been developed with a synodical approach, referred to as “Church serving Church.” Pastor Kerber will continue working closely with the Bishops. A primary objective continues to be to build the capacity of this ministry as the call for it grows in the LCA. We seek to recognize lay people and pastors to be trained in Biblical Reconciliation skills. These people will be equipped to serve in their home District and we envisage also for service to the wider LCA from time to time. Planned training events and specific Biblical Reconciliation material will carry this objective forward with the cooperation of Districts.</w:t>
      </w:r>
    </w:p>
    <w:p w14:paraId="0A981D33" w14:textId="77777777" w:rsidR="00357D52" w:rsidRPr="00357D52" w:rsidRDefault="00357D52" w:rsidP="00357D52">
      <w:pPr>
        <w:spacing w:after="120" w:line="240" w:lineRule="auto"/>
        <w:rPr>
          <w:rFonts w:ascii="Cambria" w:eastAsia="Times New Roman" w:hAnsi="Cambria" w:cs="Times New Roman"/>
          <w:sz w:val="6"/>
          <w:lang w:val="en-US" w:eastAsia="ja-JP"/>
        </w:rPr>
      </w:pPr>
      <w:r w:rsidRPr="00357D52">
        <w:rPr>
          <w:rFonts w:ascii="Cambria" w:eastAsia="Times New Roman" w:hAnsi="Cambria" w:cs="Times New Roman"/>
          <w:lang w:val="en-US" w:eastAsia="ja-JP"/>
        </w:rPr>
        <w:t>We believe that it is necessary now to seek a second Reconciliation Ministry practitioner to work with Pastor Kerber and part time Support Officer, Kimberley Pfeiffer. This will allow focus on both the “upstream” training and capacity building for local ministry and the “downstream” working through conflict in a Biblical and God-pleasing way. At the time of writing the foundation work to seek approval for a second practitioner position continues.</w:t>
      </w:r>
      <w:r w:rsidRPr="00357D52">
        <w:rPr>
          <w:rFonts w:ascii="Cambria" w:eastAsia="Times New Roman" w:hAnsi="Cambria" w:cs="Times New Roman"/>
          <w:lang w:val="en-US" w:eastAsia="ja-JP"/>
        </w:rPr>
        <w:br/>
      </w:r>
    </w:p>
    <w:p w14:paraId="08A4D16C" w14:textId="77777777" w:rsidR="00357D52" w:rsidRPr="00357D52" w:rsidRDefault="00357D52" w:rsidP="00357D52">
      <w:pPr>
        <w:keepNext/>
        <w:keepLines/>
        <w:spacing w:after="120" w:line="240" w:lineRule="auto"/>
        <w:outlineLvl w:val="2"/>
        <w:rPr>
          <w:rFonts w:ascii="Cambria" w:eastAsia="Times New Roman" w:hAnsi="Cambria" w:cs="Times New Roman"/>
          <w:b/>
          <w:caps/>
          <w:sz w:val="28"/>
          <w:szCs w:val="24"/>
        </w:rPr>
      </w:pPr>
    </w:p>
    <w:p w14:paraId="3602CFF0" w14:textId="77777777" w:rsidR="00357D52" w:rsidRPr="00357D52" w:rsidRDefault="00357D52" w:rsidP="00357D52">
      <w:pPr>
        <w:keepNext/>
        <w:keepLines/>
        <w:spacing w:after="120" w:line="240" w:lineRule="auto"/>
        <w:outlineLvl w:val="2"/>
        <w:rPr>
          <w:rFonts w:ascii="Cambria" w:eastAsia="Times New Roman" w:hAnsi="Cambria" w:cs="Times New Roman"/>
          <w:b/>
          <w:caps/>
          <w:sz w:val="28"/>
          <w:szCs w:val="24"/>
        </w:rPr>
      </w:pPr>
      <w:r w:rsidRPr="00357D52">
        <w:rPr>
          <w:rFonts w:ascii="Cambria" w:eastAsia="Times New Roman" w:hAnsi="Cambria" w:cs="Times New Roman"/>
          <w:b/>
          <w:caps/>
          <w:sz w:val="28"/>
          <w:szCs w:val="24"/>
        </w:rPr>
        <w:t>Achievement against Plan</w:t>
      </w:r>
    </w:p>
    <w:p w14:paraId="24EFEA67" w14:textId="77777777" w:rsidR="00357D52" w:rsidRPr="00357D52" w:rsidRDefault="00357D52" w:rsidP="00357D52">
      <w:pPr>
        <w:numPr>
          <w:ilvl w:val="1"/>
          <w:numId w:val="26"/>
        </w:numPr>
        <w:spacing w:after="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Specific Biblical Reconciliation workshop for LCA Bishops</w:t>
      </w:r>
    </w:p>
    <w:p w14:paraId="23003E72" w14:textId="77777777" w:rsidR="00357D52" w:rsidRPr="00357D52" w:rsidRDefault="00357D52" w:rsidP="00357D52">
      <w:pPr>
        <w:numPr>
          <w:ilvl w:val="1"/>
          <w:numId w:val="26"/>
        </w:numPr>
        <w:spacing w:after="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Orientation for newly elected bishops</w:t>
      </w:r>
    </w:p>
    <w:p w14:paraId="5B686AC3" w14:textId="77777777" w:rsidR="00357D52" w:rsidRPr="00357D52" w:rsidRDefault="00357D52" w:rsidP="00357D52">
      <w:pPr>
        <w:numPr>
          <w:ilvl w:val="1"/>
          <w:numId w:val="26"/>
        </w:numPr>
        <w:spacing w:after="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 xml:space="preserve">Ongoing development for seven advanced practitioners in teaching, coaching, mediation, Congregational Reconciliation Assistance and Interim Ministry </w:t>
      </w:r>
    </w:p>
    <w:p w14:paraId="4FD4A264" w14:textId="77777777" w:rsidR="00357D52" w:rsidRPr="00357D52" w:rsidRDefault="00357D52" w:rsidP="00357D52">
      <w:pPr>
        <w:numPr>
          <w:ilvl w:val="1"/>
          <w:numId w:val="26"/>
        </w:numPr>
        <w:spacing w:after="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Biblical Reconciliation Workshops for congregations, ALC, LCA lay workers and laypeople</w:t>
      </w:r>
    </w:p>
    <w:p w14:paraId="2B66B138" w14:textId="77777777" w:rsidR="00357D52" w:rsidRPr="00357D52" w:rsidRDefault="00357D52" w:rsidP="00357D52">
      <w:pPr>
        <w:numPr>
          <w:ilvl w:val="1"/>
          <w:numId w:val="26"/>
        </w:numPr>
        <w:spacing w:after="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First LCA congregation completes two-year journey to embed Biblical Reconciliation</w:t>
      </w:r>
    </w:p>
    <w:p w14:paraId="1DA9717C" w14:textId="77777777" w:rsidR="00357D52" w:rsidRPr="00357D52" w:rsidRDefault="00357D52" w:rsidP="00357D52">
      <w:pPr>
        <w:numPr>
          <w:ilvl w:val="1"/>
          <w:numId w:val="26"/>
        </w:numPr>
        <w:spacing w:after="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Intentional Interim Reconciliation Ministry completed at Parkwood, WA</w:t>
      </w:r>
    </w:p>
    <w:p w14:paraId="0873681C" w14:textId="77777777" w:rsidR="00357D52" w:rsidRPr="00357D52" w:rsidRDefault="00357D52" w:rsidP="00357D52">
      <w:pPr>
        <w:numPr>
          <w:ilvl w:val="1"/>
          <w:numId w:val="26"/>
        </w:numPr>
        <w:spacing w:after="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Extensive collaborative work on complaints handling procedure with Professional Standards Manager</w:t>
      </w:r>
    </w:p>
    <w:p w14:paraId="4E6DA747" w14:textId="77777777" w:rsidR="00357D52" w:rsidRPr="00357D52" w:rsidRDefault="00357D52" w:rsidP="00357D52">
      <w:pPr>
        <w:numPr>
          <w:ilvl w:val="1"/>
          <w:numId w:val="26"/>
        </w:numPr>
        <w:spacing w:after="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Provided extensive coaching service</w:t>
      </w:r>
    </w:p>
    <w:p w14:paraId="5FB735F8" w14:textId="77777777" w:rsidR="00357D52" w:rsidRPr="00357D52" w:rsidRDefault="00357D52" w:rsidP="00357D52">
      <w:pPr>
        <w:numPr>
          <w:ilvl w:val="1"/>
          <w:numId w:val="26"/>
        </w:numPr>
        <w:spacing w:after="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Provided mediation service</w:t>
      </w:r>
      <w:r w:rsidRPr="00357D52">
        <w:rPr>
          <w:rFonts w:ascii="Cambria" w:eastAsia="Times New Roman" w:hAnsi="Cambria" w:cs="Times New Roman"/>
          <w:lang w:val="en-US" w:eastAsia="ja-JP"/>
        </w:rPr>
        <w:br/>
      </w:r>
    </w:p>
    <w:p w14:paraId="129E4982" w14:textId="77777777" w:rsidR="00357D52" w:rsidRPr="00357D52" w:rsidRDefault="00357D52" w:rsidP="00357D52">
      <w:pPr>
        <w:keepNext/>
        <w:keepLines/>
        <w:spacing w:after="120" w:line="240" w:lineRule="auto"/>
        <w:outlineLvl w:val="2"/>
        <w:rPr>
          <w:rFonts w:ascii="Cambria" w:eastAsia="Times New Roman" w:hAnsi="Cambria" w:cs="Times New Roman"/>
          <w:b/>
          <w:caps/>
          <w:sz w:val="28"/>
          <w:szCs w:val="24"/>
        </w:rPr>
      </w:pPr>
      <w:r w:rsidRPr="00357D52">
        <w:rPr>
          <w:rFonts w:ascii="Cambria" w:eastAsia="Times New Roman" w:hAnsi="Cambria" w:cs="Times New Roman"/>
          <w:b/>
          <w:caps/>
          <w:sz w:val="28"/>
          <w:szCs w:val="24"/>
        </w:rPr>
        <w:lastRenderedPageBreak/>
        <w:t>Successes</w:t>
      </w:r>
    </w:p>
    <w:p w14:paraId="5D76AE9B" w14:textId="77777777" w:rsidR="00357D52" w:rsidRPr="00357D52" w:rsidRDefault="00357D52" w:rsidP="00357D52">
      <w:pPr>
        <w:numPr>
          <w:ilvl w:val="0"/>
          <w:numId w:val="27"/>
        </w:numPr>
        <w:tabs>
          <w:tab w:val="left" w:pos="567"/>
        </w:tabs>
        <w:spacing w:after="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 xml:space="preserve">Growth in requests for Reconciliation Ministry to assist in working through conflict in the church.  </w:t>
      </w:r>
    </w:p>
    <w:p w14:paraId="2D155ADC" w14:textId="77777777" w:rsidR="00357D52" w:rsidRPr="00357D52" w:rsidRDefault="00357D52" w:rsidP="00357D52">
      <w:pPr>
        <w:numPr>
          <w:ilvl w:val="0"/>
          <w:numId w:val="32"/>
        </w:numPr>
        <w:tabs>
          <w:tab w:val="left" w:pos="1134"/>
        </w:tabs>
        <w:spacing w:after="0" w:line="240" w:lineRule="auto"/>
        <w:ind w:left="1134"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The number of requests has grown substantially from a variety of sources: College of Bishops, District Bishops, pastors and laypeople.</w:t>
      </w:r>
    </w:p>
    <w:p w14:paraId="274B68A4" w14:textId="77777777" w:rsidR="00357D52" w:rsidRPr="00357D52" w:rsidRDefault="00357D52" w:rsidP="00357D52">
      <w:pPr>
        <w:numPr>
          <w:ilvl w:val="0"/>
          <w:numId w:val="32"/>
        </w:numPr>
        <w:tabs>
          <w:tab w:val="left" w:pos="1134"/>
        </w:tabs>
        <w:spacing w:after="0" w:line="240" w:lineRule="auto"/>
        <w:ind w:left="1134"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Mediation process has improved from new learning gained through experience.</w:t>
      </w:r>
    </w:p>
    <w:p w14:paraId="12FA1055" w14:textId="77777777" w:rsidR="00357D52" w:rsidRPr="00357D52" w:rsidRDefault="00357D52" w:rsidP="00357D52">
      <w:pPr>
        <w:numPr>
          <w:ilvl w:val="0"/>
          <w:numId w:val="28"/>
        </w:numPr>
        <w:tabs>
          <w:tab w:val="left" w:pos="567"/>
        </w:tabs>
        <w:spacing w:after="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Redeemer Toowoomba congregation completes a “Two Year Journey” embedding Biblical Reconciliation as a lifestyle. The congregation and pastor continue training and developing the ministry for further service in the congregation and wider community.</w:t>
      </w:r>
    </w:p>
    <w:p w14:paraId="1E513B90" w14:textId="77777777" w:rsidR="00357D52" w:rsidRPr="00357D52" w:rsidRDefault="00357D52" w:rsidP="00357D52">
      <w:pPr>
        <w:numPr>
          <w:ilvl w:val="0"/>
          <w:numId w:val="28"/>
        </w:numPr>
        <w:tabs>
          <w:tab w:val="left" w:pos="567"/>
        </w:tabs>
        <w:spacing w:after="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More congregations requesting a “Two Year Journey” to embed Biblical Reconciliation and demand now exceeds our capacity to meet the need.</w:t>
      </w:r>
    </w:p>
    <w:p w14:paraId="2D66BD02" w14:textId="77777777" w:rsidR="00357D52" w:rsidRPr="00357D52" w:rsidRDefault="00357D52" w:rsidP="00357D52">
      <w:pPr>
        <w:numPr>
          <w:ilvl w:val="0"/>
          <w:numId w:val="28"/>
        </w:numPr>
        <w:tabs>
          <w:tab w:val="left" w:pos="567"/>
        </w:tabs>
        <w:spacing w:after="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 xml:space="preserve">Interim Reconciliation Ministry at Parkwood WA completed by Pastor Mike Fulwood, described by members as “God’s gift from the LCA,” giving renewed hope and building up the whole church family.    </w:t>
      </w:r>
    </w:p>
    <w:p w14:paraId="596DCA52" w14:textId="77777777" w:rsidR="00357D52" w:rsidRPr="00357D52" w:rsidRDefault="00357D52" w:rsidP="00357D52">
      <w:pPr>
        <w:numPr>
          <w:ilvl w:val="0"/>
          <w:numId w:val="28"/>
        </w:numPr>
        <w:tabs>
          <w:tab w:val="left" w:pos="567"/>
        </w:tabs>
        <w:spacing w:after="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Indigenise process and conduct LCA’s inaugural Congregation Reconciliation Assistance in the LCA, resulting in positive cultural change for laypeople, the congregation and leadership.</w:t>
      </w:r>
    </w:p>
    <w:p w14:paraId="63F78866" w14:textId="77777777" w:rsidR="00357D52" w:rsidRPr="00357D52" w:rsidRDefault="00357D52" w:rsidP="00357D52">
      <w:pPr>
        <w:numPr>
          <w:ilvl w:val="0"/>
          <w:numId w:val="28"/>
        </w:numPr>
        <w:tabs>
          <w:tab w:val="left" w:pos="567"/>
        </w:tabs>
        <w:spacing w:after="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 xml:space="preserve">Work with LCA International Mission partner churches. In particular, three weeks teaching in Indonesia.  </w:t>
      </w:r>
    </w:p>
    <w:p w14:paraId="2A389E60" w14:textId="77777777" w:rsidR="00357D52" w:rsidRPr="00357D52" w:rsidRDefault="00357D52" w:rsidP="00357D52">
      <w:pPr>
        <w:numPr>
          <w:ilvl w:val="0"/>
          <w:numId w:val="28"/>
        </w:numPr>
        <w:tabs>
          <w:tab w:val="left" w:pos="567"/>
        </w:tabs>
        <w:spacing w:after="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Inaugural Reconciliation Ministry Short Term Scholarships conducted in partnership with LCA International Mission and granted to Rev Dr Jon Sipayung, Rev Rio Nababan (Indonesia) and Rev Shigeo Sueoka (KINKI ELC, Japan).</w:t>
      </w:r>
    </w:p>
    <w:p w14:paraId="5920A33D" w14:textId="77777777" w:rsidR="00357D52" w:rsidRPr="00357D52" w:rsidRDefault="00357D52" w:rsidP="00357D52">
      <w:pPr>
        <w:numPr>
          <w:ilvl w:val="0"/>
          <w:numId w:val="28"/>
        </w:numPr>
        <w:tabs>
          <w:tab w:val="left" w:pos="567"/>
        </w:tabs>
        <w:spacing w:after="0" w:line="240" w:lineRule="auto"/>
        <w:ind w:left="567" w:hanging="567"/>
        <w:contextualSpacing/>
        <w:rPr>
          <w:rFonts w:ascii="Cambria" w:eastAsia="Times New Roman" w:hAnsi="Cambria" w:cs="Times New Roman"/>
          <w:sz w:val="14"/>
          <w:lang w:val="en-US" w:eastAsia="ja-JP"/>
        </w:rPr>
      </w:pPr>
      <w:r w:rsidRPr="00357D52">
        <w:rPr>
          <w:rFonts w:ascii="Cambria" w:eastAsia="Times New Roman" w:hAnsi="Cambria" w:cs="Times New Roman"/>
          <w:lang w:val="en-US" w:eastAsia="ja-JP"/>
        </w:rPr>
        <w:t xml:space="preserve">Work collaboratively to produce new Biblical Reconciliation material specific to Africans and Lutheran Youth of Victoria. </w:t>
      </w:r>
      <w:r w:rsidRPr="00357D52">
        <w:rPr>
          <w:rFonts w:ascii="Cambria" w:eastAsia="Times New Roman" w:hAnsi="Cambria" w:cs="Times New Roman"/>
          <w:lang w:val="en-US" w:eastAsia="ja-JP"/>
        </w:rPr>
        <w:br/>
      </w:r>
    </w:p>
    <w:p w14:paraId="5423373F" w14:textId="77777777" w:rsidR="00357D52" w:rsidRPr="00357D52" w:rsidRDefault="00357D52" w:rsidP="00357D52">
      <w:pPr>
        <w:keepNext/>
        <w:keepLines/>
        <w:spacing w:after="120" w:line="240" w:lineRule="auto"/>
        <w:outlineLvl w:val="2"/>
        <w:rPr>
          <w:rFonts w:ascii="Cambria" w:eastAsia="Times New Roman" w:hAnsi="Cambria" w:cs="Times New Roman"/>
          <w:b/>
          <w:caps/>
          <w:sz w:val="28"/>
          <w:szCs w:val="24"/>
        </w:rPr>
      </w:pPr>
      <w:r w:rsidRPr="00357D52">
        <w:rPr>
          <w:rFonts w:ascii="Cambria" w:eastAsia="Times New Roman" w:hAnsi="Cambria" w:cs="Times New Roman"/>
          <w:b/>
          <w:caps/>
          <w:sz w:val="28"/>
          <w:szCs w:val="24"/>
        </w:rPr>
        <w:t>Challenges and Lessons Learned</w:t>
      </w:r>
    </w:p>
    <w:p w14:paraId="660B4ECA" w14:textId="77777777" w:rsidR="00357D52" w:rsidRPr="00357D52" w:rsidRDefault="00357D52" w:rsidP="00357D52">
      <w:pPr>
        <w:numPr>
          <w:ilvl w:val="0"/>
          <w:numId w:val="29"/>
        </w:numPr>
        <w:spacing w:after="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Building capacity whilst managing a full workload</w:t>
      </w:r>
    </w:p>
    <w:p w14:paraId="5ADA9298" w14:textId="77777777" w:rsidR="00357D52" w:rsidRPr="00357D52" w:rsidRDefault="00357D52" w:rsidP="00357D52">
      <w:pPr>
        <w:numPr>
          <w:ilvl w:val="0"/>
          <w:numId w:val="29"/>
        </w:numPr>
        <w:spacing w:after="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More practitioner support required</w:t>
      </w:r>
    </w:p>
    <w:p w14:paraId="0E36AAB0" w14:textId="77777777" w:rsidR="00357D52" w:rsidRPr="00357D52" w:rsidRDefault="00357D52" w:rsidP="00357D52">
      <w:pPr>
        <w:spacing w:after="0" w:line="240" w:lineRule="auto"/>
        <w:rPr>
          <w:rFonts w:ascii="Cambria" w:eastAsia="Calibri" w:hAnsi="Cambria" w:cs="Times New Roman"/>
        </w:rPr>
      </w:pPr>
    </w:p>
    <w:p w14:paraId="623ED0C4" w14:textId="77777777" w:rsidR="00357D52" w:rsidRPr="00357D52" w:rsidRDefault="00357D52" w:rsidP="00357D52">
      <w:pPr>
        <w:spacing w:after="0" w:line="240" w:lineRule="auto"/>
        <w:rPr>
          <w:rFonts w:ascii="Cambria" w:eastAsia="Calibri" w:hAnsi="Cambria" w:cs="Times New Roman"/>
        </w:rPr>
      </w:pPr>
    </w:p>
    <w:p w14:paraId="1EDBDD33" w14:textId="77777777" w:rsidR="00357D52" w:rsidRPr="00357D52" w:rsidRDefault="00357D52" w:rsidP="00357D52">
      <w:pPr>
        <w:spacing w:after="0" w:line="240" w:lineRule="auto"/>
        <w:rPr>
          <w:rFonts w:ascii="Cambria" w:eastAsia="Calibri" w:hAnsi="Cambria" w:cs="Times New Roman"/>
        </w:rPr>
      </w:pPr>
    </w:p>
    <w:p w14:paraId="73C1B9E0" w14:textId="77777777" w:rsidR="00357D52" w:rsidRPr="00357D52" w:rsidRDefault="00357D52" w:rsidP="00357D52">
      <w:pPr>
        <w:spacing w:after="0" w:line="240" w:lineRule="auto"/>
        <w:rPr>
          <w:rFonts w:ascii="Cambria" w:eastAsia="Calibri" w:hAnsi="Cambria" w:cs="Times New Roman"/>
        </w:rPr>
      </w:pPr>
    </w:p>
    <w:p w14:paraId="6A04CA19" w14:textId="77777777" w:rsidR="00357D52" w:rsidRPr="00357D52" w:rsidRDefault="00357D52" w:rsidP="00357D52">
      <w:pPr>
        <w:spacing w:after="0" w:line="240" w:lineRule="auto"/>
        <w:rPr>
          <w:rFonts w:ascii="Cambria" w:eastAsia="Calibri" w:hAnsi="Cambria" w:cs="Times New Roman"/>
        </w:rPr>
      </w:pPr>
    </w:p>
    <w:p w14:paraId="54CA0782" w14:textId="77777777" w:rsidR="00357D52" w:rsidRPr="00357D52" w:rsidRDefault="00357D52" w:rsidP="00357D52">
      <w:pPr>
        <w:spacing w:after="0" w:line="240" w:lineRule="auto"/>
        <w:rPr>
          <w:rFonts w:ascii="Cambria" w:eastAsia="Calibri" w:hAnsi="Cambria" w:cs="Times New Roman"/>
        </w:rPr>
      </w:pPr>
    </w:p>
    <w:p w14:paraId="658EEBAD" w14:textId="77777777" w:rsidR="00357D52" w:rsidRPr="00357D52" w:rsidRDefault="00357D52" w:rsidP="00357D52">
      <w:pPr>
        <w:keepNext/>
        <w:keepLines/>
        <w:spacing w:after="0" w:line="240" w:lineRule="auto"/>
        <w:outlineLvl w:val="2"/>
        <w:rPr>
          <w:rFonts w:ascii="Cambria" w:eastAsia="Times New Roman" w:hAnsi="Cambria" w:cs="Times New Roman"/>
          <w:b/>
          <w:caps/>
          <w:sz w:val="28"/>
          <w:szCs w:val="24"/>
        </w:rPr>
      </w:pPr>
      <w:r w:rsidRPr="00357D52">
        <w:rPr>
          <w:rFonts w:ascii="Cambria" w:eastAsia="Times New Roman" w:hAnsi="Cambria" w:cs="Times New Roman"/>
          <w:b/>
          <w:caps/>
          <w:sz w:val="18"/>
          <w:szCs w:val="24"/>
        </w:rPr>
        <w:br/>
      </w:r>
      <w:r w:rsidRPr="00357D52">
        <w:rPr>
          <w:rFonts w:ascii="Cambria" w:eastAsia="Times New Roman" w:hAnsi="Cambria" w:cs="Times New Roman"/>
          <w:b/>
          <w:caps/>
          <w:sz w:val="28"/>
          <w:szCs w:val="24"/>
        </w:rPr>
        <w:t>Risks</w:t>
      </w:r>
    </w:p>
    <w:tbl>
      <w:tblPr>
        <w:tblStyle w:val="PlainTable2"/>
        <w:tblW w:w="9072" w:type="dxa"/>
        <w:tblLook w:val="04A0" w:firstRow="1" w:lastRow="0" w:firstColumn="1" w:lastColumn="0" w:noHBand="0" w:noVBand="1"/>
      </w:tblPr>
      <w:tblGrid>
        <w:gridCol w:w="3232"/>
        <w:gridCol w:w="2864"/>
        <w:gridCol w:w="2976"/>
      </w:tblGrid>
      <w:tr w:rsidR="00357D52" w:rsidRPr="00357D52" w14:paraId="2C2279C6"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232" w:type="dxa"/>
            <w:vAlign w:val="center"/>
          </w:tcPr>
          <w:p w14:paraId="36F449CE" w14:textId="77777777" w:rsidR="00357D52" w:rsidRPr="00357D52" w:rsidRDefault="00357D52" w:rsidP="00357D52">
            <w:pPr>
              <w:spacing w:after="0" w:line="240" w:lineRule="auto"/>
              <w:rPr>
                <w:rFonts w:ascii="Cambria" w:eastAsia="Calibri" w:hAnsi="Cambria" w:cs="Arial"/>
              </w:rPr>
            </w:pPr>
            <w:r w:rsidRPr="00357D52">
              <w:rPr>
                <w:rFonts w:ascii="Cambria" w:eastAsia="Calibri" w:hAnsi="Cambria" w:cs="Arial"/>
              </w:rPr>
              <w:t>Description of risk</w:t>
            </w:r>
          </w:p>
        </w:tc>
        <w:tc>
          <w:tcPr>
            <w:tcW w:w="2864" w:type="dxa"/>
            <w:vAlign w:val="center"/>
          </w:tcPr>
          <w:p w14:paraId="54C02446" w14:textId="77777777" w:rsidR="00357D52" w:rsidRPr="00357D52" w:rsidRDefault="00357D52" w:rsidP="00357D52">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357D52">
              <w:rPr>
                <w:rFonts w:ascii="Cambria" w:eastAsia="Calibri" w:hAnsi="Cambria" w:cs="Arial"/>
              </w:rPr>
              <w:t>Likelihood of risk occurring and potential impact for the ministry and LCA</w:t>
            </w:r>
          </w:p>
        </w:tc>
        <w:tc>
          <w:tcPr>
            <w:tcW w:w="2976" w:type="dxa"/>
            <w:vAlign w:val="center"/>
          </w:tcPr>
          <w:p w14:paraId="6A3C735C" w14:textId="77777777" w:rsidR="00357D52" w:rsidRPr="00357D52" w:rsidRDefault="00357D52" w:rsidP="00357D52">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357D52">
              <w:rPr>
                <w:rFonts w:ascii="Cambria" w:eastAsia="Calibri" w:hAnsi="Cambria" w:cs="Arial"/>
              </w:rPr>
              <w:t>Summary of action to mitigate the risk</w:t>
            </w:r>
          </w:p>
        </w:tc>
      </w:tr>
      <w:tr w:rsidR="00357D52" w:rsidRPr="00357D52" w14:paraId="0F1C29C8"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232" w:type="dxa"/>
          </w:tcPr>
          <w:p w14:paraId="41A6633E" w14:textId="77777777" w:rsidR="00357D52" w:rsidRPr="00357D52" w:rsidRDefault="00357D52" w:rsidP="00357D52">
            <w:pPr>
              <w:widowControl w:val="0"/>
              <w:suppressAutoHyphens/>
              <w:spacing w:after="0" w:line="240" w:lineRule="auto"/>
              <w:ind w:left="34"/>
              <w:rPr>
                <w:rFonts w:ascii="Cambria" w:eastAsia="Calibri" w:hAnsi="Cambria" w:cs="Arial"/>
              </w:rPr>
            </w:pPr>
            <w:r w:rsidRPr="00357D52">
              <w:rPr>
                <w:rFonts w:ascii="Cambria" w:eastAsia="Calibri" w:hAnsi="Cambria" w:cs="Arial"/>
              </w:rPr>
              <w:t>Operational and Reputational in delivering Reconciliation Ministry in a timely way in the LCA given the limited capacity</w:t>
            </w:r>
          </w:p>
        </w:tc>
        <w:tc>
          <w:tcPr>
            <w:tcW w:w="2864" w:type="dxa"/>
          </w:tcPr>
          <w:p w14:paraId="273A11D9" w14:textId="77777777" w:rsidR="00357D52" w:rsidRPr="00357D52" w:rsidRDefault="00357D52" w:rsidP="00357D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Both in the “upstream” area of training people in the LCA in Biblical Reconciliation and in the “downstream” of providing ministry support to individuals, congregations, and districts in dealing with complex matters of conflict.</w:t>
            </w:r>
          </w:p>
        </w:tc>
        <w:tc>
          <w:tcPr>
            <w:tcW w:w="2976" w:type="dxa"/>
          </w:tcPr>
          <w:p w14:paraId="79CB80E1" w14:textId="77777777" w:rsidR="00357D52" w:rsidRPr="00357D52" w:rsidRDefault="00357D52" w:rsidP="00357D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 xml:space="preserve">Seek a second Churchwide Reconciliation Ministry practitioner to assist the current Assistant to the Bishop – Reconciliation Ministry officer. </w:t>
            </w:r>
          </w:p>
        </w:tc>
      </w:tr>
    </w:tbl>
    <w:p w14:paraId="467BA2D1" w14:textId="77777777" w:rsidR="00357D52" w:rsidRPr="00357D52" w:rsidRDefault="00357D52" w:rsidP="00357D52">
      <w:pPr>
        <w:keepNext/>
        <w:keepLines/>
        <w:pBdr>
          <w:bottom w:val="single" w:sz="4" w:space="1" w:color="auto"/>
        </w:pBdr>
        <w:spacing w:after="120" w:line="240" w:lineRule="auto"/>
        <w:outlineLvl w:val="2"/>
        <w:rPr>
          <w:rFonts w:ascii="Cambria" w:eastAsia="Times New Roman" w:hAnsi="Cambria" w:cs="Times New Roman"/>
          <w:b/>
          <w:caps/>
          <w:sz w:val="28"/>
          <w:szCs w:val="24"/>
        </w:rPr>
      </w:pPr>
    </w:p>
    <w:p w14:paraId="1021F881" w14:textId="77777777" w:rsidR="00357D52" w:rsidRPr="00357D52" w:rsidRDefault="00357D52" w:rsidP="00357D52">
      <w:pPr>
        <w:keepNext/>
        <w:keepLines/>
        <w:pBdr>
          <w:bottom w:val="single" w:sz="4" w:space="1" w:color="auto"/>
        </w:pBdr>
        <w:spacing w:after="120" w:line="240" w:lineRule="auto"/>
        <w:outlineLvl w:val="2"/>
        <w:rPr>
          <w:rFonts w:ascii="Cambria" w:eastAsia="Times New Roman" w:hAnsi="Cambria" w:cs="Times New Roman"/>
          <w:b/>
          <w:caps/>
          <w:sz w:val="28"/>
          <w:szCs w:val="24"/>
        </w:rPr>
      </w:pPr>
      <w:r w:rsidRPr="00357D52">
        <w:rPr>
          <w:rFonts w:ascii="Cambria" w:eastAsia="Times New Roman" w:hAnsi="Cambria" w:cs="Times New Roman"/>
          <w:b/>
          <w:caps/>
          <w:sz w:val="28"/>
          <w:szCs w:val="24"/>
        </w:rPr>
        <w:t>Interim Ministry</w:t>
      </w:r>
    </w:p>
    <w:p w14:paraId="024738C5" w14:textId="77777777" w:rsidR="00357D52" w:rsidRPr="00357D52" w:rsidRDefault="00357D52" w:rsidP="00357D52">
      <w:pPr>
        <w:spacing w:after="120" w:line="256" w:lineRule="auto"/>
        <w:rPr>
          <w:rFonts w:ascii="Cambria" w:eastAsia="Times New Roman" w:hAnsi="Cambria" w:cs="Times New Roman"/>
          <w:lang w:val="en-US" w:eastAsia="ja-JP"/>
        </w:rPr>
      </w:pPr>
      <w:r w:rsidRPr="00357D52">
        <w:rPr>
          <w:rFonts w:ascii="Cambria" w:eastAsia="Times New Roman" w:hAnsi="Cambria" w:cs="Times New Roman"/>
          <w:lang w:val="en-US" w:eastAsia="ja-JP"/>
        </w:rPr>
        <w:t xml:space="preserve">There are a number of reasons that mainline churches including the LCA find themselves in a state of transition. Rapid changes in society around us, and the ageing/changing nature of many congregations are some of these reasons. Congregations can struggle to understand and negotiate the challenges brought by factors within and without.  Intentional/Transitional ministry pastors provide the skills, tools and resources to assist congregations in critical times of transition.  </w:t>
      </w:r>
    </w:p>
    <w:p w14:paraId="0159911F" w14:textId="77777777" w:rsidR="00357D52" w:rsidRPr="00357D52" w:rsidRDefault="00357D52" w:rsidP="00357D52">
      <w:pPr>
        <w:spacing w:after="120" w:line="256" w:lineRule="auto"/>
        <w:rPr>
          <w:rFonts w:ascii="Cambria" w:eastAsia="Times New Roman" w:hAnsi="Cambria" w:cs="Times New Roman"/>
          <w:lang w:val="en-US" w:eastAsia="ja-JP"/>
        </w:rPr>
      </w:pPr>
      <w:r w:rsidRPr="00357D52">
        <w:rPr>
          <w:rFonts w:ascii="Cambria" w:eastAsia="Times New Roman" w:hAnsi="Cambria" w:cs="Times New Roman"/>
          <w:lang w:val="en-US" w:eastAsia="ja-JP"/>
        </w:rPr>
        <w:t>The initial position of LCA Interim Pastor was established in 2002 to help congregations transition from one pastorate to the next so that the congregation is healthy and ready for mission and ministry in the next pastorate. Pastor Rodney Beh was the first pastor called to serve as the LCA Interim Pastor and Pastor Rob Erickson succeeded him and continued in the role until his retirement in January 2017.</w:t>
      </w:r>
    </w:p>
    <w:p w14:paraId="6421048A" w14:textId="77777777" w:rsidR="00357D52" w:rsidRPr="00357D52" w:rsidRDefault="00357D52" w:rsidP="00357D52">
      <w:pPr>
        <w:spacing w:after="120" w:line="256" w:lineRule="auto"/>
        <w:rPr>
          <w:rFonts w:ascii="Cambria" w:eastAsia="Times New Roman" w:hAnsi="Cambria" w:cs="Times New Roman"/>
          <w:lang w:val="en-US" w:eastAsia="ja-JP"/>
        </w:rPr>
      </w:pPr>
      <w:r w:rsidRPr="00357D52">
        <w:rPr>
          <w:rFonts w:ascii="Cambria" w:eastAsia="Times New Roman" w:hAnsi="Cambria" w:cs="Times New Roman"/>
          <w:lang w:val="en-US" w:eastAsia="ja-JP"/>
        </w:rPr>
        <w:t>A second Interim Pastor call was approved by the College of Bishops in late 2013. This second Interim Pastor role had a special focus on Reconciliation Ministry and the call was taken up by Pastor Mike Fulwood until he was elected as WA District Bishop and concluded his interim ministry call in April 2017.</w:t>
      </w:r>
    </w:p>
    <w:p w14:paraId="61B80E66" w14:textId="77777777" w:rsidR="00357D52" w:rsidRPr="00357D52" w:rsidRDefault="00357D52" w:rsidP="00357D52">
      <w:pPr>
        <w:spacing w:after="120" w:line="256" w:lineRule="auto"/>
        <w:rPr>
          <w:rFonts w:ascii="Cambria" w:eastAsia="Times New Roman" w:hAnsi="Cambria" w:cs="Times New Roman"/>
          <w:lang w:val="en-US" w:eastAsia="ja-JP"/>
        </w:rPr>
      </w:pPr>
      <w:r w:rsidRPr="00357D52">
        <w:rPr>
          <w:rFonts w:ascii="Cambria" w:eastAsia="Times New Roman" w:hAnsi="Cambria" w:cs="Times New Roman"/>
          <w:lang w:val="en-US" w:eastAsia="ja-JP"/>
        </w:rPr>
        <w:t>Since then, the two interim pastor calls have been vacant.</w:t>
      </w:r>
    </w:p>
    <w:p w14:paraId="6D0D37D8" w14:textId="77777777" w:rsidR="00357D52" w:rsidRPr="00357D52" w:rsidRDefault="00357D52" w:rsidP="00357D52">
      <w:pPr>
        <w:spacing w:after="120" w:line="256" w:lineRule="auto"/>
        <w:rPr>
          <w:rFonts w:ascii="Cambria" w:eastAsia="Times New Roman" w:hAnsi="Cambria" w:cs="Times New Roman"/>
          <w:lang w:val="en-US" w:eastAsia="ja-JP"/>
        </w:rPr>
      </w:pPr>
      <w:r w:rsidRPr="00357D52">
        <w:rPr>
          <w:rFonts w:ascii="Cambria" w:eastAsia="Times New Roman" w:hAnsi="Cambria" w:cs="Times New Roman"/>
          <w:lang w:val="en-US" w:eastAsia="ja-JP"/>
        </w:rPr>
        <w:t>The LCA College of Bishops (CoB) under its delegated authority from the General Church Council has been undertaking a process to recommend a pastor to call in the general interim pastor role (previously undertaken by Pastor Rob Erickson). Thus far a call has not been issued due to a number of factors, most notably the difficulty to find a pastor who is prepared to undertake the transitory nature of full time interim ministry.</w:t>
      </w:r>
    </w:p>
    <w:p w14:paraId="2F243CAD" w14:textId="77777777" w:rsidR="00357D52" w:rsidRPr="00357D52" w:rsidRDefault="00357D52" w:rsidP="00357D52">
      <w:pPr>
        <w:spacing w:after="120"/>
        <w:rPr>
          <w:rFonts w:ascii="Cambria" w:eastAsia="Calibri" w:hAnsi="Cambria" w:cs="Times New Roman"/>
        </w:rPr>
      </w:pPr>
      <w:r w:rsidRPr="00357D52">
        <w:rPr>
          <w:rFonts w:ascii="Cambria" w:eastAsia="Calibri" w:hAnsi="Cambria" w:cs="Times New Roman"/>
        </w:rPr>
        <w:t>Pastor Erickson has served in the Call of LCA Interim Pastor since 2011. He had recently completed an Interim Assignment at Geelong Victoria and has also completed assignments at Kingaroy, Qld and Morley WA. Since Pastor Erickson’s retirement there has been one further interim ministry assignment which was carried out by a North American Lutheran pastor Richard Vonesh at Upper Moutere, New Zealand. At the time of writing the Secretary of the Church is also in discussion with another trained interim pastor from North America to serve in the LCA from late 2018.</w:t>
      </w:r>
    </w:p>
    <w:p w14:paraId="1C387F35" w14:textId="77777777" w:rsidR="00357D52" w:rsidRPr="00357D52" w:rsidRDefault="00357D52" w:rsidP="00357D52">
      <w:pPr>
        <w:spacing w:after="120"/>
        <w:rPr>
          <w:rFonts w:ascii="Cambria" w:eastAsia="Calibri" w:hAnsi="Cambria" w:cs="Times New Roman"/>
        </w:rPr>
      </w:pPr>
      <w:r w:rsidRPr="00357D52">
        <w:rPr>
          <w:rFonts w:ascii="Cambria" w:eastAsia="Calibri" w:hAnsi="Cambria" w:cs="Times New Roman"/>
        </w:rPr>
        <w:t>Also, during the past synodical period, Pastor Mike Fulwood completed his role as Interim Pastor specialising in Reconciliation Ministry. Pastor Mike is now serving as Bishop in WA.  Pastor Mike completed an assignment at Parkwood in WA in this past term.</w:t>
      </w:r>
    </w:p>
    <w:p w14:paraId="3E74DD3C" w14:textId="77777777" w:rsidR="00357D52" w:rsidRPr="00357D52" w:rsidRDefault="00357D52" w:rsidP="00357D52">
      <w:pPr>
        <w:spacing w:after="120"/>
        <w:rPr>
          <w:rFonts w:ascii="Cambria" w:eastAsia="Calibri" w:hAnsi="Cambria" w:cs="Times New Roman"/>
        </w:rPr>
      </w:pPr>
      <w:r w:rsidRPr="00357D52">
        <w:rPr>
          <w:rFonts w:ascii="Cambria" w:eastAsia="Calibri" w:hAnsi="Cambria" w:cs="Times New Roman"/>
        </w:rPr>
        <w:t>At the time of writing, consideration is being given as to where the focus of resourcing Reconciliation Ministry best serves the LCA. A number of other (retired or nearing retirement) pastors have been trained over the years in the basic skills of interim ministry and these pastors have been called upon from time to time for locum ministry.</w:t>
      </w:r>
    </w:p>
    <w:p w14:paraId="24581D7E" w14:textId="77777777" w:rsidR="00357D52" w:rsidRPr="00357D52" w:rsidRDefault="00357D52" w:rsidP="00357D52">
      <w:pPr>
        <w:spacing w:after="120" w:line="256" w:lineRule="auto"/>
        <w:rPr>
          <w:rFonts w:ascii="Cambria" w:eastAsia="Times New Roman" w:hAnsi="Cambria" w:cs="Times New Roman"/>
          <w:lang w:val="en-US" w:eastAsia="ja-JP"/>
        </w:rPr>
      </w:pPr>
      <w:r w:rsidRPr="00357D52">
        <w:rPr>
          <w:rFonts w:ascii="Cambria" w:eastAsia="Times New Roman" w:hAnsi="Cambria" w:cs="Times New Roman"/>
          <w:lang w:val="en-US" w:eastAsia="ja-JP"/>
        </w:rPr>
        <w:t>At the time of writing, consideration is being given to discontinuing the Interim pastor specialising in Reconciliation Ministry role to allow the creation of a new Reconciliation Ministry role to assist Pastor Paul Kerber.</w:t>
      </w:r>
    </w:p>
    <w:p w14:paraId="63702451" w14:textId="77777777" w:rsidR="00357D52" w:rsidRPr="00357D52" w:rsidRDefault="00357D52" w:rsidP="00357D52">
      <w:pPr>
        <w:keepNext/>
        <w:keepLines/>
        <w:spacing w:after="120" w:line="240" w:lineRule="auto"/>
        <w:outlineLvl w:val="2"/>
        <w:rPr>
          <w:rFonts w:ascii="Cambria" w:eastAsia="Times New Roman" w:hAnsi="Cambria" w:cs="Times New Roman"/>
          <w:b/>
          <w:caps/>
          <w:sz w:val="28"/>
          <w:szCs w:val="24"/>
        </w:rPr>
      </w:pPr>
      <w:r w:rsidRPr="00357D52">
        <w:rPr>
          <w:rFonts w:ascii="Cambria" w:eastAsia="Times New Roman" w:hAnsi="Cambria" w:cs="Times New Roman"/>
          <w:b/>
          <w:caps/>
          <w:sz w:val="28"/>
          <w:szCs w:val="24"/>
        </w:rPr>
        <w:t>Challenges and Lessons Learned</w:t>
      </w:r>
    </w:p>
    <w:p w14:paraId="602E2472" w14:textId="77777777" w:rsidR="00357D52" w:rsidRPr="00357D52" w:rsidRDefault="00357D52" w:rsidP="00357D52">
      <w:pPr>
        <w:spacing w:after="120"/>
        <w:rPr>
          <w:rFonts w:ascii="Cambria" w:eastAsia="Calibri" w:hAnsi="Cambria" w:cs="Times New Roman"/>
        </w:rPr>
      </w:pPr>
      <w:r w:rsidRPr="00357D52">
        <w:rPr>
          <w:rFonts w:ascii="Cambria" w:eastAsia="Calibri" w:hAnsi="Cambria" w:cs="Times New Roman"/>
        </w:rPr>
        <w:t xml:space="preserve">The Interim Ministry Call is very transient in nature and not easy for spouses and families of the Interim Pastor.  It is a very specific Call as it is currently structured and is difficult to find pastors who are able to commit to a full-time call.  </w:t>
      </w:r>
    </w:p>
    <w:p w14:paraId="65390E44" w14:textId="77777777" w:rsidR="00357D52" w:rsidRPr="00357D52" w:rsidRDefault="00357D52" w:rsidP="00357D52">
      <w:pPr>
        <w:keepNext/>
        <w:keepLines/>
        <w:spacing w:after="120" w:line="240" w:lineRule="auto"/>
        <w:outlineLvl w:val="2"/>
        <w:rPr>
          <w:rFonts w:ascii="Cambria" w:eastAsia="Times New Roman" w:hAnsi="Cambria" w:cs="Times New Roman"/>
          <w:b/>
          <w:caps/>
          <w:sz w:val="28"/>
          <w:szCs w:val="24"/>
        </w:rPr>
      </w:pPr>
      <w:r w:rsidRPr="00357D52">
        <w:rPr>
          <w:rFonts w:ascii="Cambria" w:eastAsia="Times New Roman" w:hAnsi="Cambria" w:cs="Times New Roman"/>
          <w:b/>
          <w:caps/>
          <w:sz w:val="28"/>
          <w:szCs w:val="24"/>
        </w:rPr>
        <w:t>Risks</w:t>
      </w:r>
    </w:p>
    <w:tbl>
      <w:tblPr>
        <w:tblStyle w:val="PlainTable2"/>
        <w:tblW w:w="8647" w:type="dxa"/>
        <w:tblLook w:val="04A0" w:firstRow="1" w:lastRow="0" w:firstColumn="1" w:lastColumn="0" w:noHBand="0" w:noVBand="1"/>
      </w:tblPr>
      <w:tblGrid>
        <w:gridCol w:w="1560"/>
        <w:gridCol w:w="3543"/>
        <w:gridCol w:w="3544"/>
      </w:tblGrid>
      <w:tr w:rsidR="00357D52" w:rsidRPr="00357D52" w14:paraId="232AC915"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58E53346" w14:textId="77777777" w:rsidR="00357D52" w:rsidRPr="00357D52" w:rsidRDefault="00357D52" w:rsidP="00357D52">
            <w:pPr>
              <w:spacing w:after="0" w:line="240" w:lineRule="auto"/>
              <w:rPr>
                <w:rFonts w:ascii="Cambria" w:eastAsia="Calibri" w:hAnsi="Cambria" w:cs="Arial"/>
              </w:rPr>
            </w:pPr>
            <w:r w:rsidRPr="00357D52">
              <w:rPr>
                <w:rFonts w:ascii="Cambria" w:eastAsia="Calibri" w:hAnsi="Cambria" w:cs="Arial"/>
              </w:rPr>
              <w:t>Description of risk</w:t>
            </w:r>
          </w:p>
        </w:tc>
        <w:tc>
          <w:tcPr>
            <w:tcW w:w="3543" w:type="dxa"/>
            <w:vAlign w:val="center"/>
          </w:tcPr>
          <w:p w14:paraId="6BECE5D6" w14:textId="77777777" w:rsidR="00357D52" w:rsidRPr="00357D52" w:rsidRDefault="00357D52" w:rsidP="00357D52">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357D52">
              <w:rPr>
                <w:rFonts w:ascii="Cambria" w:eastAsia="Calibri" w:hAnsi="Cambria" w:cs="Arial"/>
              </w:rPr>
              <w:t>Likelihood of risk occurring and potential impact for the ministry and LCA</w:t>
            </w:r>
          </w:p>
        </w:tc>
        <w:tc>
          <w:tcPr>
            <w:tcW w:w="3544" w:type="dxa"/>
            <w:vAlign w:val="center"/>
          </w:tcPr>
          <w:p w14:paraId="7A3A21AC" w14:textId="77777777" w:rsidR="00357D52" w:rsidRPr="00357D52" w:rsidRDefault="00357D52" w:rsidP="00357D52">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357D52">
              <w:rPr>
                <w:rFonts w:ascii="Cambria" w:eastAsia="Calibri" w:hAnsi="Cambria" w:cs="Arial"/>
              </w:rPr>
              <w:t>Summary of action to mitigate the risk</w:t>
            </w:r>
          </w:p>
        </w:tc>
      </w:tr>
      <w:tr w:rsidR="00357D52" w:rsidRPr="00357D52" w14:paraId="3982C43B"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560" w:type="dxa"/>
          </w:tcPr>
          <w:p w14:paraId="3B70FF60" w14:textId="77777777" w:rsidR="00357D52" w:rsidRPr="00357D52" w:rsidRDefault="00357D52" w:rsidP="00357D52">
            <w:pPr>
              <w:widowControl w:val="0"/>
              <w:suppressAutoHyphens/>
              <w:spacing w:after="0" w:line="240" w:lineRule="auto"/>
              <w:ind w:left="34"/>
              <w:rPr>
                <w:rFonts w:ascii="Cambria" w:eastAsia="Calibri" w:hAnsi="Cambria" w:cs="Arial"/>
              </w:rPr>
            </w:pPr>
            <w:r w:rsidRPr="00357D52">
              <w:rPr>
                <w:rFonts w:ascii="Cambria" w:eastAsia="Calibri" w:hAnsi="Cambria" w:cs="Arial"/>
              </w:rPr>
              <w:t>Meeting the needs for transitional ministry while there is a vacancy</w:t>
            </w:r>
          </w:p>
        </w:tc>
        <w:tc>
          <w:tcPr>
            <w:tcW w:w="3543" w:type="dxa"/>
          </w:tcPr>
          <w:p w14:paraId="7901CA0E" w14:textId="77777777" w:rsidR="00357D52" w:rsidRPr="00357D52" w:rsidRDefault="00357D52" w:rsidP="00357D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The full time Interim Ministry call is unique insofar as the Interim Pastor is required to change place of ministry regularly. Also it is not always possible to arrange a suitable interim pastor from overseas to serve an assignment in the LCA.</w:t>
            </w:r>
          </w:p>
        </w:tc>
        <w:tc>
          <w:tcPr>
            <w:tcW w:w="3544" w:type="dxa"/>
          </w:tcPr>
          <w:p w14:paraId="54B18687" w14:textId="77777777" w:rsidR="00357D52" w:rsidRPr="00357D52" w:rsidRDefault="00357D52" w:rsidP="00357D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The College of Bishops will continue the call process. The LCA can foster closer working relation-ship (especially at this time of vacancy) with the North American Lutheran Interim Pastors Association to source interim pastors for assignments in the LCA.</w:t>
            </w:r>
          </w:p>
        </w:tc>
      </w:tr>
    </w:tbl>
    <w:p w14:paraId="68AEE772" w14:textId="77777777" w:rsidR="00357D52" w:rsidRPr="00357D52" w:rsidRDefault="00357D52" w:rsidP="00357D52">
      <w:pPr>
        <w:keepNext/>
        <w:keepLines/>
        <w:pBdr>
          <w:bottom w:val="single" w:sz="4" w:space="1" w:color="auto"/>
        </w:pBdr>
        <w:spacing w:after="120" w:line="240" w:lineRule="auto"/>
        <w:outlineLvl w:val="2"/>
        <w:rPr>
          <w:rFonts w:ascii="Cambria" w:eastAsia="Times New Roman" w:hAnsi="Cambria" w:cs="Times New Roman"/>
          <w:b/>
          <w:caps/>
          <w:sz w:val="28"/>
          <w:szCs w:val="24"/>
        </w:rPr>
      </w:pPr>
    </w:p>
    <w:p w14:paraId="18F1DC5B" w14:textId="77777777" w:rsidR="00357D52" w:rsidRPr="00357D52" w:rsidRDefault="00357D52" w:rsidP="00357D52">
      <w:pPr>
        <w:keepNext/>
        <w:keepLines/>
        <w:pBdr>
          <w:bottom w:val="single" w:sz="4" w:space="1" w:color="auto"/>
        </w:pBdr>
        <w:spacing w:after="120" w:line="240" w:lineRule="auto"/>
        <w:outlineLvl w:val="2"/>
        <w:rPr>
          <w:rFonts w:ascii="Cambria" w:eastAsia="Times New Roman" w:hAnsi="Cambria" w:cs="Times New Roman"/>
          <w:b/>
          <w:caps/>
          <w:sz w:val="28"/>
          <w:szCs w:val="24"/>
        </w:rPr>
      </w:pPr>
      <w:r w:rsidRPr="00357D52">
        <w:rPr>
          <w:rFonts w:ascii="Cambria" w:eastAsia="Times New Roman" w:hAnsi="Cambria" w:cs="Times New Roman"/>
          <w:b/>
          <w:caps/>
          <w:sz w:val="28"/>
          <w:szCs w:val="24"/>
        </w:rPr>
        <w:t>50.500</w:t>
      </w:r>
    </w:p>
    <w:p w14:paraId="119F3DAB" w14:textId="77777777" w:rsidR="00357D52" w:rsidRPr="00357D52" w:rsidRDefault="00357D52" w:rsidP="00357D52">
      <w:pPr>
        <w:spacing w:after="120" w:line="256" w:lineRule="auto"/>
        <w:rPr>
          <w:rFonts w:ascii="Cambria" w:eastAsia="Times New Roman" w:hAnsi="Cambria" w:cs="Times New Roman"/>
          <w:lang w:val="en-US" w:eastAsia="ja-JP"/>
        </w:rPr>
      </w:pPr>
      <w:r w:rsidRPr="00357D52">
        <w:rPr>
          <w:rFonts w:ascii="Cambria" w:eastAsia="Times New Roman" w:hAnsi="Cambria" w:cs="Times New Roman"/>
          <w:lang w:val="en-US" w:eastAsia="ja-JP"/>
        </w:rPr>
        <w:t>Under the delegation of the Synod which launched 50.500 and the LCA Bishop, the 50.500 Committee has overseen the major projects and celebrations associated with the 50th anniversary of the LCA which occurred in 2016, the 500th anniversary of the Reformation in 2017 and a future focus looking toward the 2018 Convention of Synod and beyond.</w:t>
      </w:r>
    </w:p>
    <w:p w14:paraId="250D7BD9" w14:textId="77777777" w:rsidR="00357D52" w:rsidRPr="00357D52" w:rsidRDefault="00357D52" w:rsidP="00357D52">
      <w:pPr>
        <w:spacing w:after="120" w:line="256" w:lineRule="auto"/>
        <w:rPr>
          <w:rFonts w:ascii="Cambria" w:eastAsia="Times New Roman" w:hAnsi="Cambria" w:cs="Times New Roman"/>
          <w:lang w:val="en-US" w:eastAsia="ja-JP"/>
        </w:rPr>
      </w:pPr>
      <w:r w:rsidRPr="00357D52">
        <w:rPr>
          <w:rFonts w:ascii="Cambria" w:eastAsia="Times New Roman" w:hAnsi="Cambria" w:cs="Times New Roman"/>
          <w:lang w:val="en-US" w:eastAsia="ja-JP"/>
        </w:rPr>
        <w:t>The 50.500 Planning Team were Larissa Helbig, Bishop Mark Whitfield, Robert Hoff, Linda Macqueen, Neville Otto (Chair), Stephen Rudolph, Peter Schirmer, Bishop John Henderson. Minute-takers were Chelsea Bellamy and Melissa Juergensen.</w:t>
      </w:r>
    </w:p>
    <w:p w14:paraId="11550C8D" w14:textId="77777777" w:rsidR="00357D52" w:rsidRPr="00357D52" w:rsidRDefault="00357D52" w:rsidP="00357D52">
      <w:pPr>
        <w:spacing w:after="120" w:line="256" w:lineRule="auto"/>
        <w:rPr>
          <w:rFonts w:ascii="Cambria" w:eastAsia="Times New Roman" w:hAnsi="Cambria" w:cs="Times New Roman"/>
          <w:lang w:val="en-US" w:eastAsia="ja-JP"/>
        </w:rPr>
      </w:pPr>
      <w:r w:rsidRPr="00357D52">
        <w:rPr>
          <w:rFonts w:ascii="Cambria" w:eastAsia="Times New Roman" w:hAnsi="Cambria" w:cs="Times New Roman"/>
          <w:lang w:val="en-US" w:eastAsia="ja-JP"/>
        </w:rPr>
        <w:t>These foci are reflected in the three major funded Project Areas:</w:t>
      </w:r>
    </w:p>
    <w:p w14:paraId="06CF331A" w14:textId="77777777" w:rsidR="00357D52" w:rsidRPr="00357D52" w:rsidRDefault="00357D52" w:rsidP="00357D52">
      <w:pPr>
        <w:numPr>
          <w:ilvl w:val="1"/>
          <w:numId w:val="30"/>
        </w:numPr>
        <w:spacing w:after="120" w:line="276"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‘Sowing the Seeds’ for the future (nationally initiated) through:</w:t>
      </w:r>
    </w:p>
    <w:p w14:paraId="55E8108F" w14:textId="77777777" w:rsidR="00357D52" w:rsidRPr="00357D52" w:rsidRDefault="00357D52" w:rsidP="00357D52">
      <w:pPr>
        <w:numPr>
          <w:ilvl w:val="2"/>
          <w:numId w:val="30"/>
        </w:numPr>
        <w:spacing w:after="120" w:line="276" w:lineRule="auto"/>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Leadership Development</w:t>
      </w:r>
    </w:p>
    <w:p w14:paraId="42D02CEB" w14:textId="77777777" w:rsidR="00357D52" w:rsidRPr="00357D52" w:rsidRDefault="00357D52" w:rsidP="00357D52">
      <w:pPr>
        <w:numPr>
          <w:ilvl w:val="2"/>
          <w:numId w:val="30"/>
        </w:numPr>
        <w:spacing w:after="120" w:line="276" w:lineRule="auto"/>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‘Hearing the Indigenous Voice’</w:t>
      </w:r>
    </w:p>
    <w:p w14:paraId="47580D96" w14:textId="77777777" w:rsidR="00357D52" w:rsidRPr="00357D52" w:rsidRDefault="00357D52" w:rsidP="00357D52">
      <w:pPr>
        <w:numPr>
          <w:ilvl w:val="2"/>
          <w:numId w:val="30"/>
        </w:numPr>
        <w:spacing w:after="120" w:line="276" w:lineRule="auto"/>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Resourcing the Church</w:t>
      </w:r>
    </w:p>
    <w:p w14:paraId="180E01A5" w14:textId="77777777" w:rsidR="00357D52" w:rsidRPr="00357D52" w:rsidRDefault="00357D52" w:rsidP="00357D52">
      <w:pPr>
        <w:spacing w:after="120"/>
        <w:ind w:left="709" w:hanging="349"/>
        <w:rPr>
          <w:rFonts w:ascii="Cambria" w:eastAsia="Calibri" w:hAnsi="Cambria" w:cs="Times New Roman"/>
        </w:rPr>
      </w:pPr>
      <w:r w:rsidRPr="00357D52">
        <w:rPr>
          <w:rFonts w:ascii="Cambria" w:eastAsia="Calibri" w:hAnsi="Cambria" w:cs="Times New Roman"/>
        </w:rPr>
        <w:tab/>
        <w:t>$225,000 in total was available for the three project areas outlined above from the total LLL grant of $550,000.</w:t>
      </w:r>
    </w:p>
    <w:p w14:paraId="6C61DBB9" w14:textId="77777777" w:rsidR="00357D52" w:rsidRPr="00357D52" w:rsidRDefault="00357D52" w:rsidP="00357D52">
      <w:pPr>
        <w:numPr>
          <w:ilvl w:val="1"/>
          <w:numId w:val="30"/>
        </w:numPr>
        <w:spacing w:after="120" w:line="240" w:lineRule="auto"/>
        <w:ind w:left="567" w:hanging="567"/>
        <w:rPr>
          <w:rFonts w:ascii="Cambria" w:eastAsia="Times New Roman" w:hAnsi="Cambria" w:cs="Times New Roman"/>
          <w:lang w:val="en-US" w:eastAsia="ja-JP"/>
        </w:rPr>
      </w:pPr>
      <w:r w:rsidRPr="00357D52">
        <w:rPr>
          <w:rFonts w:ascii="Cambria" w:eastAsia="Times New Roman" w:hAnsi="Cambria" w:cs="Times New Roman"/>
          <w:lang w:val="en-US" w:eastAsia="ja-JP"/>
        </w:rPr>
        <w:t>Inviting congregations/grassroots ministries to ‘Have a Go’ through seeking grants of up to $25,000 for local, innovative, mission focused projects.</w:t>
      </w:r>
    </w:p>
    <w:p w14:paraId="01373EAC" w14:textId="77777777" w:rsidR="00357D52" w:rsidRPr="00357D52" w:rsidRDefault="00357D52" w:rsidP="00357D52">
      <w:pPr>
        <w:spacing w:after="120" w:line="256" w:lineRule="auto"/>
        <w:ind w:left="567"/>
        <w:rPr>
          <w:rFonts w:ascii="Cambria" w:eastAsia="Times New Roman" w:hAnsi="Cambria" w:cs="Times New Roman"/>
          <w:lang w:val="en-US" w:eastAsia="ja-JP"/>
        </w:rPr>
      </w:pPr>
      <w:r w:rsidRPr="00357D52">
        <w:rPr>
          <w:rFonts w:ascii="Cambria" w:eastAsia="Times New Roman" w:hAnsi="Cambria" w:cs="Times New Roman"/>
          <w:lang w:val="en-US" w:eastAsia="ja-JP"/>
        </w:rPr>
        <w:t>A total of $225,000 was initially allocated for ‘Have a Go’ grants from the total LLL grant of $550,000.</w:t>
      </w:r>
    </w:p>
    <w:p w14:paraId="3F6C06B4" w14:textId="77777777" w:rsidR="00357D52" w:rsidRPr="00357D52" w:rsidRDefault="00357D52" w:rsidP="00357D52">
      <w:pPr>
        <w:numPr>
          <w:ilvl w:val="1"/>
          <w:numId w:val="30"/>
        </w:numPr>
        <w:spacing w:after="120" w:line="240" w:lineRule="auto"/>
        <w:ind w:left="567" w:hanging="567"/>
        <w:rPr>
          <w:rFonts w:ascii="Cambria" w:eastAsia="Times New Roman" w:hAnsi="Cambria" w:cs="Times New Roman"/>
          <w:lang w:val="en-US" w:eastAsia="ja-JP"/>
        </w:rPr>
      </w:pPr>
      <w:r w:rsidRPr="00357D52">
        <w:rPr>
          <w:rFonts w:ascii="Cambria" w:eastAsia="Times New Roman" w:hAnsi="Cambria" w:cs="Times New Roman"/>
          <w:lang w:val="en-US" w:eastAsia="ja-JP"/>
        </w:rPr>
        <w:t>Celebrations: Allocation of $45,000 for national joint celebration/commemoration with Roman Catholic Church held in Adelaide on 31 October 2017 and tree-planting in Canberra on 18 September 2017.</w:t>
      </w:r>
    </w:p>
    <w:p w14:paraId="2E4A0667" w14:textId="77777777" w:rsidR="00357D52" w:rsidRPr="00357D52" w:rsidRDefault="00357D52" w:rsidP="00357D52">
      <w:pPr>
        <w:spacing w:after="120" w:line="240" w:lineRule="auto"/>
        <w:ind w:left="567" w:hanging="567"/>
        <w:rPr>
          <w:rFonts w:ascii="Cambria" w:eastAsia="Times New Roman" w:hAnsi="Cambria" w:cs="Times New Roman"/>
          <w:lang w:val="en-US" w:eastAsia="ja-JP"/>
        </w:rPr>
      </w:pPr>
      <w:r w:rsidRPr="00357D52">
        <w:rPr>
          <w:rFonts w:ascii="Cambria" w:eastAsia="Times New Roman" w:hAnsi="Cambria" w:cs="Times New Roman"/>
          <w:lang w:val="en-US" w:eastAsia="ja-JP"/>
        </w:rPr>
        <w:tab/>
        <w:t xml:space="preserve">The major celebrations for both the 50th and 500th anniversaries </w:t>
      </w:r>
      <w:proofErr w:type="gramStart"/>
      <w:r w:rsidRPr="00357D52">
        <w:rPr>
          <w:rFonts w:ascii="Cambria" w:eastAsia="Times New Roman" w:hAnsi="Cambria" w:cs="Times New Roman"/>
          <w:lang w:val="en-US" w:eastAsia="ja-JP"/>
        </w:rPr>
        <w:t>was</w:t>
      </w:r>
      <w:proofErr w:type="gramEnd"/>
      <w:r w:rsidRPr="00357D52">
        <w:rPr>
          <w:rFonts w:ascii="Cambria" w:eastAsia="Times New Roman" w:hAnsi="Cambria" w:cs="Times New Roman"/>
          <w:lang w:val="en-US" w:eastAsia="ja-JP"/>
        </w:rPr>
        <w:t xml:space="preserve"> locally focused on resourcing the Longest Lutheran Lunch in 2016 and 2017. </w:t>
      </w:r>
    </w:p>
    <w:p w14:paraId="68E468A5" w14:textId="77777777" w:rsidR="00357D52" w:rsidRPr="00357D52" w:rsidRDefault="00357D52" w:rsidP="00357D52">
      <w:pPr>
        <w:spacing w:after="120" w:line="240" w:lineRule="auto"/>
        <w:ind w:left="567" w:hanging="210"/>
        <w:rPr>
          <w:rFonts w:ascii="Cambria" w:eastAsia="Times New Roman" w:hAnsi="Cambria" w:cs="Times New Roman"/>
          <w:lang w:val="en-US" w:eastAsia="ja-JP"/>
        </w:rPr>
      </w:pPr>
      <w:r w:rsidRPr="00357D52">
        <w:rPr>
          <w:rFonts w:ascii="Cambria" w:eastAsia="Times New Roman" w:hAnsi="Cambria" w:cs="Times New Roman"/>
          <w:lang w:val="en-US" w:eastAsia="ja-JP"/>
        </w:rPr>
        <w:tab/>
        <w:t>Ten percent ($55,000) of total LLL Funding grant of $550,000 was budgeted for Longest Lutheran Lunch personnel and resource costs, communications, administration, travel and meeting costs.</w:t>
      </w:r>
    </w:p>
    <w:p w14:paraId="1D8F69DF" w14:textId="77777777" w:rsidR="00357D52" w:rsidRPr="00357D52" w:rsidRDefault="00357D52" w:rsidP="00357D52">
      <w:pPr>
        <w:spacing w:after="120" w:line="240" w:lineRule="auto"/>
        <w:ind w:left="567" w:hanging="210"/>
        <w:rPr>
          <w:rFonts w:ascii="Cambria" w:eastAsia="Times New Roman" w:hAnsi="Cambria" w:cs="Times New Roman"/>
          <w:lang w:val="en-US" w:eastAsia="ja-JP"/>
        </w:rPr>
      </w:pPr>
    </w:p>
    <w:p w14:paraId="21DD4104" w14:textId="77777777" w:rsidR="00357D52" w:rsidRPr="00357D52" w:rsidRDefault="00357D52" w:rsidP="00357D52">
      <w:pPr>
        <w:keepNext/>
        <w:keepLines/>
        <w:spacing w:after="120" w:line="240" w:lineRule="auto"/>
        <w:outlineLvl w:val="2"/>
        <w:rPr>
          <w:rFonts w:ascii="Cambria" w:eastAsia="Times New Roman" w:hAnsi="Cambria" w:cs="Times New Roman"/>
          <w:b/>
          <w:caps/>
          <w:sz w:val="28"/>
          <w:szCs w:val="24"/>
        </w:rPr>
      </w:pPr>
      <w:r w:rsidRPr="00357D52">
        <w:rPr>
          <w:rFonts w:ascii="Cambria" w:eastAsia="Times New Roman" w:hAnsi="Cambria" w:cs="Times New Roman"/>
          <w:b/>
          <w:caps/>
          <w:sz w:val="28"/>
          <w:szCs w:val="24"/>
        </w:rPr>
        <w:t>Achievement against Plan</w:t>
      </w:r>
    </w:p>
    <w:tbl>
      <w:tblPr>
        <w:tblStyle w:val="PlainTable2"/>
        <w:tblW w:w="8789" w:type="dxa"/>
        <w:tblLook w:val="04A0" w:firstRow="1" w:lastRow="0" w:firstColumn="1" w:lastColumn="0" w:noHBand="0" w:noVBand="1"/>
      </w:tblPr>
      <w:tblGrid>
        <w:gridCol w:w="1698"/>
        <w:gridCol w:w="2288"/>
        <w:gridCol w:w="4803"/>
      </w:tblGrid>
      <w:tr w:rsidR="00357D52" w:rsidRPr="00357D52" w14:paraId="5783EF92"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698" w:type="dxa"/>
          </w:tcPr>
          <w:p w14:paraId="4014085A" w14:textId="77777777" w:rsidR="00357D52" w:rsidRPr="00357D52" w:rsidRDefault="00357D52" w:rsidP="00357D52">
            <w:pPr>
              <w:spacing w:after="0" w:line="240" w:lineRule="auto"/>
              <w:rPr>
                <w:rFonts w:ascii="Cambria" w:eastAsia="Calibri" w:hAnsi="Cambria" w:cs="Arial"/>
              </w:rPr>
            </w:pPr>
            <w:r w:rsidRPr="00357D52">
              <w:rPr>
                <w:rFonts w:ascii="Cambria" w:eastAsia="Calibri" w:hAnsi="Cambria" w:cs="Arial"/>
              </w:rPr>
              <w:t>Objectives</w:t>
            </w:r>
          </w:p>
        </w:tc>
        <w:tc>
          <w:tcPr>
            <w:tcW w:w="2288" w:type="dxa"/>
          </w:tcPr>
          <w:p w14:paraId="5B912CA0" w14:textId="77777777" w:rsidR="00357D52" w:rsidRPr="00357D52" w:rsidRDefault="00357D52" w:rsidP="00357D52">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357D52">
              <w:rPr>
                <w:rFonts w:ascii="Cambria" w:eastAsia="Calibri" w:hAnsi="Cambria" w:cs="Arial"/>
              </w:rPr>
              <w:t>Planned Annual Activities/Outcomes</w:t>
            </w:r>
          </w:p>
        </w:tc>
        <w:tc>
          <w:tcPr>
            <w:tcW w:w="4803" w:type="dxa"/>
          </w:tcPr>
          <w:p w14:paraId="6B69DE59" w14:textId="77777777" w:rsidR="00357D52" w:rsidRPr="00357D52" w:rsidRDefault="00357D52" w:rsidP="00357D52">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357D52">
              <w:rPr>
                <w:rFonts w:ascii="Cambria" w:eastAsia="Calibri" w:hAnsi="Cambria" w:cs="Arial"/>
              </w:rPr>
              <w:t>Achievement of Annual Activities/Outcomes</w:t>
            </w:r>
          </w:p>
        </w:tc>
      </w:tr>
      <w:tr w:rsidR="00357D52" w:rsidRPr="00357D52" w14:paraId="42057EFF"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98" w:type="dxa"/>
          </w:tcPr>
          <w:p w14:paraId="7B8A9BF6" w14:textId="77777777" w:rsidR="00357D52" w:rsidRPr="00357D52" w:rsidRDefault="00357D52" w:rsidP="00357D52">
            <w:pPr>
              <w:widowControl w:val="0"/>
              <w:suppressAutoHyphens/>
              <w:spacing w:after="0" w:line="240" w:lineRule="auto"/>
              <w:rPr>
                <w:rFonts w:ascii="Cambria" w:eastAsia="Calibri" w:hAnsi="Cambria" w:cs="Arial"/>
              </w:rPr>
            </w:pPr>
            <w:r w:rsidRPr="00357D52">
              <w:rPr>
                <w:rFonts w:ascii="Cambria" w:eastAsia="Calibri" w:hAnsi="Cambria" w:cs="Arial"/>
              </w:rPr>
              <w:t>Sow a seed for growing leaders in the LCA</w:t>
            </w:r>
          </w:p>
        </w:tc>
        <w:tc>
          <w:tcPr>
            <w:tcW w:w="2288" w:type="dxa"/>
          </w:tcPr>
          <w:p w14:paraId="0F8E2A1A" w14:textId="77777777" w:rsidR="00357D52" w:rsidRPr="00357D52" w:rsidRDefault="00357D52" w:rsidP="00357D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Seed funding granted to Grow Ministries to assist with the development of the Cultivating Young Leaders program for 2017 and 2018</w:t>
            </w:r>
          </w:p>
        </w:tc>
        <w:tc>
          <w:tcPr>
            <w:tcW w:w="4803" w:type="dxa"/>
          </w:tcPr>
          <w:p w14:paraId="5BF1D321" w14:textId="77777777" w:rsidR="00357D52" w:rsidRPr="00357D52" w:rsidRDefault="00357D52" w:rsidP="00357D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The first Cultivating Young Leaders year long program involving 13 young adults from the LCA and South East Asian partner churches was successfully conducted.</w:t>
            </w:r>
          </w:p>
          <w:p w14:paraId="673D6EDB" w14:textId="77777777" w:rsidR="00357D52" w:rsidRPr="00357D52" w:rsidRDefault="00357D52" w:rsidP="00357D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The program in 2019 has been budgeted and GROW is hoping for thirty participants.</w:t>
            </w:r>
          </w:p>
          <w:p w14:paraId="3AD2A78B" w14:textId="77777777" w:rsidR="00357D52" w:rsidRPr="00357D52" w:rsidRDefault="00357D52" w:rsidP="00357D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p>
          <w:p w14:paraId="3E724D1F" w14:textId="77777777" w:rsidR="00357D52" w:rsidRPr="00357D52" w:rsidRDefault="00357D52" w:rsidP="00357D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Grow Ministries will be seeking the support of Synod to continue this important program growing a new generation of Christian leaders.</w:t>
            </w:r>
          </w:p>
        </w:tc>
      </w:tr>
      <w:tr w:rsidR="00357D52" w:rsidRPr="00357D52" w14:paraId="1C2B37E0"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1698" w:type="dxa"/>
          </w:tcPr>
          <w:p w14:paraId="67E5C338" w14:textId="77777777" w:rsidR="00357D52" w:rsidRPr="00357D52" w:rsidRDefault="00357D52" w:rsidP="00357D52">
            <w:pPr>
              <w:widowControl w:val="0"/>
              <w:suppressAutoHyphens/>
              <w:spacing w:after="0" w:line="240" w:lineRule="auto"/>
              <w:rPr>
                <w:rFonts w:ascii="Cambria" w:eastAsia="Calibri" w:hAnsi="Cambria" w:cs="Arial"/>
              </w:rPr>
            </w:pPr>
            <w:r w:rsidRPr="00357D52">
              <w:rPr>
                <w:rFonts w:ascii="Cambria" w:eastAsia="Calibri" w:hAnsi="Cambria" w:cs="Arial"/>
              </w:rPr>
              <w:t>Sow a seed for providing a helpful and appropriate resource to serve the LCA in its ministry and mission</w:t>
            </w:r>
          </w:p>
        </w:tc>
        <w:tc>
          <w:tcPr>
            <w:tcW w:w="2288" w:type="dxa"/>
          </w:tcPr>
          <w:p w14:paraId="747F193A" w14:textId="77777777" w:rsidR="00357D52" w:rsidRPr="00357D52" w:rsidRDefault="00357D52" w:rsidP="00357D52">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357D52">
              <w:rPr>
                <w:rFonts w:ascii="Cambria" w:eastAsia="Calibri" w:hAnsi="Cambria" w:cs="Arial"/>
              </w:rPr>
              <w:t>Seed funding granted to LCA Communications to produce series of videos on ‘What Lutherans Believe’ for broad use in the LCA</w:t>
            </w:r>
          </w:p>
        </w:tc>
        <w:tc>
          <w:tcPr>
            <w:tcW w:w="4803" w:type="dxa"/>
          </w:tcPr>
          <w:p w14:paraId="4AF7B6C3" w14:textId="77777777" w:rsidR="00357D52" w:rsidRPr="00357D52" w:rsidRDefault="00357D52" w:rsidP="00357D52">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357D52">
              <w:rPr>
                <w:rFonts w:ascii="Cambria" w:eastAsia="Calibri" w:hAnsi="Cambria" w:cs="Arial"/>
              </w:rPr>
              <w:t xml:space="preserve">The question of resourcing the church with a one-off funding grant from the provided 50.500 funding pool was a difficult one to decide upon. </w:t>
            </w:r>
            <w:proofErr w:type="gramStart"/>
            <w:r w:rsidRPr="00357D52">
              <w:rPr>
                <w:rFonts w:ascii="Cambria" w:eastAsia="Calibri" w:hAnsi="Cambria" w:cs="Arial"/>
              </w:rPr>
              <w:t>However</w:t>
            </w:r>
            <w:proofErr w:type="gramEnd"/>
            <w:r w:rsidRPr="00357D52">
              <w:rPr>
                <w:rFonts w:ascii="Cambria" w:eastAsia="Calibri" w:hAnsi="Cambria" w:cs="Arial"/>
              </w:rPr>
              <w:t xml:space="preserve"> after much exploration of options the 50.500 Planning Team approved a grant for LCA Communications in September 2017 to produce a series of videos on ‘What Lutherans Believe’ for teaching and evangelism purposes. A part time project officer has been engaged and we hope to see the first fruits of this project at Synod.</w:t>
            </w:r>
          </w:p>
        </w:tc>
      </w:tr>
      <w:tr w:rsidR="00357D52" w:rsidRPr="00357D52" w14:paraId="5E831746"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698" w:type="dxa"/>
          </w:tcPr>
          <w:p w14:paraId="410B4878" w14:textId="77777777" w:rsidR="00357D52" w:rsidRPr="00357D52" w:rsidRDefault="00357D52" w:rsidP="00357D52">
            <w:pPr>
              <w:widowControl w:val="0"/>
              <w:suppressAutoHyphens/>
              <w:spacing w:after="0" w:line="240" w:lineRule="auto"/>
              <w:rPr>
                <w:rFonts w:ascii="Cambria" w:eastAsia="Calibri" w:hAnsi="Cambria" w:cs="Arial"/>
              </w:rPr>
            </w:pPr>
            <w:r w:rsidRPr="00357D52">
              <w:rPr>
                <w:rFonts w:ascii="Cambria" w:eastAsia="Calibri" w:hAnsi="Cambria" w:cs="Arial"/>
              </w:rPr>
              <w:t>Sow a Seed to hear the voices of Aboriginal people in the church</w:t>
            </w:r>
          </w:p>
        </w:tc>
        <w:tc>
          <w:tcPr>
            <w:tcW w:w="2288" w:type="dxa"/>
          </w:tcPr>
          <w:p w14:paraId="68E7F0FE" w14:textId="77777777" w:rsidR="00357D52" w:rsidRPr="00357D52" w:rsidRDefault="00357D52" w:rsidP="00357D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Thus far funding has been allocated to gather a Project Team and to commence consultations with LCA and community leaders and commence listening to Aboriginal people in the LCA.</w:t>
            </w:r>
          </w:p>
          <w:p w14:paraId="25153277" w14:textId="77777777" w:rsidR="00357D52" w:rsidRPr="00357D52" w:rsidRDefault="00357D52" w:rsidP="00357D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Consultations continue at the time of writing and throughout 2018.</w:t>
            </w:r>
          </w:p>
          <w:p w14:paraId="393DD22D" w14:textId="77777777" w:rsidR="00357D52" w:rsidRPr="00357D52" w:rsidRDefault="00357D52" w:rsidP="00357D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p>
        </w:tc>
        <w:tc>
          <w:tcPr>
            <w:tcW w:w="4803" w:type="dxa"/>
          </w:tcPr>
          <w:p w14:paraId="13B4E51D" w14:textId="77777777" w:rsidR="00357D52" w:rsidRPr="00357D52" w:rsidRDefault="00357D52" w:rsidP="00357D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As we have done this, we have also considered the long term goal to hear Aboriginal people in the LCA, to empower them for leadership and service and to raise awareness across the LCA.</w:t>
            </w:r>
          </w:p>
          <w:p w14:paraId="1DC63811" w14:textId="77777777" w:rsidR="00357D52" w:rsidRPr="00357D52" w:rsidRDefault="00357D52" w:rsidP="00357D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sz w:val="6"/>
              </w:rPr>
            </w:pPr>
            <w:r w:rsidRPr="00357D52">
              <w:rPr>
                <w:rFonts w:ascii="Cambria" w:eastAsia="Calibri" w:hAnsi="Cambria" w:cs="Arial"/>
              </w:rPr>
              <w:t>Initial consultations with Aboriginal people have occurred in 2017/18 in communities on the West Coast of SA and in Central Australia.  Plans are also in motion to consult with people in Far North Qld later in 2018.</w:t>
            </w:r>
            <w:r w:rsidRPr="00357D52">
              <w:rPr>
                <w:rFonts w:ascii="Cambria" w:eastAsia="Calibri" w:hAnsi="Cambria" w:cs="Arial"/>
              </w:rPr>
              <w:br/>
            </w:r>
          </w:p>
          <w:p w14:paraId="5861B64C" w14:textId="77777777" w:rsidR="00357D52" w:rsidRPr="00357D52" w:rsidRDefault="00357D52" w:rsidP="00357D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Ongoing listening and development of projects is vital.  To this end, we believe a helpful framework for sustained focus exists through the preparation of a Reconciliation Action Plan for the LCA. Such a churchwide plan provides for healthy accountability and for local congregations, schools, agencies and ministries to implement plans appropriate to their context.</w:t>
            </w:r>
          </w:p>
          <w:p w14:paraId="379B5E72" w14:textId="77777777" w:rsidR="00357D52" w:rsidRPr="00357D52" w:rsidRDefault="00357D52" w:rsidP="00357D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 xml:space="preserve">The Project Team has prepared a project plan which will be presented to Synod with a request to resource it.   </w:t>
            </w:r>
          </w:p>
        </w:tc>
      </w:tr>
    </w:tbl>
    <w:p w14:paraId="6620CCCB" w14:textId="77777777" w:rsidR="00357D52" w:rsidRPr="00357D52" w:rsidRDefault="00357D52" w:rsidP="00357D52">
      <w:pPr>
        <w:rPr>
          <w:rFonts w:ascii="Calibri" w:eastAsia="Calibri" w:hAnsi="Calibri" w:cs="Times New Roman"/>
        </w:rPr>
      </w:pPr>
    </w:p>
    <w:p w14:paraId="135D64F6" w14:textId="77777777" w:rsidR="00357D52" w:rsidRPr="00357D52" w:rsidRDefault="00357D52" w:rsidP="00357D52">
      <w:pPr>
        <w:rPr>
          <w:rFonts w:ascii="Calibri" w:eastAsia="Calibri" w:hAnsi="Calibri" w:cs="Times New Roman"/>
        </w:rPr>
      </w:pPr>
    </w:p>
    <w:tbl>
      <w:tblPr>
        <w:tblStyle w:val="PlainTable2"/>
        <w:tblW w:w="8789" w:type="dxa"/>
        <w:tblLook w:val="04A0" w:firstRow="1" w:lastRow="0" w:firstColumn="1" w:lastColumn="0" w:noHBand="0" w:noVBand="1"/>
      </w:tblPr>
      <w:tblGrid>
        <w:gridCol w:w="1698"/>
        <w:gridCol w:w="2288"/>
        <w:gridCol w:w="4803"/>
      </w:tblGrid>
      <w:tr w:rsidR="00357D52" w:rsidRPr="00357D52" w14:paraId="6C064520" w14:textId="77777777" w:rsidTr="00F079D8">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98" w:type="dxa"/>
          </w:tcPr>
          <w:p w14:paraId="00F6E359" w14:textId="77777777" w:rsidR="00357D52" w:rsidRPr="00357D52" w:rsidRDefault="00357D52" w:rsidP="00357D52">
            <w:pPr>
              <w:widowControl w:val="0"/>
              <w:suppressAutoHyphens/>
              <w:spacing w:after="0" w:line="240" w:lineRule="auto"/>
              <w:rPr>
                <w:rFonts w:ascii="Cambria" w:eastAsia="Calibri" w:hAnsi="Cambria" w:cs="Arial"/>
              </w:rPr>
            </w:pPr>
            <w:r w:rsidRPr="00357D52">
              <w:rPr>
                <w:rFonts w:ascii="Cambria" w:eastAsia="Calibri" w:hAnsi="Cambria" w:cs="Arial"/>
              </w:rPr>
              <w:t>Providing grants of up to $25,000 for local congreg-ations and ministries to ‘Have a Go’</w:t>
            </w:r>
          </w:p>
        </w:tc>
        <w:tc>
          <w:tcPr>
            <w:tcW w:w="2288" w:type="dxa"/>
          </w:tcPr>
          <w:p w14:paraId="1A7C86BB" w14:textId="77777777" w:rsidR="00357D52" w:rsidRPr="00357D52" w:rsidRDefault="00357D52" w:rsidP="00357D52">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357D52">
              <w:rPr>
                <w:rFonts w:ascii="Cambria" w:eastAsia="Calibri" w:hAnsi="Cambria" w:cs="Arial"/>
              </w:rPr>
              <w:t>A pool of $225,000 was allocated from the 50.500 funding pool to provide one off grants designed to assist congregations and ministries to undertake innovative mission and ministry projects which they could not otherwise undertake and which could serve to inform the wider church.</w:t>
            </w:r>
          </w:p>
        </w:tc>
        <w:tc>
          <w:tcPr>
            <w:tcW w:w="4803" w:type="dxa"/>
          </w:tcPr>
          <w:p w14:paraId="36496CA8" w14:textId="77777777" w:rsidR="00357D52" w:rsidRPr="00357D52" w:rsidRDefault="00357D52" w:rsidP="00357D52">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357D52">
              <w:rPr>
                <w:rFonts w:ascii="Cambria" w:eastAsia="Calibri" w:hAnsi="Cambria" w:cs="Arial"/>
              </w:rPr>
              <w:t>$223,000 in grants were made to 14 congregations and ministry groups.</w:t>
            </w:r>
          </w:p>
          <w:p w14:paraId="39DA3B44" w14:textId="77777777" w:rsidR="00357D52" w:rsidRPr="00357D52" w:rsidRDefault="00357D52" w:rsidP="00357D52">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sz w:val="12"/>
              </w:rPr>
            </w:pPr>
          </w:p>
          <w:p w14:paraId="042073C7" w14:textId="77777777" w:rsidR="00357D52" w:rsidRPr="00357D52" w:rsidRDefault="00357D52" w:rsidP="00357D52">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357D52">
              <w:rPr>
                <w:rFonts w:ascii="Cambria" w:eastAsia="Calibri" w:hAnsi="Cambria" w:cs="Arial"/>
              </w:rPr>
              <w:t xml:space="preserve">Grant monies were available to successful applicants in early 2018. Each congregation/ ministry provides six monthly reports in order for us to learn and support.  At the time of writing one round of six monthly reports (due </w:t>
            </w:r>
            <w:r w:rsidRPr="00357D52">
              <w:rPr>
                <w:rFonts w:ascii="Cambria" w:eastAsia="Calibri" w:hAnsi="Cambria" w:cs="Arial"/>
              </w:rPr>
              <w:br/>
              <w:t xml:space="preserve">at the end of 2017) has been provided. </w:t>
            </w:r>
          </w:p>
        </w:tc>
      </w:tr>
      <w:tr w:rsidR="00357D52" w:rsidRPr="00357D52" w14:paraId="54FAE257"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698" w:type="dxa"/>
          </w:tcPr>
          <w:p w14:paraId="4796C06E" w14:textId="77777777" w:rsidR="00357D52" w:rsidRPr="00357D52" w:rsidRDefault="00357D52" w:rsidP="00357D52">
            <w:pPr>
              <w:widowControl w:val="0"/>
              <w:suppressAutoHyphens/>
              <w:spacing w:after="0" w:line="240" w:lineRule="auto"/>
              <w:rPr>
                <w:rFonts w:ascii="Cambria" w:eastAsia="Calibri" w:hAnsi="Cambria" w:cs="Times New Roman"/>
              </w:rPr>
            </w:pPr>
            <w:r w:rsidRPr="00357D52">
              <w:rPr>
                <w:rFonts w:ascii="Cambria" w:eastAsia="Calibri" w:hAnsi="Cambria" w:cs="Times New Roman"/>
              </w:rPr>
              <w:t>Celebrations of anniversaries: National</w:t>
            </w:r>
          </w:p>
        </w:tc>
        <w:tc>
          <w:tcPr>
            <w:tcW w:w="2288" w:type="dxa"/>
          </w:tcPr>
          <w:p w14:paraId="7D6113B3" w14:textId="77777777" w:rsidR="00357D52" w:rsidRPr="00357D52" w:rsidRDefault="00357D52" w:rsidP="00357D52">
            <w:pPr>
              <w:spacing w:after="0" w:line="240" w:lineRule="auto"/>
              <w:ind w:left="-8"/>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 xml:space="preserve">National Tree Planting of a Luther Oak on grounds of St Mark’s Theological College/Australian Centre for </w:t>
            </w:r>
          </w:p>
          <w:p w14:paraId="103DAEC5" w14:textId="77777777" w:rsidR="00357D52" w:rsidRPr="00357D52" w:rsidRDefault="00357D52" w:rsidP="00357D52">
            <w:pPr>
              <w:spacing w:after="0" w:line="240" w:lineRule="auto"/>
              <w:ind w:left="-8"/>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Christianity and Culture. The tree is a sister tree to the LCA tree planted in the Lutheran Garden in Wittenberg, Germany.</w:t>
            </w:r>
          </w:p>
          <w:p w14:paraId="29666F0B" w14:textId="77777777" w:rsidR="00357D52" w:rsidRPr="00357D52" w:rsidRDefault="00357D52" w:rsidP="00357D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p>
          <w:p w14:paraId="59BECAAB" w14:textId="77777777" w:rsidR="00357D52" w:rsidRPr="00357D52" w:rsidRDefault="00357D52" w:rsidP="00357D52">
            <w:pPr>
              <w:spacing w:after="0" w:line="240" w:lineRule="auto"/>
              <w:ind w:left="-8"/>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p>
          <w:p w14:paraId="0771DB84" w14:textId="77777777" w:rsidR="00357D52" w:rsidRPr="00357D52" w:rsidRDefault="00357D52" w:rsidP="00357D52">
            <w:pPr>
              <w:spacing w:after="0" w:line="240" w:lineRule="auto"/>
              <w:ind w:left="-8"/>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p>
          <w:p w14:paraId="35FEFED1" w14:textId="77777777" w:rsidR="00357D52" w:rsidRPr="00357D52" w:rsidRDefault="00357D52" w:rsidP="00357D52">
            <w:pPr>
              <w:spacing w:after="0" w:line="240" w:lineRule="auto"/>
              <w:ind w:left="-8"/>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A joint national commemoration of the 500</w:t>
            </w:r>
            <w:r w:rsidRPr="00357D52">
              <w:rPr>
                <w:rFonts w:ascii="Cambria" w:eastAsia="Calibri" w:hAnsi="Cambria" w:cs="Arial"/>
                <w:vertAlign w:val="superscript"/>
              </w:rPr>
              <w:t>th</w:t>
            </w:r>
            <w:r w:rsidRPr="00357D52">
              <w:rPr>
                <w:rFonts w:ascii="Cambria" w:eastAsia="Calibri" w:hAnsi="Cambria" w:cs="Arial"/>
              </w:rPr>
              <w:t xml:space="preserve"> anniversary with the Roman Catholic Church in Adelaide on 31 October 2017</w:t>
            </w:r>
          </w:p>
        </w:tc>
        <w:tc>
          <w:tcPr>
            <w:tcW w:w="4803" w:type="dxa"/>
          </w:tcPr>
          <w:p w14:paraId="128263AE" w14:textId="77777777" w:rsidR="00357D52" w:rsidRPr="00357D52" w:rsidRDefault="00357D52" w:rsidP="00357D52">
            <w:pPr>
              <w:tabs>
                <w:tab w:val="num" w:pos="416"/>
              </w:tabs>
              <w:spacing w:after="0" w:line="240" w:lineRule="auto"/>
              <w:ind w:left="-9"/>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The tree planting event occurred on September 18, 2017 and was an ecumenical event attended by leaders of St Mark’s Theological College, the Centre for Christianity and Culture and other church leaders. Bishop John Henderson planted the Luther Oak. The event was preceded by an ecumenical service commemorating the 500</w:t>
            </w:r>
            <w:r w:rsidRPr="00357D52">
              <w:rPr>
                <w:rFonts w:ascii="Cambria" w:eastAsia="Calibri" w:hAnsi="Cambria" w:cs="Arial"/>
                <w:vertAlign w:val="superscript"/>
              </w:rPr>
              <w:t>th</w:t>
            </w:r>
            <w:r w:rsidRPr="00357D52">
              <w:rPr>
                <w:rFonts w:ascii="Cambria" w:eastAsia="Calibri" w:hAnsi="Cambria" w:cs="Arial"/>
              </w:rPr>
              <w:t xml:space="preserve"> anniversary of the Reformation at St Peter’s Lutheran Church, Canberra. Costs totalled $6,728 for the event including travel, accommodation and afternoon tea for approximately 50 invited guests. Many thanks to the local Canberra Lutherans who assisted with the day.</w:t>
            </w:r>
          </w:p>
          <w:p w14:paraId="2F36D631" w14:textId="77777777" w:rsidR="00357D52" w:rsidRPr="00357D52" w:rsidRDefault="00357D52" w:rsidP="00357D52">
            <w:pPr>
              <w:spacing w:after="0" w:line="256" w:lineRule="auto"/>
              <w:ind w:left="-9"/>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lang w:val="en-US" w:eastAsia="ja-JP"/>
              </w:rPr>
            </w:pPr>
          </w:p>
          <w:p w14:paraId="65C3D051" w14:textId="77777777" w:rsidR="00357D52" w:rsidRPr="00357D52" w:rsidRDefault="00357D52" w:rsidP="00357D52">
            <w:pPr>
              <w:tabs>
                <w:tab w:val="num" w:pos="416"/>
              </w:tabs>
              <w:spacing w:after="0" w:line="240" w:lineRule="auto"/>
              <w:ind w:left="-9"/>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A full day of activities commencing with Lutheran worship service at St Stephen’s Lutheran Church at 7:00 am and concluding with Roman Catholic worship service at St Francis Xavier’s cathedral.</w:t>
            </w:r>
          </w:p>
          <w:p w14:paraId="241BAE4F" w14:textId="77777777" w:rsidR="00357D52" w:rsidRPr="00357D52" w:rsidRDefault="00357D52" w:rsidP="00357D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LCA Costs: $35,000</w:t>
            </w:r>
          </w:p>
        </w:tc>
      </w:tr>
      <w:tr w:rsidR="00357D52" w:rsidRPr="00357D52" w14:paraId="618DFA27"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1698" w:type="dxa"/>
          </w:tcPr>
          <w:p w14:paraId="37CA150C" w14:textId="77777777" w:rsidR="00357D52" w:rsidRPr="00357D52" w:rsidRDefault="00357D52" w:rsidP="00357D52">
            <w:pPr>
              <w:widowControl w:val="0"/>
              <w:suppressAutoHyphens/>
              <w:spacing w:after="0" w:line="240" w:lineRule="auto"/>
              <w:rPr>
                <w:rFonts w:ascii="Cambria" w:eastAsia="Calibri" w:hAnsi="Cambria" w:cs="Times New Roman"/>
              </w:rPr>
            </w:pPr>
            <w:r w:rsidRPr="00357D52">
              <w:rPr>
                <w:rFonts w:ascii="Cambria" w:eastAsia="Calibri" w:hAnsi="Cambria" w:cs="Times New Roman"/>
              </w:rPr>
              <w:t>Numerous LCNZ events held throughout 2017</w:t>
            </w:r>
          </w:p>
        </w:tc>
        <w:tc>
          <w:tcPr>
            <w:tcW w:w="2288" w:type="dxa"/>
          </w:tcPr>
          <w:p w14:paraId="5E964759" w14:textId="77777777" w:rsidR="00357D52" w:rsidRPr="00357D52" w:rsidRDefault="00357D52" w:rsidP="00357D52">
            <w:pPr>
              <w:spacing w:after="0" w:line="240" w:lineRule="auto"/>
              <w:ind w:left="-8"/>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357D52">
              <w:rPr>
                <w:rFonts w:ascii="Cambria" w:eastAsia="Calibri" w:hAnsi="Cambria" w:cs="Arial"/>
              </w:rPr>
              <w:t>These were both of a national and local nature</w:t>
            </w:r>
          </w:p>
        </w:tc>
        <w:tc>
          <w:tcPr>
            <w:tcW w:w="4803" w:type="dxa"/>
          </w:tcPr>
          <w:p w14:paraId="463C00F1" w14:textId="77777777" w:rsidR="00357D52" w:rsidRPr="00357D52" w:rsidRDefault="00357D52" w:rsidP="00357D52">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357D52">
              <w:rPr>
                <w:rFonts w:ascii="Cambria" w:eastAsia="Calibri" w:hAnsi="Cambria" w:cs="Arial"/>
              </w:rPr>
              <w:t>These have given impetus and encouragement to the following:</w:t>
            </w:r>
          </w:p>
          <w:p w14:paraId="06FCEEB4" w14:textId="77777777" w:rsidR="00357D52" w:rsidRPr="00357D52" w:rsidRDefault="00357D52" w:rsidP="00357D52">
            <w:pPr>
              <w:numPr>
                <w:ilvl w:val="0"/>
                <w:numId w:val="29"/>
              </w:numPr>
              <w:spacing w:after="0" w:line="240" w:lineRule="auto"/>
              <w:ind w:left="300" w:hanging="284"/>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357D52">
              <w:rPr>
                <w:rFonts w:ascii="Cambria" w:eastAsia="Times New Roman" w:hAnsi="Cambria" w:cs="Arial"/>
                <w:lang w:val="en-US" w:eastAsia="ja-JP"/>
              </w:rPr>
              <w:t>Establishment of a Think Tank to look forward</w:t>
            </w:r>
          </w:p>
          <w:p w14:paraId="305E1801" w14:textId="77777777" w:rsidR="00357D52" w:rsidRPr="00357D52" w:rsidRDefault="00357D52" w:rsidP="00357D52">
            <w:pPr>
              <w:spacing w:after="0" w:line="240" w:lineRule="auto"/>
              <w:ind w:left="317" w:hanging="317"/>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357D52">
              <w:rPr>
                <w:rFonts w:ascii="Cambria" w:eastAsia="Calibri" w:hAnsi="Cambria" w:cs="Arial"/>
              </w:rPr>
              <w:t>•</w:t>
            </w:r>
            <w:r w:rsidRPr="00357D52">
              <w:rPr>
                <w:rFonts w:ascii="Cambria" w:eastAsia="Calibri" w:hAnsi="Cambria" w:cs="Arial"/>
              </w:rPr>
              <w:tab/>
              <w:t xml:space="preserve">Visioning Workshop </w:t>
            </w:r>
          </w:p>
          <w:p w14:paraId="24CBA313" w14:textId="77777777" w:rsidR="00357D52" w:rsidRPr="00357D52" w:rsidRDefault="00357D52" w:rsidP="00357D52">
            <w:pPr>
              <w:numPr>
                <w:ilvl w:val="0"/>
                <w:numId w:val="33"/>
              </w:numPr>
              <w:spacing w:after="0" w:line="240" w:lineRule="auto"/>
              <w:ind w:left="583" w:hanging="283"/>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357D52">
              <w:rPr>
                <w:rFonts w:ascii="Cambria" w:eastAsia="Times New Roman" w:hAnsi="Cambria" w:cs="Arial"/>
                <w:lang w:val="en-US" w:eastAsia="ja-JP"/>
              </w:rPr>
              <w:t>Church Worker Conference</w:t>
            </w:r>
          </w:p>
          <w:p w14:paraId="333BD909" w14:textId="77777777" w:rsidR="00357D52" w:rsidRPr="00357D52" w:rsidRDefault="00357D52" w:rsidP="00357D52">
            <w:pPr>
              <w:numPr>
                <w:ilvl w:val="0"/>
                <w:numId w:val="33"/>
              </w:numPr>
              <w:spacing w:after="0" w:line="240" w:lineRule="auto"/>
              <w:ind w:left="583" w:hanging="283"/>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357D52">
              <w:rPr>
                <w:rFonts w:ascii="Cambria" w:eastAsia="Times New Roman" w:hAnsi="Cambria" w:cs="Arial"/>
                <w:lang w:val="en-US" w:eastAsia="ja-JP"/>
              </w:rPr>
              <w:t>Council of Synod</w:t>
            </w:r>
          </w:p>
          <w:p w14:paraId="1A01EC8A" w14:textId="77777777" w:rsidR="00357D52" w:rsidRPr="00357D52" w:rsidRDefault="00357D52" w:rsidP="00357D52">
            <w:pPr>
              <w:numPr>
                <w:ilvl w:val="0"/>
                <w:numId w:val="33"/>
              </w:numPr>
              <w:spacing w:after="0" w:line="240" w:lineRule="auto"/>
              <w:ind w:left="583" w:hanging="283"/>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357D52">
              <w:rPr>
                <w:rFonts w:ascii="Cambria" w:eastAsia="Times New Roman" w:hAnsi="Cambria" w:cs="Arial"/>
                <w:lang w:val="en-US" w:eastAsia="ja-JP"/>
              </w:rPr>
              <w:t>Congregational Chair</w:t>
            </w:r>
          </w:p>
          <w:p w14:paraId="56DC1B6F" w14:textId="77777777" w:rsidR="00357D52" w:rsidRPr="00357D52" w:rsidRDefault="00357D52" w:rsidP="00357D52">
            <w:pPr>
              <w:spacing w:after="0" w:line="240" w:lineRule="auto"/>
              <w:ind w:left="317" w:hanging="317"/>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357D52">
              <w:rPr>
                <w:rFonts w:ascii="Cambria" w:eastAsia="Calibri" w:hAnsi="Cambria" w:cs="Arial"/>
              </w:rPr>
              <w:t>•</w:t>
            </w:r>
            <w:r w:rsidRPr="00357D52">
              <w:rPr>
                <w:rFonts w:ascii="Cambria" w:eastAsia="Calibri" w:hAnsi="Cambria" w:cs="Arial"/>
              </w:rPr>
              <w:tab/>
              <w:t xml:space="preserve">Roman Catholic – Lutheran Dialogue </w:t>
            </w:r>
          </w:p>
          <w:p w14:paraId="55155F18" w14:textId="77777777" w:rsidR="00357D52" w:rsidRPr="00357D52" w:rsidRDefault="00357D52" w:rsidP="00357D52">
            <w:pPr>
              <w:numPr>
                <w:ilvl w:val="0"/>
                <w:numId w:val="34"/>
              </w:numPr>
              <w:spacing w:after="0" w:line="240" w:lineRule="auto"/>
              <w:ind w:left="583" w:hanging="283"/>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357D52">
              <w:rPr>
                <w:rFonts w:ascii="Cambria" w:eastAsia="Times New Roman" w:hAnsi="Cambria" w:cs="Arial"/>
                <w:lang w:val="en-US" w:eastAsia="ja-JP"/>
              </w:rPr>
              <w:t>Well underway</w:t>
            </w:r>
          </w:p>
          <w:p w14:paraId="2FEDF988" w14:textId="77777777" w:rsidR="00357D52" w:rsidRPr="00357D52" w:rsidRDefault="00357D52" w:rsidP="00357D52">
            <w:pPr>
              <w:numPr>
                <w:ilvl w:val="0"/>
                <w:numId w:val="34"/>
              </w:numPr>
              <w:spacing w:after="0" w:line="240" w:lineRule="auto"/>
              <w:ind w:left="583" w:hanging="283"/>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357D52">
              <w:rPr>
                <w:rFonts w:ascii="Cambria" w:eastAsia="Times New Roman" w:hAnsi="Cambria" w:cs="Arial"/>
                <w:lang w:val="en-US" w:eastAsia="ja-JP"/>
              </w:rPr>
              <w:t>Using LCA Dialogue material</w:t>
            </w:r>
          </w:p>
          <w:p w14:paraId="578A99C4" w14:textId="77777777" w:rsidR="00357D52" w:rsidRPr="00357D52" w:rsidRDefault="00357D52" w:rsidP="00357D52">
            <w:pPr>
              <w:spacing w:after="0" w:line="240" w:lineRule="auto"/>
              <w:ind w:left="317" w:hanging="317"/>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357D52">
              <w:rPr>
                <w:rFonts w:ascii="Cambria" w:eastAsia="Calibri" w:hAnsi="Cambria" w:cs="Arial"/>
              </w:rPr>
              <w:t>•</w:t>
            </w:r>
            <w:r w:rsidRPr="00357D52">
              <w:rPr>
                <w:rFonts w:ascii="Cambria" w:eastAsia="Calibri" w:hAnsi="Cambria" w:cs="Arial"/>
              </w:rPr>
              <w:tab/>
              <w:t xml:space="preserve">Reformation Vespers </w:t>
            </w:r>
          </w:p>
          <w:p w14:paraId="7B39D95A" w14:textId="77777777" w:rsidR="00357D52" w:rsidRPr="00357D52" w:rsidRDefault="00357D52" w:rsidP="00357D52">
            <w:pPr>
              <w:numPr>
                <w:ilvl w:val="0"/>
                <w:numId w:val="35"/>
              </w:numPr>
              <w:spacing w:after="0" w:line="240" w:lineRule="auto"/>
              <w:ind w:left="583" w:hanging="283"/>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357D52">
              <w:rPr>
                <w:rFonts w:ascii="Cambria" w:eastAsia="Times New Roman" w:hAnsi="Cambria" w:cs="Arial"/>
                <w:lang w:val="en-US" w:eastAsia="ja-JP"/>
              </w:rPr>
              <w:t>An attempt to offer this to the ABC for broadcast in Australia was turned down</w:t>
            </w:r>
          </w:p>
          <w:p w14:paraId="75545A23" w14:textId="77777777" w:rsidR="00357D52" w:rsidRPr="00357D52" w:rsidRDefault="00357D52" w:rsidP="00357D52">
            <w:pPr>
              <w:numPr>
                <w:ilvl w:val="0"/>
                <w:numId w:val="35"/>
              </w:numPr>
              <w:spacing w:after="0" w:line="240" w:lineRule="auto"/>
              <w:ind w:left="583" w:hanging="283"/>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357D52">
              <w:rPr>
                <w:rFonts w:ascii="Cambria" w:eastAsia="Times New Roman" w:hAnsi="Cambria" w:cs="Arial"/>
                <w:lang w:val="en-US" w:eastAsia="ja-JP"/>
              </w:rPr>
              <w:t>Lutheran Communications will now make it available</w:t>
            </w:r>
          </w:p>
          <w:p w14:paraId="4012E813" w14:textId="77777777" w:rsidR="00357D52" w:rsidRPr="00357D52" w:rsidRDefault="00357D52" w:rsidP="00357D52">
            <w:pPr>
              <w:spacing w:after="0" w:line="240" w:lineRule="auto"/>
              <w:ind w:left="317" w:hanging="317"/>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357D52">
              <w:rPr>
                <w:rFonts w:ascii="Cambria" w:eastAsia="Calibri" w:hAnsi="Cambria" w:cs="Arial"/>
              </w:rPr>
              <w:t>•</w:t>
            </w:r>
            <w:r w:rsidRPr="00357D52">
              <w:rPr>
                <w:rFonts w:ascii="Cambria" w:eastAsia="Calibri" w:hAnsi="Cambria" w:cs="Arial"/>
              </w:rPr>
              <w:tab/>
              <w:t xml:space="preserve">Luther's Small Catechism </w:t>
            </w:r>
          </w:p>
          <w:p w14:paraId="305E0861" w14:textId="77777777" w:rsidR="00357D52" w:rsidRPr="00357D52" w:rsidRDefault="00357D52" w:rsidP="00357D52">
            <w:pPr>
              <w:numPr>
                <w:ilvl w:val="0"/>
                <w:numId w:val="36"/>
              </w:numPr>
              <w:spacing w:after="0" w:line="240" w:lineRule="auto"/>
              <w:ind w:left="583" w:hanging="283"/>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357D52">
              <w:rPr>
                <w:rFonts w:ascii="Cambria" w:eastAsia="Times New Roman" w:hAnsi="Cambria" w:cs="Arial"/>
                <w:lang w:val="en-US" w:eastAsia="ja-JP"/>
              </w:rPr>
              <w:t>In English and Maori</w:t>
            </w:r>
          </w:p>
          <w:p w14:paraId="22744529" w14:textId="77777777" w:rsidR="00357D52" w:rsidRPr="00357D52" w:rsidRDefault="00357D52" w:rsidP="00357D52">
            <w:pPr>
              <w:numPr>
                <w:ilvl w:val="0"/>
                <w:numId w:val="36"/>
              </w:numPr>
              <w:spacing w:after="0" w:line="240" w:lineRule="auto"/>
              <w:ind w:left="583" w:hanging="283"/>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357D52">
              <w:rPr>
                <w:rFonts w:ascii="Cambria" w:eastAsia="Times New Roman" w:hAnsi="Cambria" w:cs="Arial"/>
                <w:lang w:val="en-US" w:eastAsia="ja-JP"/>
              </w:rPr>
              <w:t>For every Lutheran home in NZ</w:t>
            </w:r>
          </w:p>
        </w:tc>
      </w:tr>
      <w:tr w:rsidR="00357D52" w:rsidRPr="00357D52" w14:paraId="6E3180E9"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98" w:type="dxa"/>
          </w:tcPr>
          <w:p w14:paraId="1EC29638" w14:textId="77777777" w:rsidR="00357D52" w:rsidRPr="00357D52" w:rsidRDefault="00357D52" w:rsidP="00357D52">
            <w:pPr>
              <w:widowControl w:val="0"/>
              <w:suppressAutoHyphens/>
              <w:spacing w:after="0" w:line="240" w:lineRule="auto"/>
              <w:rPr>
                <w:rFonts w:ascii="Cambria" w:eastAsia="Calibri" w:hAnsi="Cambria" w:cs="Times New Roman"/>
              </w:rPr>
            </w:pPr>
            <w:r w:rsidRPr="00357D52">
              <w:rPr>
                <w:rFonts w:ascii="Cambria" w:eastAsia="Calibri" w:hAnsi="Cambria" w:cs="Times New Roman"/>
              </w:rPr>
              <w:t xml:space="preserve">Celebrations of Anniver-saries: Local via Com-mission on Worship resources being pre-pared and community gatherings at Longest Lutheran Lunch </w:t>
            </w:r>
          </w:p>
        </w:tc>
        <w:tc>
          <w:tcPr>
            <w:tcW w:w="2288" w:type="dxa"/>
          </w:tcPr>
          <w:p w14:paraId="2A0992F9" w14:textId="77777777" w:rsidR="00357D52" w:rsidRPr="00357D52" w:rsidRDefault="00357D52" w:rsidP="00357D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Provide promotion, resources and support for 2016 and 2017 anniversaries of 50</w:t>
            </w:r>
            <w:r w:rsidRPr="00357D52">
              <w:rPr>
                <w:rFonts w:ascii="Cambria" w:eastAsia="Calibri" w:hAnsi="Cambria" w:cs="Arial"/>
                <w:vertAlign w:val="superscript"/>
              </w:rPr>
              <w:t>th</w:t>
            </w:r>
            <w:r w:rsidRPr="00357D52">
              <w:rPr>
                <w:rFonts w:ascii="Cambria" w:eastAsia="Calibri" w:hAnsi="Cambria" w:cs="Arial"/>
              </w:rPr>
              <w:t xml:space="preserve"> LCA and 500</w:t>
            </w:r>
            <w:r w:rsidRPr="00357D52">
              <w:rPr>
                <w:rFonts w:ascii="Cambria" w:eastAsia="Calibri" w:hAnsi="Cambria" w:cs="Arial"/>
                <w:vertAlign w:val="superscript"/>
              </w:rPr>
              <w:t>th</w:t>
            </w:r>
            <w:r w:rsidRPr="00357D52">
              <w:rPr>
                <w:rFonts w:ascii="Cambria" w:eastAsia="Calibri" w:hAnsi="Cambria" w:cs="Arial"/>
              </w:rPr>
              <w:t xml:space="preserve"> Reformation by way of worship resources from the LCA Com-mission on Worship and the Longest Lutheran Lunch (with the view to encourage congregations to reach out into their local communities).</w:t>
            </w:r>
          </w:p>
        </w:tc>
        <w:tc>
          <w:tcPr>
            <w:tcW w:w="4803" w:type="dxa"/>
          </w:tcPr>
          <w:p w14:paraId="4C582FE0" w14:textId="77777777" w:rsidR="00357D52" w:rsidRPr="00357D52" w:rsidRDefault="00357D52" w:rsidP="00357D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The major costs were for employing a part-time Longest Lutheran Lunch coordinator and resources.</w:t>
            </w:r>
          </w:p>
        </w:tc>
      </w:tr>
    </w:tbl>
    <w:p w14:paraId="7C2B50FE" w14:textId="77777777" w:rsidR="00357D52" w:rsidRPr="00357D52" w:rsidRDefault="00357D52" w:rsidP="00357D52">
      <w:pPr>
        <w:keepNext/>
        <w:keepLines/>
        <w:spacing w:after="120" w:line="240" w:lineRule="auto"/>
        <w:outlineLvl w:val="2"/>
        <w:rPr>
          <w:rFonts w:ascii="Cambria" w:eastAsia="Calibri" w:hAnsi="Cambria" w:cs="Times New Roman"/>
          <w:b/>
          <w:caps/>
          <w:sz w:val="28"/>
          <w:szCs w:val="24"/>
        </w:rPr>
      </w:pPr>
    </w:p>
    <w:p w14:paraId="24CF2546" w14:textId="77777777" w:rsidR="00357D52" w:rsidRPr="00357D52" w:rsidRDefault="00357D52" w:rsidP="00357D52">
      <w:pPr>
        <w:keepNext/>
        <w:keepLines/>
        <w:spacing w:after="120" w:line="240" w:lineRule="auto"/>
        <w:outlineLvl w:val="2"/>
        <w:rPr>
          <w:rFonts w:ascii="Cambria" w:eastAsia="Times New Roman" w:hAnsi="Cambria" w:cs="Arial"/>
          <w:b/>
          <w:caps/>
          <w:sz w:val="28"/>
          <w:szCs w:val="24"/>
        </w:rPr>
      </w:pPr>
      <w:r w:rsidRPr="00357D52">
        <w:rPr>
          <w:rFonts w:ascii="Cambria" w:eastAsia="Calibri" w:hAnsi="Cambria" w:cs="Times New Roman"/>
          <w:b/>
          <w:caps/>
          <w:sz w:val="28"/>
          <w:szCs w:val="24"/>
        </w:rPr>
        <w:t>50.500</w:t>
      </w:r>
      <w:r w:rsidRPr="00357D52">
        <w:rPr>
          <w:rFonts w:ascii="Cambria" w:eastAsia="Calibri" w:hAnsi="Cambria" w:cs="Times New Roman"/>
          <w:b/>
          <w:caps/>
          <w:spacing w:val="14"/>
          <w:sz w:val="28"/>
          <w:szCs w:val="24"/>
        </w:rPr>
        <w:t xml:space="preserve"> </w:t>
      </w:r>
      <w:r w:rsidRPr="00357D52">
        <w:rPr>
          <w:rFonts w:ascii="Cambria" w:eastAsia="Calibri" w:hAnsi="Cambria" w:cs="Times New Roman"/>
          <w:b/>
          <w:caps/>
          <w:sz w:val="28"/>
          <w:szCs w:val="24"/>
        </w:rPr>
        <w:t>Budget</w:t>
      </w:r>
      <w:r w:rsidRPr="00357D52">
        <w:rPr>
          <w:rFonts w:ascii="Cambria" w:eastAsia="Calibri" w:hAnsi="Cambria" w:cs="Times New Roman"/>
          <w:b/>
          <w:caps/>
          <w:spacing w:val="16"/>
          <w:sz w:val="28"/>
          <w:szCs w:val="24"/>
        </w:rPr>
        <w:t xml:space="preserve"> </w:t>
      </w:r>
      <w:r w:rsidRPr="00357D52">
        <w:rPr>
          <w:rFonts w:ascii="Cambria" w:eastAsia="Calibri" w:hAnsi="Cambria" w:cs="Times New Roman"/>
          <w:b/>
          <w:caps/>
          <w:sz w:val="28"/>
          <w:szCs w:val="24"/>
        </w:rPr>
        <w:t>2016–2017</w:t>
      </w:r>
    </w:p>
    <w:tbl>
      <w:tblPr>
        <w:tblW w:w="8931" w:type="dxa"/>
        <w:tblInd w:w="108" w:type="dxa"/>
        <w:tblLayout w:type="fixed"/>
        <w:tblCellMar>
          <w:left w:w="0" w:type="dxa"/>
          <w:right w:w="0" w:type="dxa"/>
        </w:tblCellMar>
        <w:tblLook w:val="01E0" w:firstRow="1" w:lastRow="1" w:firstColumn="1" w:lastColumn="1" w:noHBand="0" w:noVBand="0"/>
      </w:tblPr>
      <w:tblGrid>
        <w:gridCol w:w="4428"/>
        <w:gridCol w:w="288"/>
        <w:gridCol w:w="1119"/>
        <w:gridCol w:w="304"/>
        <w:gridCol w:w="1244"/>
        <w:gridCol w:w="304"/>
        <w:gridCol w:w="1244"/>
      </w:tblGrid>
      <w:tr w:rsidR="00357D52" w:rsidRPr="00357D52" w14:paraId="3A142F55" w14:textId="77777777" w:rsidTr="00F079D8">
        <w:trPr>
          <w:trHeight w:hRule="exact" w:val="298"/>
        </w:trPr>
        <w:tc>
          <w:tcPr>
            <w:tcW w:w="4428" w:type="dxa"/>
            <w:tcBorders>
              <w:top w:val="nil"/>
              <w:left w:val="nil"/>
              <w:bottom w:val="single" w:sz="8" w:space="0" w:color="000000"/>
              <w:right w:val="single" w:sz="8" w:space="0" w:color="000000"/>
            </w:tcBorders>
          </w:tcPr>
          <w:p w14:paraId="39D5B1CA" w14:textId="77777777" w:rsidR="00357D52" w:rsidRPr="00357D52" w:rsidRDefault="00357D52" w:rsidP="00357D52">
            <w:pPr>
              <w:widowControl w:val="0"/>
              <w:spacing w:after="0" w:line="240" w:lineRule="auto"/>
              <w:rPr>
                <w:rFonts w:ascii="Cambria" w:eastAsia="Calibri" w:hAnsi="Cambria" w:cs="Times New Roman"/>
              </w:rPr>
            </w:pPr>
            <w:bookmarkStart w:id="2" w:name="Budget"/>
            <w:bookmarkEnd w:id="2"/>
          </w:p>
        </w:tc>
        <w:tc>
          <w:tcPr>
            <w:tcW w:w="1407" w:type="dxa"/>
            <w:gridSpan w:val="2"/>
            <w:tcBorders>
              <w:top w:val="single" w:sz="8" w:space="0" w:color="000000"/>
              <w:left w:val="single" w:sz="8" w:space="0" w:color="000000"/>
              <w:bottom w:val="single" w:sz="8" w:space="0" w:color="000000"/>
              <w:right w:val="single" w:sz="8" w:space="0" w:color="000000"/>
            </w:tcBorders>
            <w:shd w:val="clear" w:color="auto" w:fill="D0CECE"/>
          </w:tcPr>
          <w:p w14:paraId="56127789" w14:textId="77777777" w:rsidR="00357D52" w:rsidRPr="00357D52" w:rsidRDefault="00357D52" w:rsidP="00357D52">
            <w:pPr>
              <w:widowControl w:val="0"/>
              <w:spacing w:after="0" w:line="276" w:lineRule="exact"/>
              <w:ind w:left="462"/>
              <w:rPr>
                <w:rFonts w:ascii="Cambria" w:eastAsia="Calibri" w:hAnsi="Cambria" w:cs="Calibri"/>
              </w:rPr>
            </w:pPr>
            <w:r w:rsidRPr="00357D52">
              <w:rPr>
                <w:rFonts w:ascii="Cambria" w:eastAsia="Calibri" w:hAnsi="Cambria" w:cs="Times New Roman"/>
                <w:b/>
              </w:rPr>
              <w:t>2016</w:t>
            </w:r>
          </w:p>
        </w:tc>
        <w:tc>
          <w:tcPr>
            <w:tcW w:w="1548" w:type="dxa"/>
            <w:gridSpan w:val="2"/>
            <w:tcBorders>
              <w:top w:val="single" w:sz="8" w:space="0" w:color="000000"/>
              <w:left w:val="single" w:sz="8" w:space="0" w:color="000000"/>
              <w:bottom w:val="single" w:sz="8" w:space="0" w:color="000000"/>
              <w:right w:val="single" w:sz="8" w:space="0" w:color="000000"/>
            </w:tcBorders>
            <w:shd w:val="clear" w:color="auto" w:fill="D0CECE"/>
          </w:tcPr>
          <w:p w14:paraId="1D80A4DA" w14:textId="77777777" w:rsidR="00357D52" w:rsidRPr="00357D52" w:rsidRDefault="00357D52" w:rsidP="00357D52">
            <w:pPr>
              <w:widowControl w:val="0"/>
              <w:spacing w:after="0" w:line="276" w:lineRule="exact"/>
              <w:ind w:left="16"/>
              <w:jc w:val="center"/>
              <w:rPr>
                <w:rFonts w:ascii="Cambria" w:eastAsia="Calibri" w:hAnsi="Cambria" w:cs="Calibri"/>
              </w:rPr>
            </w:pPr>
            <w:r w:rsidRPr="00357D52">
              <w:rPr>
                <w:rFonts w:ascii="Cambria" w:eastAsia="Calibri" w:hAnsi="Cambria" w:cs="Times New Roman"/>
                <w:b/>
              </w:rPr>
              <w:t>2017</w:t>
            </w:r>
          </w:p>
        </w:tc>
        <w:tc>
          <w:tcPr>
            <w:tcW w:w="1548" w:type="dxa"/>
            <w:gridSpan w:val="2"/>
            <w:tcBorders>
              <w:top w:val="single" w:sz="8" w:space="0" w:color="000000"/>
              <w:left w:val="single" w:sz="8" w:space="0" w:color="000000"/>
              <w:bottom w:val="single" w:sz="8" w:space="0" w:color="000000"/>
              <w:right w:val="single" w:sz="8" w:space="0" w:color="000000"/>
            </w:tcBorders>
            <w:shd w:val="clear" w:color="auto" w:fill="D0CECE"/>
          </w:tcPr>
          <w:p w14:paraId="6B41101E" w14:textId="77777777" w:rsidR="00357D52" w:rsidRPr="00357D52" w:rsidRDefault="00357D52" w:rsidP="00357D52">
            <w:pPr>
              <w:widowControl w:val="0"/>
              <w:spacing w:after="0" w:line="276" w:lineRule="exact"/>
              <w:ind w:left="522"/>
              <w:rPr>
                <w:rFonts w:ascii="Cambria" w:eastAsia="Calibri" w:hAnsi="Cambria" w:cs="Calibri"/>
              </w:rPr>
            </w:pPr>
            <w:r w:rsidRPr="00357D52">
              <w:rPr>
                <w:rFonts w:ascii="Cambria" w:eastAsia="Calibri" w:hAnsi="Cambria" w:cs="Times New Roman"/>
                <w:b/>
                <w:spacing w:val="-1"/>
              </w:rPr>
              <w:t>Total</w:t>
            </w:r>
          </w:p>
        </w:tc>
      </w:tr>
      <w:tr w:rsidR="00357D52" w:rsidRPr="00357D52" w14:paraId="2ECB866C" w14:textId="77777777" w:rsidTr="00F079D8">
        <w:trPr>
          <w:trHeight w:hRule="exact" w:val="299"/>
        </w:trPr>
        <w:tc>
          <w:tcPr>
            <w:tcW w:w="4428" w:type="dxa"/>
            <w:tcBorders>
              <w:top w:val="single" w:sz="8" w:space="0" w:color="000000"/>
              <w:left w:val="single" w:sz="8" w:space="0" w:color="000000"/>
              <w:bottom w:val="single" w:sz="8" w:space="0" w:color="000000"/>
              <w:right w:val="single" w:sz="8" w:space="0" w:color="000000"/>
            </w:tcBorders>
            <w:shd w:val="clear" w:color="auto" w:fill="D0CECE"/>
          </w:tcPr>
          <w:p w14:paraId="3368A107" w14:textId="77777777" w:rsidR="00357D52" w:rsidRPr="00357D52" w:rsidRDefault="00357D52" w:rsidP="00357D52">
            <w:pPr>
              <w:widowControl w:val="0"/>
              <w:spacing w:after="0" w:line="278" w:lineRule="exact"/>
              <w:ind w:left="30"/>
              <w:rPr>
                <w:rFonts w:ascii="Cambria" w:eastAsia="Calibri" w:hAnsi="Cambria" w:cs="Calibri"/>
              </w:rPr>
            </w:pPr>
            <w:r w:rsidRPr="00357D52">
              <w:rPr>
                <w:rFonts w:ascii="Cambria" w:eastAsia="Calibri" w:hAnsi="Cambria" w:cs="Times New Roman"/>
                <w:b/>
              </w:rPr>
              <w:t>Total</w:t>
            </w:r>
            <w:r w:rsidRPr="00357D52">
              <w:rPr>
                <w:rFonts w:ascii="Cambria" w:eastAsia="Calibri" w:hAnsi="Cambria" w:cs="Times New Roman"/>
                <w:b/>
                <w:spacing w:val="25"/>
              </w:rPr>
              <w:t xml:space="preserve"> </w:t>
            </w:r>
            <w:r w:rsidRPr="00357D52">
              <w:rPr>
                <w:rFonts w:ascii="Cambria" w:eastAsia="Calibri" w:hAnsi="Cambria" w:cs="Times New Roman"/>
                <w:b/>
                <w:spacing w:val="-1"/>
              </w:rPr>
              <w:t>Income:</w:t>
            </w:r>
          </w:p>
        </w:tc>
        <w:tc>
          <w:tcPr>
            <w:tcW w:w="288" w:type="dxa"/>
            <w:tcBorders>
              <w:top w:val="single" w:sz="8" w:space="0" w:color="000000"/>
              <w:left w:val="single" w:sz="8" w:space="0" w:color="000000"/>
              <w:bottom w:val="single" w:sz="2" w:space="0" w:color="000000"/>
              <w:right w:val="nil"/>
            </w:tcBorders>
          </w:tcPr>
          <w:p w14:paraId="4FF65884" w14:textId="77777777" w:rsidR="00357D52" w:rsidRPr="00357D52" w:rsidRDefault="00357D52" w:rsidP="00357D52">
            <w:pPr>
              <w:widowControl w:val="0"/>
              <w:spacing w:after="0" w:line="279" w:lineRule="exact"/>
              <w:ind w:left="109"/>
              <w:rPr>
                <w:rFonts w:ascii="Cambria" w:eastAsia="Calibri" w:hAnsi="Cambria" w:cs="Calibri"/>
              </w:rPr>
            </w:pPr>
            <w:r w:rsidRPr="00357D52">
              <w:rPr>
                <w:rFonts w:ascii="Cambria" w:eastAsia="Calibri" w:hAnsi="Cambria" w:cs="Times New Roman"/>
              </w:rPr>
              <w:t>$</w:t>
            </w:r>
          </w:p>
        </w:tc>
        <w:tc>
          <w:tcPr>
            <w:tcW w:w="1119" w:type="dxa"/>
            <w:tcBorders>
              <w:top w:val="single" w:sz="8" w:space="0" w:color="000000"/>
              <w:left w:val="nil"/>
              <w:bottom w:val="single" w:sz="2" w:space="0" w:color="000000"/>
              <w:right w:val="single" w:sz="8" w:space="0" w:color="000000"/>
            </w:tcBorders>
          </w:tcPr>
          <w:p w14:paraId="38AEAB07" w14:textId="77777777" w:rsidR="00357D52" w:rsidRPr="00357D52" w:rsidRDefault="00357D52" w:rsidP="00357D52">
            <w:pPr>
              <w:widowControl w:val="0"/>
              <w:spacing w:after="0" w:line="279" w:lineRule="exact"/>
              <w:ind w:left="48"/>
              <w:rPr>
                <w:rFonts w:ascii="Cambria" w:eastAsia="Calibri" w:hAnsi="Cambria" w:cs="Calibri"/>
              </w:rPr>
            </w:pPr>
            <w:r w:rsidRPr="00357D52">
              <w:rPr>
                <w:rFonts w:ascii="Cambria" w:eastAsia="Calibri" w:hAnsi="Cambria" w:cs="Times New Roman"/>
                <w:spacing w:val="-1"/>
              </w:rPr>
              <w:t>30,353</w:t>
            </w:r>
          </w:p>
        </w:tc>
        <w:tc>
          <w:tcPr>
            <w:tcW w:w="304" w:type="dxa"/>
            <w:tcBorders>
              <w:top w:val="single" w:sz="8" w:space="0" w:color="000000"/>
              <w:left w:val="single" w:sz="8" w:space="0" w:color="000000"/>
              <w:bottom w:val="single" w:sz="2" w:space="0" w:color="000000"/>
              <w:right w:val="nil"/>
            </w:tcBorders>
          </w:tcPr>
          <w:p w14:paraId="1FE3F4AD" w14:textId="77777777" w:rsidR="00357D52" w:rsidRPr="00357D52" w:rsidRDefault="00357D52" w:rsidP="00357D52">
            <w:pPr>
              <w:widowControl w:val="0"/>
              <w:spacing w:after="0" w:line="279" w:lineRule="exact"/>
              <w:ind w:left="102"/>
              <w:rPr>
                <w:rFonts w:ascii="Cambria" w:eastAsia="Calibri" w:hAnsi="Cambria" w:cs="Calibri"/>
              </w:rPr>
            </w:pPr>
            <w:r w:rsidRPr="00357D52">
              <w:rPr>
                <w:rFonts w:ascii="Cambria" w:eastAsia="Calibri" w:hAnsi="Cambria" w:cs="Times New Roman"/>
              </w:rPr>
              <w:t>$</w:t>
            </w:r>
          </w:p>
        </w:tc>
        <w:tc>
          <w:tcPr>
            <w:tcW w:w="1244" w:type="dxa"/>
            <w:tcBorders>
              <w:top w:val="single" w:sz="8" w:space="0" w:color="000000"/>
              <w:left w:val="nil"/>
              <w:bottom w:val="single" w:sz="2" w:space="0" w:color="000000"/>
              <w:right w:val="single" w:sz="8" w:space="0" w:color="000000"/>
            </w:tcBorders>
          </w:tcPr>
          <w:p w14:paraId="072E4F1E" w14:textId="77777777" w:rsidR="00357D52" w:rsidRPr="00357D52" w:rsidRDefault="00357D52" w:rsidP="00357D52">
            <w:pPr>
              <w:widowControl w:val="0"/>
              <w:spacing w:after="0" w:line="279" w:lineRule="exact"/>
              <w:ind w:left="53"/>
              <w:rPr>
                <w:rFonts w:ascii="Cambria" w:eastAsia="Calibri" w:hAnsi="Cambria" w:cs="Calibri"/>
              </w:rPr>
            </w:pPr>
            <w:r w:rsidRPr="00357D52">
              <w:rPr>
                <w:rFonts w:ascii="Cambria" w:eastAsia="Calibri" w:hAnsi="Cambria" w:cs="Times New Roman"/>
                <w:spacing w:val="-1"/>
              </w:rPr>
              <w:t>533,718</w:t>
            </w:r>
          </w:p>
        </w:tc>
        <w:tc>
          <w:tcPr>
            <w:tcW w:w="304" w:type="dxa"/>
            <w:tcBorders>
              <w:top w:val="single" w:sz="8" w:space="0" w:color="000000"/>
              <w:left w:val="single" w:sz="8" w:space="0" w:color="000000"/>
              <w:bottom w:val="single" w:sz="2" w:space="0" w:color="000000"/>
              <w:right w:val="nil"/>
            </w:tcBorders>
          </w:tcPr>
          <w:p w14:paraId="169DE334" w14:textId="77777777" w:rsidR="00357D52" w:rsidRPr="00357D52" w:rsidRDefault="00357D52" w:rsidP="00357D52">
            <w:pPr>
              <w:widowControl w:val="0"/>
              <w:spacing w:after="0" w:line="279" w:lineRule="exact"/>
              <w:ind w:left="121"/>
              <w:rPr>
                <w:rFonts w:ascii="Cambria" w:eastAsia="Calibri" w:hAnsi="Cambria" w:cs="Calibri"/>
              </w:rPr>
            </w:pPr>
            <w:r w:rsidRPr="00357D52">
              <w:rPr>
                <w:rFonts w:ascii="Cambria" w:eastAsia="Calibri" w:hAnsi="Cambria" w:cs="Times New Roman"/>
              </w:rPr>
              <w:t>$</w:t>
            </w:r>
          </w:p>
        </w:tc>
        <w:tc>
          <w:tcPr>
            <w:tcW w:w="1244" w:type="dxa"/>
            <w:tcBorders>
              <w:top w:val="single" w:sz="8" w:space="0" w:color="000000"/>
              <w:left w:val="nil"/>
              <w:bottom w:val="single" w:sz="2" w:space="0" w:color="000000"/>
              <w:right w:val="single" w:sz="8" w:space="0" w:color="000000"/>
            </w:tcBorders>
          </w:tcPr>
          <w:p w14:paraId="4222094C" w14:textId="77777777" w:rsidR="00357D52" w:rsidRPr="00357D52" w:rsidRDefault="00357D52" w:rsidP="00357D52">
            <w:pPr>
              <w:widowControl w:val="0"/>
              <w:spacing w:after="0" w:line="279" w:lineRule="exact"/>
              <w:ind w:left="53"/>
              <w:rPr>
                <w:rFonts w:ascii="Cambria" w:eastAsia="Calibri" w:hAnsi="Cambria" w:cs="Calibri"/>
              </w:rPr>
            </w:pPr>
            <w:r w:rsidRPr="00357D52">
              <w:rPr>
                <w:rFonts w:ascii="Cambria" w:eastAsia="Calibri" w:hAnsi="Cambria" w:cs="Times New Roman"/>
                <w:spacing w:val="-1"/>
              </w:rPr>
              <w:t>564,071</w:t>
            </w:r>
          </w:p>
        </w:tc>
      </w:tr>
      <w:tr w:rsidR="00357D52" w:rsidRPr="00357D52" w14:paraId="645529D9" w14:textId="77777777" w:rsidTr="00F079D8">
        <w:trPr>
          <w:trHeight w:hRule="exact" w:val="296"/>
        </w:trPr>
        <w:tc>
          <w:tcPr>
            <w:tcW w:w="4428" w:type="dxa"/>
            <w:tcBorders>
              <w:top w:val="single" w:sz="8" w:space="0" w:color="000000"/>
              <w:left w:val="single" w:sz="8" w:space="0" w:color="000000"/>
              <w:bottom w:val="single" w:sz="8" w:space="0" w:color="000000"/>
              <w:right w:val="single" w:sz="8" w:space="0" w:color="000000"/>
            </w:tcBorders>
            <w:shd w:val="clear" w:color="auto" w:fill="D0CECE"/>
          </w:tcPr>
          <w:p w14:paraId="50F0A098" w14:textId="77777777" w:rsidR="00357D52" w:rsidRPr="00357D52" w:rsidRDefault="00357D52" w:rsidP="00357D52">
            <w:pPr>
              <w:widowControl w:val="0"/>
              <w:spacing w:after="0" w:line="275" w:lineRule="exact"/>
              <w:ind w:left="30"/>
              <w:rPr>
                <w:rFonts w:ascii="Cambria" w:eastAsia="Calibri" w:hAnsi="Cambria" w:cs="Calibri"/>
              </w:rPr>
            </w:pPr>
            <w:r w:rsidRPr="00357D52">
              <w:rPr>
                <w:rFonts w:ascii="Cambria" w:eastAsia="Calibri" w:hAnsi="Cambria" w:cs="Times New Roman"/>
                <w:b/>
              </w:rPr>
              <w:t>Total</w:t>
            </w:r>
            <w:r w:rsidRPr="00357D52">
              <w:rPr>
                <w:rFonts w:ascii="Cambria" w:eastAsia="Calibri" w:hAnsi="Cambria" w:cs="Times New Roman"/>
                <w:b/>
                <w:spacing w:val="34"/>
              </w:rPr>
              <w:t xml:space="preserve"> </w:t>
            </w:r>
            <w:r w:rsidRPr="00357D52">
              <w:rPr>
                <w:rFonts w:ascii="Cambria" w:eastAsia="Calibri" w:hAnsi="Cambria" w:cs="Times New Roman"/>
                <w:b/>
              </w:rPr>
              <w:t>Expenditure:</w:t>
            </w:r>
          </w:p>
        </w:tc>
        <w:tc>
          <w:tcPr>
            <w:tcW w:w="288" w:type="dxa"/>
            <w:tcBorders>
              <w:top w:val="single" w:sz="2" w:space="0" w:color="000000"/>
              <w:left w:val="single" w:sz="8" w:space="0" w:color="000000"/>
              <w:bottom w:val="single" w:sz="8" w:space="0" w:color="000000"/>
              <w:right w:val="nil"/>
            </w:tcBorders>
          </w:tcPr>
          <w:p w14:paraId="3A4DCC5F" w14:textId="77777777" w:rsidR="00357D52" w:rsidRPr="00357D52" w:rsidRDefault="00357D52" w:rsidP="00357D52">
            <w:pPr>
              <w:widowControl w:val="0"/>
              <w:spacing w:before="5" w:after="0" w:line="278" w:lineRule="exact"/>
              <w:ind w:left="109"/>
              <w:rPr>
                <w:rFonts w:ascii="Cambria" w:eastAsia="Calibri" w:hAnsi="Cambria" w:cs="Calibri"/>
              </w:rPr>
            </w:pPr>
            <w:r w:rsidRPr="00357D52">
              <w:rPr>
                <w:rFonts w:ascii="Cambria" w:eastAsia="Calibri" w:hAnsi="Cambria" w:cs="Times New Roman"/>
              </w:rPr>
              <w:t>$</w:t>
            </w:r>
          </w:p>
        </w:tc>
        <w:tc>
          <w:tcPr>
            <w:tcW w:w="1119" w:type="dxa"/>
            <w:tcBorders>
              <w:top w:val="single" w:sz="2" w:space="0" w:color="000000"/>
              <w:left w:val="nil"/>
              <w:bottom w:val="single" w:sz="8" w:space="0" w:color="000000"/>
              <w:right w:val="single" w:sz="8" w:space="0" w:color="000000"/>
            </w:tcBorders>
          </w:tcPr>
          <w:p w14:paraId="55A63A98" w14:textId="77777777" w:rsidR="00357D52" w:rsidRPr="00357D52" w:rsidRDefault="00357D52" w:rsidP="00357D52">
            <w:pPr>
              <w:widowControl w:val="0"/>
              <w:spacing w:before="5" w:after="0" w:line="278" w:lineRule="exact"/>
              <w:ind w:left="48"/>
              <w:rPr>
                <w:rFonts w:ascii="Cambria" w:eastAsia="Calibri" w:hAnsi="Cambria" w:cs="Calibri"/>
              </w:rPr>
            </w:pPr>
            <w:r w:rsidRPr="00357D52">
              <w:rPr>
                <w:rFonts w:ascii="Cambria" w:eastAsia="Calibri" w:hAnsi="Cambria" w:cs="Times New Roman"/>
                <w:spacing w:val="-1"/>
              </w:rPr>
              <w:t>30,353</w:t>
            </w:r>
          </w:p>
        </w:tc>
        <w:tc>
          <w:tcPr>
            <w:tcW w:w="304" w:type="dxa"/>
            <w:tcBorders>
              <w:top w:val="single" w:sz="2" w:space="0" w:color="000000"/>
              <w:left w:val="single" w:sz="8" w:space="0" w:color="000000"/>
              <w:bottom w:val="single" w:sz="8" w:space="0" w:color="000000"/>
              <w:right w:val="nil"/>
            </w:tcBorders>
          </w:tcPr>
          <w:p w14:paraId="6522AA24" w14:textId="77777777" w:rsidR="00357D52" w:rsidRPr="00357D52" w:rsidRDefault="00357D52" w:rsidP="00357D52">
            <w:pPr>
              <w:widowControl w:val="0"/>
              <w:spacing w:before="5" w:after="0" w:line="278" w:lineRule="exact"/>
              <w:ind w:left="121"/>
              <w:rPr>
                <w:rFonts w:ascii="Cambria" w:eastAsia="Calibri" w:hAnsi="Cambria" w:cs="Calibri"/>
              </w:rPr>
            </w:pPr>
            <w:r w:rsidRPr="00357D52">
              <w:rPr>
                <w:rFonts w:ascii="Cambria" w:eastAsia="Calibri" w:hAnsi="Cambria" w:cs="Times New Roman"/>
              </w:rPr>
              <w:t>$</w:t>
            </w:r>
          </w:p>
        </w:tc>
        <w:tc>
          <w:tcPr>
            <w:tcW w:w="1244" w:type="dxa"/>
            <w:tcBorders>
              <w:top w:val="single" w:sz="2" w:space="0" w:color="000000"/>
              <w:left w:val="nil"/>
              <w:bottom w:val="single" w:sz="8" w:space="0" w:color="000000"/>
              <w:right w:val="single" w:sz="8" w:space="0" w:color="000000"/>
            </w:tcBorders>
          </w:tcPr>
          <w:p w14:paraId="7DE60782" w14:textId="77777777" w:rsidR="00357D52" w:rsidRPr="00357D52" w:rsidRDefault="00357D52" w:rsidP="00357D52">
            <w:pPr>
              <w:widowControl w:val="0"/>
              <w:spacing w:before="5" w:after="0" w:line="278" w:lineRule="exact"/>
              <w:ind w:left="53"/>
              <w:rPr>
                <w:rFonts w:ascii="Cambria" w:eastAsia="Calibri" w:hAnsi="Cambria" w:cs="Calibri"/>
              </w:rPr>
            </w:pPr>
            <w:r w:rsidRPr="00357D52">
              <w:rPr>
                <w:rFonts w:ascii="Cambria" w:eastAsia="Calibri" w:hAnsi="Cambria" w:cs="Times New Roman"/>
                <w:spacing w:val="-1"/>
              </w:rPr>
              <w:t>350,236</w:t>
            </w:r>
          </w:p>
        </w:tc>
        <w:tc>
          <w:tcPr>
            <w:tcW w:w="304" w:type="dxa"/>
            <w:tcBorders>
              <w:top w:val="single" w:sz="2" w:space="0" w:color="000000"/>
              <w:left w:val="single" w:sz="8" w:space="0" w:color="000000"/>
              <w:bottom w:val="single" w:sz="8" w:space="0" w:color="000000"/>
              <w:right w:val="nil"/>
            </w:tcBorders>
          </w:tcPr>
          <w:p w14:paraId="7CBAFDA9" w14:textId="77777777" w:rsidR="00357D52" w:rsidRPr="00357D52" w:rsidRDefault="00357D52" w:rsidP="00357D52">
            <w:pPr>
              <w:widowControl w:val="0"/>
              <w:spacing w:before="5" w:after="0" w:line="278" w:lineRule="exact"/>
              <w:ind w:left="121"/>
              <w:rPr>
                <w:rFonts w:ascii="Cambria" w:eastAsia="Calibri" w:hAnsi="Cambria" w:cs="Calibri"/>
              </w:rPr>
            </w:pPr>
            <w:r w:rsidRPr="00357D52">
              <w:rPr>
                <w:rFonts w:ascii="Cambria" w:eastAsia="Calibri" w:hAnsi="Cambria" w:cs="Times New Roman"/>
              </w:rPr>
              <w:t>$</w:t>
            </w:r>
          </w:p>
        </w:tc>
        <w:tc>
          <w:tcPr>
            <w:tcW w:w="1244" w:type="dxa"/>
            <w:tcBorders>
              <w:top w:val="single" w:sz="2" w:space="0" w:color="000000"/>
              <w:left w:val="nil"/>
              <w:bottom w:val="single" w:sz="8" w:space="0" w:color="000000"/>
              <w:right w:val="single" w:sz="8" w:space="0" w:color="000000"/>
            </w:tcBorders>
          </w:tcPr>
          <w:p w14:paraId="2CA22AEA" w14:textId="77777777" w:rsidR="00357D52" w:rsidRPr="00357D52" w:rsidRDefault="00357D52" w:rsidP="00357D52">
            <w:pPr>
              <w:widowControl w:val="0"/>
              <w:spacing w:before="5" w:after="0" w:line="278" w:lineRule="exact"/>
              <w:ind w:left="53"/>
              <w:rPr>
                <w:rFonts w:ascii="Cambria" w:eastAsia="Calibri" w:hAnsi="Cambria" w:cs="Calibri"/>
              </w:rPr>
            </w:pPr>
            <w:r w:rsidRPr="00357D52">
              <w:rPr>
                <w:rFonts w:ascii="Cambria" w:eastAsia="Calibri" w:hAnsi="Cambria" w:cs="Times New Roman"/>
                <w:spacing w:val="-1"/>
              </w:rPr>
              <w:t>380,589</w:t>
            </w:r>
          </w:p>
        </w:tc>
      </w:tr>
    </w:tbl>
    <w:p w14:paraId="323357AE" w14:textId="77777777" w:rsidR="00357D52" w:rsidRPr="00357D52" w:rsidRDefault="00357D52" w:rsidP="00357D52">
      <w:pPr>
        <w:widowControl w:val="0"/>
        <w:spacing w:before="8" w:after="0" w:line="240" w:lineRule="auto"/>
        <w:rPr>
          <w:rFonts w:ascii="Cambria" w:eastAsia="Calibri" w:hAnsi="Cambria" w:cs="Calibri"/>
          <w:b/>
          <w:bCs/>
        </w:rPr>
      </w:pPr>
    </w:p>
    <w:tbl>
      <w:tblPr>
        <w:tblW w:w="8927" w:type="dxa"/>
        <w:tblInd w:w="108" w:type="dxa"/>
        <w:tblLayout w:type="fixed"/>
        <w:tblCellMar>
          <w:left w:w="0" w:type="dxa"/>
          <w:right w:w="0" w:type="dxa"/>
        </w:tblCellMar>
        <w:tblLook w:val="01E0" w:firstRow="1" w:lastRow="1" w:firstColumn="1" w:lastColumn="1" w:noHBand="0" w:noVBand="0"/>
      </w:tblPr>
      <w:tblGrid>
        <w:gridCol w:w="4277"/>
        <w:gridCol w:w="355"/>
        <w:gridCol w:w="1195"/>
        <w:gridCol w:w="355"/>
        <w:gridCol w:w="1195"/>
        <w:gridCol w:w="292"/>
        <w:gridCol w:w="63"/>
        <w:gridCol w:w="1195"/>
      </w:tblGrid>
      <w:tr w:rsidR="00357D52" w:rsidRPr="00357D52" w14:paraId="0BB1F6FD" w14:textId="77777777" w:rsidTr="00F079D8">
        <w:trPr>
          <w:trHeight w:hRule="exact" w:val="298"/>
        </w:trPr>
        <w:tc>
          <w:tcPr>
            <w:tcW w:w="4277" w:type="dxa"/>
            <w:tcBorders>
              <w:top w:val="single" w:sz="8" w:space="0" w:color="000000"/>
              <w:left w:val="single" w:sz="8" w:space="0" w:color="000000"/>
              <w:bottom w:val="single" w:sz="8" w:space="0" w:color="000000"/>
              <w:right w:val="single" w:sz="8" w:space="0" w:color="000000"/>
            </w:tcBorders>
            <w:shd w:val="clear" w:color="auto" w:fill="E7E6E6"/>
          </w:tcPr>
          <w:p w14:paraId="76B76CA0" w14:textId="77777777" w:rsidR="00357D52" w:rsidRPr="00357D52" w:rsidRDefault="00357D52" w:rsidP="00357D52">
            <w:pPr>
              <w:widowControl w:val="0"/>
              <w:spacing w:after="0" w:line="276" w:lineRule="exact"/>
              <w:ind w:right="28"/>
              <w:rPr>
                <w:rFonts w:ascii="Cambria" w:eastAsia="Calibri" w:hAnsi="Cambria" w:cs="Times New Roman"/>
                <w:b/>
                <w:spacing w:val="-1"/>
              </w:rPr>
            </w:pPr>
            <w:r w:rsidRPr="00357D52">
              <w:rPr>
                <w:rFonts w:ascii="Cambria" w:eastAsia="Calibri" w:hAnsi="Cambria" w:cs="Times New Roman"/>
                <w:b/>
                <w:spacing w:val="-1"/>
              </w:rPr>
              <w:t>Project</w:t>
            </w:r>
          </w:p>
        </w:tc>
        <w:tc>
          <w:tcPr>
            <w:tcW w:w="355" w:type="dxa"/>
            <w:tcBorders>
              <w:top w:val="single" w:sz="8" w:space="0" w:color="000000"/>
              <w:left w:val="single" w:sz="8" w:space="0" w:color="000000"/>
              <w:bottom w:val="single" w:sz="8" w:space="0" w:color="000000"/>
              <w:right w:val="nil"/>
            </w:tcBorders>
            <w:shd w:val="clear" w:color="auto" w:fill="E7E6E6"/>
          </w:tcPr>
          <w:p w14:paraId="75CF1BBA" w14:textId="77777777" w:rsidR="00357D52" w:rsidRPr="00357D52" w:rsidRDefault="00357D52" w:rsidP="00357D52">
            <w:pPr>
              <w:widowControl w:val="0"/>
              <w:spacing w:after="0" w:line="276" w:lineRule="exact"/>
              <w:ind w:left="102"/>
              <w:jc w:val="right"/>
              <w:rPr>
                <w:rFonts w:ascii="Cambria" w:eastAsia="Calibri" w:hAnsi="Cambria" w:cs="Times New Roman"/>
                <w:b/>
              </w:rPr>
            </w:pPr>
          </w:p>
        </w:tc>
        <w:tc>
          <w:tcPr>
            <w:tcW w:w="1195" w:type="dxa"/>
            <w:tcBorders>
              <w:top w:val="single" w:sz="8" w:space="0" w:color="000000"/>
              <w:left w:val="nil"/>
              <w:bottom w:val="single" w:sz="8" w:space="0" w:color="000000"/>
              <w:right w:val="single" w:sz="8" w:space="0" w:color="000000"/>
            </w:tcBorders>
            <w:shd w:val="clear" w:color="auto" w:fill="E7E6E6"/>
          </w:tcPr>
          <w:p w14:paraId="2567941A" w14:textId="77777777" w:rsidR="00357D52" w:rsidRPr="00357D52" w:rsidRDefault="00357D52" w:rsidP="00357D52">
            <w:pPr>
              <w:widowControl w:val="0"/>
              <w:spacing w:after="0" w:line="276" w:lineRule="exact"/>
              <w:ind w:left="120" w:right="131"/>
              <w:jc w:val="right"/>
              <w:rPr>
                <w:rFonts w:ascii="Cambria" w:eastAsia="Calibri" w:hAnsi="Cambria" w:cs="Times New Roman"/>
                <w:b/>
                <w:spacing w:val="-1"/>
              </w:rPr>
            </w:pPr>
            <w:r w:rsidRPr="00357D52">
              <w:rPr>
                <w:rFonts w:ascii="Cambria" w:eastAsia="Calibri" w:hAnsi="Cambria" w:cs="Times New Roman"/>
                <w:b/>
                <w:spacing w:val="-1"/>
              </w:rPr>
              <w:t>Budget</w:t>
            </w:r>
          </w:p>
        </w:tc>
        <w:tc>
          <w:tcPr>
            <w:tcW w:w="355" w:type="dxa"/>
            <w:tcBorders>
              <w:top w:val="single" w:sz="8" w:space="0" w:color="000000"/>
              <w:left w:val="single" w:sz="8" w:space="0" w:color="000000"/>
              <w:bottom w:val="single" w:sz="8" w:space="0" w:color="000000"/>
              <w:right w:val="nil"/>
            </w:tcBorders>
            <w:shd w:val="clear" w:color="auto" w:fill="E7E6E6"/>
          </w:tcPr>
          <w:p w14:paraId="11A961B8" w14:textId="77777777" w:rsidR="00357D52" w:rsidRPr="00357D52" w:rsidRDefault="00357D52" w:rsidP="00357D52">
            <w:pPr>
              <w:widowControl w:val="0"/>
              <w:spacing w:after="0" w:line="276" w:lineRule="exact"/>
              <w:ind w:left="102"/>
              <w:jc w:val="right"/>
              <w:rPr>
                <w:rFonts w:ascii="Cambria" w:eastAsia="Calibri" w:hAnsi="Cambria" w:cs="Times New Roman"/>
                <w:b/>
              </w:rPr>
            </w:pPr>
          </w:p>
        </w:tc>
        <w:tc>
          <w:tcPr>
            <w:tcW w:w="1195" w:type="dxa"/>
            <w:tcBorders>
              <w:top w:val="single" w:sz="8" w:space="0" w:color="000000"/>
              <w:left w:val="nil"/>
              <w:bottom w:val="single" w:sz="8" w:space="0" w:color="000000"/>
              <w:right w:val="single" w:sz="8" w:space="0" w:color="000000"/>
            </w:tcBorders>
            <w:shd w:val="clear" w:color="auto" w:fill="E7E6E6"/>
          </w:tcPr>
          <w:p w14:paraId="2A169322" w14:textId="77777777" w:rsidR="00357D52" w:rsidRPr="00357D52" w:rsidRDefault="00357D52" w:rsidP="00357D52">
            <w:pPr>
              <w:widowControl w:val="0"/>
              <w:spacing w:after="0" w:line="276" w:lineRule="exact"/>
              <w:ind w:left="120" w:right="131"/>
              <w:jc w:val="right"/>
              <w:rPr>
                <w:rFonts w:ascii="Cambria" w:eastAsia="Calibri" w:hAnsi="Cambria" w:cs="Times New Roman"/>
                <w:b/>
                <w:spacing w:val="-1"/>
              </w:rPr>
            </w:pPr>
            <w:r w:rsidRPr="00357D52">
              <w:rPr>
                <w:rFonts w:ascii="Cambria" w:eastAsia="Calibri" w:hAnsi="Cambria" w:cs="Times New Roman"/>
                <w:b/>
                <w:spacing w:val="-1"/>
              </w:rPr>
              <w:t>Actual</w:t>
            </w:r>
          </w:p>
        </w:tc>
        <w:tc>
          <w:tcPr>
            <w:tcW w:w="355" w:type="dxa"/>
            <w:gridSpan w:val="2"/>
            <w:tcBorders>
              <w:top w:val="single" w:sz="8" w:space="0" w:color="000000"/>
              <w:left w:val="single" w:sz="8" w:space="0" w:color="000000"/>
              <w:bottom w:val="single" w:sz="8" w:space="0" w:color="000000"/>
              <w:right w:val="nil"/>
            </w:tcBorders>
            <w:shd w:val="clear" w:color="auto" w:fill="E7E6E6"/>
          </w:tcPr>
          <w:p w14:paraId="3F17372C" w14:textId="77777777" w:rsidR="00357D52" w:rsidRPr="00357D52" w:rsidRDefault="00357D52" w:rsidP="00357D52">
            <w:pPr>
              <w:widowControl w:val="0"/>
              <w:spacing w:after="0" w:line="276" w:lineRule="exact"/>
              <w:ind w:left="102"/>
              <w:jc w:val="right"/>
              <w:rPr>
                <w:rFonts w:ascii="Cambria" w:eastAsia="Calibri" w:hAnsi="Cambria" w:cs="Times New Roman"/>
                <w:b/>
              </w:rPr>
            </w:pPr>
          </w:p>
        </w:tc>
        <w:tc>
          <w:tcPr>
            <w:tcW w:w="1195" w:type="dxa"/>
            <w:tcBorders>
              <w:top w:val="single" w:sz="8" w:space="0" w:color="000000"/>
              <w:left w:val="nil"/>
              <w:bottom w:val="single" w:sz="8" w:space="0" w:color="000000"/>
              <w:right w:val="single" w:sz="8" w:space="0" w:color="000000"/>
            </w:tcBorders>
            <w:shd w:val="clear" w:color="auto" w:fill="E7E6E6"/>
          </w:tcPr>
          <w:p w14:paraId="78AC792F" w14:textId="77777777" w:rsidR="00357D52" w:rsidRPr="00357D52" w:rsidRDefault="00357D52" w:rsidP="00357D52">
            <w:pPr>
              <w:widowControl w:val="0"/>
              <w:spacing w:after="0" w:line="276" w:lineRule="exact"/>
              <w:ind w:left="-337" w:right="131"/>
              <w:jc w:val="right"/>
              <w:rPr>
                <w:rFonts w:ascii="Cambria" w:eastAsia="Calibri" w:hAnsi="Cambria" w:cs="Times New Roman"/>
                <w:b/>
                <w:spacing w:val="-1"/>
              </w:rPr>
            </w:pPr>
            <w:r w:rsidRPr="00357D52">
              <w:rPr>
                <w:rFonts w:ascii="Cambria" w:eastAsia="Calibri" w:hAnsi="Cambria" w:cs="Times New Roman"/>
                <w:b/>
                <w:spacing w:val="-1"/>
              </w:rPr>
              <w:t>Balance</w:t>
            </w:r>
          </w:p>
        </w:tc>
      </w:tr>
      <w:tr w:rsidR="00357D52" w:rsidRPr="00357D52" w14:paraId="1CABC50D" w14:textId="77777777" w:rsidTr="00F079D8">
        <w:trPr>
          <w:trHeight w:hRule="exact" w:val="298"/>
        </w:trPr>
        <w:tc>
          <w:tcPr>
            <w:tcW w:w="8927" w:type="dxa"/>
            <w:gridSpan w:val="8"/>
            <w:tcBorders>
              <w:top w:val="single" w:sz="8" w:space="0" w:color="000000"/>
              <w:left w:val="single" w:sz="8" w:space="0" w:color="000000"/>
              <w:bottom w:val="single" w:sz="8" w:space="0" w:color="000000"/>
              <w:right w:val="single" w:sz="8" w:space="0" w:color="000000"/>
            </w:tcBorders>
            <w:shd w:val="clear" w:color="auto" w:fill="E7E6E6"/>
          </w:tcPr>
          <w:p w14:paraId="455D0593" w14:textId="77777777" w:rsidR="00357D52" w:rsidRPr="00357D52" w:rsidRDefault="00357D52" w:rsidP="00357D52">
            <w:pPr>
              <w:widowControl w:val="0"/>
              <w:spacing w:after="0" w:line="276" w:lineRule="exact"/>
              <w:ind w:left="30"/>
              <w:rPr>
                <w:rFonts w:ascii="Cambria" w:eastAsia="Calibri" w:hAnsi="Cambria" w:cs="Calibri"/>
              </w:rPr>
            </w:pPr>
            <w:r w:rsidRPr="00357D52">
              <w:rPr>
                <w:rFonts w:ascii="Cambria" w:eastAsia="Calibri" w:hAnsi="Cambria" w:cs="Times New Roman"/>
                <w:b/>
                <w:spacing w:val="-1"/>
              </w:rPr>
              <w:t>Sowing</w:t>
            </w:r>
            <w:r w:rsidRPr="00357D52">
              <w:rPr>
                <w:rFonts w:ascii="Cambria" w:eastAsia="Calibri" w:hAnsi="Cambria" w:cs="Times New Roman"/>
                <w:b/>
                <w:spacing w:val="14"/>
              </w:rPr>
              <w:t xml:space="preserve"> </w:t>
            </w:r>
            <w:r w:rsidRPr="00357D52">
              <w:rPr>
                <w:rFonts w:ascii="Cambria" w:eastAsia="Calibri" w:hAnsi="Cambria" w:cs="Times New Roman"/>
                <w:b/>
              </w:rPr>
              <w:t>the</w:t>
            </w:r>
            <w:r w:rsidRPr="00357D52">
              <w:rPr>
                <w:rFonts w:ascii="Cambria" w:eastAsia="Calibri" w:hAnsi="Cambria" w:cs="Times New Roman"/>
                <w:b/>
                <w:spacing w:val="15"/>
              </w:rPr>
              <w:t xml:space="preserve"> </w:t>
            </w:r>
            <w:r w:rsidRPr="00357D52">
              <w:rPr>
                <w:rFonts w:ascii="Cambria" w:eastAsia="Calibri" w:hAnsi="Cambria" w:cs="Times New Roman"/>
                <w:b/>
                <w:spacing w:val="-1"/>
              </w:rPr>
              <w:t>Seeds</w:t>
            </w:r>
          </w:p>
        </w:tc>
      </w:tr>
      <w:tr w:rsidR="00357D52" w:rsidRPr="00357D52" w14:paraId="58B1CA64" w14:textId="77777777" w:rsidTr="00F079D8">
        <w:trPr>
          <w:trHeight w:hRule="exact" w:val="317"/>
        </w:trPr>
        <w:tc>
          <w:tcPr>
            <w:tcW w:w="4277" w:type="dxa"/>
            <w:tcBorders>
              <w:top w:val="single" w:sz="8" w:space="0" w:color="000000"/>
              <w:left w:val="single" w:sz="8" w:space="0" w:color="000000"/>
              <w:bottom w:val="nil"/>
              <w:right w:val="nil"/>
            </w:tcBorders>
          </w:tcPr>
          <w:p w14:paraId="04B345BD" w14:textId="77777777" w:rsidR="00357D52" w:rsidRPr="00357D52" w:rsidRDefault="00357D52" w:rsidP="00357D52">
            <w:pPr>
              <w:widowControl w:val="0"/>
              <w:spacing w:after="0" w:line="277" w:lineRule="exact"/>
              <w:ind w:left="30"/>
              <w:rPr>
                <w:rFonts w:ascii="Cambria" w:eastAsia="Calibri" w:hAnsi="Cambria" w:cs="Calibri"/>
              </w:rPr>
            </w:pPr>
            <w:r w:rsidRPr="00357D52">
              <w:rPr>
                <w:rFonts w:ascii="Cambria" w:eastAsia="Calibri" w:hAnsi="Cambria" w:cs="Times New Roman"/>
              </w:rPr>
              <w:t>1.</w:t>
            </w:r>
            <w:r w:rsidRPr="00357D52">
              <w:rPr>
                <w:rFonts w:ascii="Cambria" w:eastAsia="Calibri" w:hAnsi="Cambria" w:cs="Times New Roman"/>
                <w:spacing w:val="24"/>
              </w:rPr>
              <w:t xml:space="preserve"> </w:t>
            </w:r>
            <w:r w:rsidRPr="00357D52">
              <w:rPr>
                <w:rFonts w:ascii="Cambria" w:eastAsia="Calibri" w:hAnsi="Cambria" w:cs="Times New Roman"/>
                <w:spacing w:val="-1"/>
              </w:rPr>
              <w:t>Leadership</w:t>
            </w:r>
            <w:r w:rsidRPr="00357D52">
              <w:rPr>
                <w:rFonts w:ascii="Cambria" w:eastAsia="Calibri" w:hAnsi="Cambria" w:cs="Times New Roman"/>
                <w:spacing w:val="21"/>
              </w:rPr>
              <w:t xml:space="preserve"> </w:t>
            </w:r>
            <w:r w:rsidRPr="00357D52">
              <w:rPr>
                <w:rFonts w:ascii="Cambria" w:eastAsia="Calibri" w:hAnsi="Cambria" w:cs="Times New Roman"/>
                <w:spacing w:val="-1"/>
              </w:rPr>
              <w:t>Development</w:t>
            </w:r>
            <w:r w:rsidRPr="00357D52">
              <w:rPr>
                <w:rFonts w:ascii="Cambria" w:eastAsia="Calibri" w:hAnsi="Cambria" w:cs="Times New Roman"/>
                <w:spacing w:val="25"/>
              </w:rPr>
              <w:t xml:space="preserve"> </w:t>
            </w:r>
          </w:p>
        </w:tc>
        <w:tc>
          <w:tcPr>
            <w:tcW w:w="1550" w:type="dxa"/>
            <w:gridSpan w:val="2"/>
            <w:tcBorders>
              <w:top w:val="single" w:sz="8" w:space="0" w:color="000000"/>
              <w:left w:val="nil"/>
              <w:bottom w:val="nil"/>
              <w:right w:val="single" w:sz="8" w:space="0" w:color="000000"/>
            </w:tcBorders>
          </w:tcPr>
          <w:p w14:paraId="6C87181C" w14:textId="77777777" w:rsidR="00357D52" w:rsidRPr="00357D52" w:rsidRDefault="00357D52" w:rsidP="00357D52">
            <w:pPr>
              <w:widowControl w:val="0"/>
              <w:tabs>
                <w:tab w:val="left" w:pos="477"/>
              </w:tabs>
              <w:spacing w:after="0" w:line="279" w:lineRule="exact"/>
              <w:ind w:left="112" w:right="131"/>
              <w:jc w:val="right"/>
              <w:rPr>
                <w:rFonts w:ascii="Cambria" w:eastAsia="Calibri" w:hAnsi="Cambria" w:cs="Calibri"/>
              </w:rPr>
            </w:pPr>
            <w:r w:rsidRPr="00357D52">
              <w:rPr>
                <w:rFonts w:ascii="Cambria" w:eastAsia="Calibri" w:hAnsi="Cambria" w:cs="Times New Roman"/>
                <w:spacing w:val="-1"/>
              </w:rPr>
              <w:t>73,471</w:t>
            </w:r>
          </w:p>
        </w:tc>
        <w:tc>
          <w:tcPr>
            <w:tcW w:w="355" w:type="dxa"/>
            <w:tcBorders>
              <w:top w:val="single" w:sz="8" w:space="0" w:color="000000"/>
              <w:left w:val="single" w:sz="8" w:space="0" w:color="000000"/>
              <w:bottom w:val="nil"/>
              <w:right w:val="nil"/>
            </w:tcBorders>
          </w:tcPr>
          <w:p w14:paraId="15B4C9B5" w14:textId="77777777" w:rsidR="00357D52" w:rsidRPr="00357D52" w:rsidRDefault="00357D52" w:rsidP="00357D52">
            <w:pPr>
              <w:widowControl w:val="0"/>
              <w:spacing w:after="0" w:line="279" w:lineRule="exact"/>
              <w:ind w:left="102"/>
              <w:jc w:val="right"/>
              <w:rPr>
                <w:rFonts w:ascii="Cambria" w:eastAsia="Calibri" w:hAnsi="Cambria" w:cs="Calibri"/>
              </w:rPr>
            </w:pPr>
          </w:p>
        </w:tc>
        <w:tc>
          <w:tcPr>
            <w:tcW w:w="1195" w:type="dxa"/>
            <w:tcBorders>
              <w:top w:val="single" w:sz="8" w:space="0" w:color="000000"/>
              <w:left w:val="nil"/>
              <w:bottom w:val="nil"/>
              <w:right w:val="single" w:sz="8" w:space="0" w:color="000000"/>
            </w:tcBorders>
          </w:tcPr>
          <w:p w14:paraId="53AAEF02" w14:textId="77777777" w:rsidR="00357D52" w:rsidRPr="00357D52" w:rsidRDefault="00357D52" w:rsidP="00357D52">
            <w:pPr>
              <w:widowControl w:val="0"/>
              <w:spacing w:after="0" w:line="279" w:lineRule="exact"/>
              <w:ind w:left="125" w:right="131"/>
              <w:jc w:val="right"/>
              <w:rPr>
                <w:rFonts w:ascii="Cambria" w:eastAsia="Calibri" w:hAnsi="Cambria" w:cs="Calibri"/>
              </w:rPr>
            </w:pPr>
            <w:r w:rsidRPr="00357D52">
              <w:rPr>
                <w:rFonts w:ascii="Cambria" w:eastAsia="Calibri" w:hAnsi="Cambria" w:cs="Times New Roman"/>
                <w:spacing w:val="-1"/>
              </w:rPr>
              <w:t>73,471</w:t>
            </w:r>
          </w:p>
        </w:tc>
        <w:tc>
          <w:tcPr>
            <w:tcW w:w="292" w:type="dxa"/>
            <w:tcBorders>
              <w:top w:val="single" w:sz="8" w:space="0" w:color="000000"/>
              <w:left w:val="single" w:sz="8" w:space="0" w:color="000000"/>
              <w:bottom w:val="nil"/>
              <w:right w:val="nil"/>
            </w:tcBorders>
          </w:tcPr>
          <w:p w14:paraId="5F9FF9CA" w14:textId="77777777" w:rsidR="00357D52" w:rsidRPr="00357D52" w:rsidRDefault="00357D52" w:rsidP="00357D52">
            <w:pPr>
              <w:widowControl w:val="0"/>
              <w:spacing w:after="0" w:line="279" w:lineRule="exact"/>
              <w:ind w:left="102"/>
              <w:jc w:val="right"/>
              <w:rPr>
                <w:rFonts w:ascii="Cambria" w:eastAsia="Calibri" w:hAnsi="Cambria" w:cs="Calibri"/>
              </w:rPr>
            </w:pPr>
          </w:p>
        </w:tc>
        <w:tc>
          <w:tcPr>
            <w:tcW w:w="1258" w:type="dxa"/>
            <w:gridSpan w:val="2"/>
            <w:tcBorders>
              <w:top w:val="single" w:sz="8" w:space="0" w:color="000000"/>
              <w:left w:val="nil"/>
              <w:bottom w:val="nil"/>
              <w:right w:val="single" w:sz="8" w:space="0" w:color="000000"/>
            </w:tcBorders>
          </w:tcPr>
          <w:p w14:paraId="173EA0F6" w14:textId="77777777" w:rsidR="00357D52" w:rsidRPr="00357D52" w:rsidRDefault="00357D52" w:rsidP="00357D52">
            <w:pPr>
              <w:widowControl w:val="0"/>
              <w:spacing w:after="0" w:line="279" w:lineRule="exact"/>
              <w:ind w:right="131"/>
              <w:jc w:val="right"/>
              <w:rPr>
                <w:rFonts w:ascii="Cambria" w:eastAsia="Calibri" w:hAnsi="Cambria" w:cs="Calibri"/>
              </w:rPr>
            </w:pPr>
            <w:r w:rsidRPr="00357D52">
              <w:rPr>
                <w:rFonts w:ascii="Cambria" w:eastAsia="Calibri" w:hAnsi="Cambria" w:cs="Calibri"/>
              </w:rPr>
              <w:t>0</w:t>
            </w:r>
          </w:p>
        </w:tc>
      </w:tr>
      <w:tr w:rsidR="00357D52" w:rsidRPr="00357D52" w14:paraId="75F7AE0D" w14:textId="77777777" w:rsidTr="00F079D8">
        <w:trPr>
          <w:trHeight w:hRule="exact" w:val="298"/>
        </w:trPr>
        <w:tc>
          <w:tcPr>
            <w:tcW w:w="4277" w:type="dxa"/>
            <w:tcBorders>
              <w:top w:val="nil"/>
              <w:left w:val="single" w:sz="8" w:space="0" w:color="000000"/>
              <w:bottom w:val="nil"/>
              <w:right w:val="nil"/>
            </w:tcBorders>
          </w:tcPr>
          <w:p w14:paraId="37AE540B" w14:textId="77777777" w:rsidR="00357D52" w:rsidRPr="00357D52" w:rsidRDefault="00357D52" w:rsidP="00357D52">
            <w:pPr>
              <w:widowControl w:val="0"/>
              <w:spacing w:after="0" w:line="268" w:lineRule="exact"/>
              <w:ind w:left="30"/>
              <w:rPr>
                <w:rFonts w:ascii="Cambria" w:eastAsia="Calibri" w:hAnsi="Cambria" w:cs="Calibri"/>
              </w:rPr>
            </w:pPr>
            <w:r w:rsidRPr="00357D52">
              <w:rPr>
                <w:rFonts w:ascii="Cambria" w:eastAsia="Calibri" w:hAnsi="Cambria" w:cs="Times New Roman"/>
              </w:rPr>
              <w:t>2.</w:t>
            </w:r>
            <w:r w:rsidRPr="00357D52">
              <w:rPr>
                <w:rFonts w:ascii="Cambria" w:eastAsia="Calibri" w:hAnsi="Cambria" w:cs="Times New Roman"/>
                <w:spacing w:val="17"/>
              </w:rPr>
              <w:t xml:space="preserve"> </w:t>
            </w:r>
            <w:r w:rsidRPr="00357D52">
              <w:rPr>
                <w:rFonts w:ascii="Cambria" w:eastAsia="Calibri" w:hAnsi="Cambria" w:cs="Times New Roman"/>
                <w:spacing w:val="-2"/>
              </w:rPr>
              <w:t>Resourcing</w:t>
            </w:r>
            <w:r w:rsidRPr="00357D52">
              <w:rPr>
                <w:rFonts w:ascii="Cambria" w:eastAsia="Calibri" w:hAnsi="Cambria" w:cs="Times New Roman"/>
                <w:spacing w:val="15"/>
              </w:rPr>
              <w:t xml:space="preserve"> </w:t>
            </w:r>
            <w:r w:rsidRPr="00357D52">
              <w:rPr>
                <w:rFonts w:ascii="Cambria" w:eastAsia="Calibri" w:hAnsi="Cambria" w:cs="Times New Roman"/>
                <w:spacing w:val="-1"/>
              </w:rPr>
              <w:t>the</w:t>
            </w:r>
            <w:r w:rsidRPr="00357D52">
              <w:rPr>
                <w:rFonts w:ascii="Cambria" w:eastAsia="Calibri" w:hAnsi="Cambria" w:cs="Times New Roman"/>
                <w:spacing w:val="17"/>
              </w:rPr>
              <w:t xml:space="preserve"> </w:t>
            </w:r>
            <w:r w:rsidRPr="00357D52">
              <w:rPr>
                <w:rFonts w:ascii="Cambria" w:eastAsia="Calibri" w:hAnsi="Cambria" w:cs="Times New Roman"/>
                <w:spacing w:val="-2"/>
              </w:rPr>
              <w:t>Church</w:t>
            </w:r>
            <w:r w:rsidRPr="00357D52">
              <w:rPr>
                <w:rFonts w:ascii="Cambria" w:eastAsia="Calibri" w:hAnsi="Cambria" w:cs="Times New Roman"/>
                <w:spacing w:val="15"/>
              </w:rPr>
              <w:t xml:space="preserve"> </w:t>
            </w:r>
          </w:p>
        </w:tc>
        <w:tc>
          <w:tcPr>
            <w:tcW w:w="1550" w:type="dxa"/>
            <w:gridSpan w:val="2"/>
            <w:tcBorders>
              <w:top w:val="nil"/>
              <w:left w:val="nil"/>
              <w:bottom w:val="nil"/>
              <w:right w:val="single" w:sz="8" w:space="0" w:color="000000"/>
            </w:tcBorders>
          </w:tcPr>
          <w:p w14:paraId="35DAEB2F" w14:textId="77777777" w:rsidR="00357D52" w:rsidRPr="00357D52" w:rsidRDefault="00357D52" w:rsidP="00357D52">
            <w:pPr>
              <w:widowControl w:val="0"/>
              <w:tabs>
                <w:tab w:val="left" w:pos="477"/>
              </w:tabs>
              <w:spacing w:after="0" w:line="271" w:lineRule="exact"/>
              <w:ind w:left="112" w:right="131"/>
              <w:jc w:val="right"/>
              <w:rPr>
                <w:rFonts w:ascii="Cambria" w:eastAsia="Calibri" w:hAnsi="Cambria" w:cs="Calibri"/>
              </w:rPr>
            </w:pPr>
            <w:r w:rsidRPr="00357D52">
              <w:rPr>
                <w:rFonts w:ascii="Cambria" w:eastAsia="Calibri" w:hAnsi="Cambria" w:cs="Times New Roman"/>
                <w:spacing w:val="-1"/>
              </w:rPr>
              <w:t>79,962</w:t>
            </w:r>
          </w:p>
        </w:tc>
        <w:tc>
          <w:tcPr>
            <w:tcW w:w="355" w:type="dxa"/>
            <w:tcBorders>
              <w:top w:val="nil"/>
              <w:left w:val="single" w:sz="8" w:space="0" w:color="000000"/>
              <w:bottom w:val="nil"/>
              <w:right w:val="nil"/>
            </w:tcBorders>
          </w:tcPr>
          <w:p w14:paraId="2A7D44F7" w14:textId="77777777" w:rsidR="00357D52" w:rsidRPr="00357D52" w:rsidRDefault="00357D52" w:rsidP="00357D52">
            <w:pPr>
              <w:widowControl w:val="0"/>
              <w:spacing w:after="0" w:line="271" w:lineRule="exact"/>
              <w:ind w:left="102"/>
              <w:jc w:val="right"/>
              <w:rPr>
                <w:rFonts w:ascii="Cambria" w:eastAsia="Calibri" w:hAnsi="Cambria" w:cs="Calibri"/>
              </w:rPr>
            </w:pPr>
          </w:p>
        </w:tc>
        <w:tc>
          <w:tcPr>
            <w:tcW w:w="1195" w:type="dxa"/>
            <w:tcBorders>
              <w:top w:val="nil"/>
              <w:left w:val="nil"/>
              <w:bottom w:val="nil"/>
              <w:right w:val="single" w:sz="8" w:space="0" w:color="000000"/>
            </w:tcBorders>
          </w:tcPr>
          <w:p w14:paraId="22CB77DF" w14:textId="77777777" w:rsidR="00357D52" w:rsidRPr="00357D52" w:rsidRDefault="00357D52" w:rsidP="00357D52">
            <w:pPr>
              <w:widowControl w:val="0"/>
              <w:spacing w:after="0" w:line="271" w:lineRule="exact"/>
              <w:ind w:left="245" w:right="131"/>
              <w:jc w:val="right"/>
              <w:rPr>
                <w:rFonts w:ascii="Cambria" w:eastAsia="Calibri" w:hAnsi="Cambria" w:cs="Calibri"/>
              </w:rPr>
            </w:pPr>
            <w:r w:rsidRPr="00357D52">
              <w:rPr>
                <w:rFonts w:ascii="Cambria" w:eastAsia="Calibri" w:hAnsi="Cambria" w:cs="Times New Roman"/>
                <w:spacing w:val="-1"/>
              </w:rPr>
              <w:t>7,554</w:t>
            </w:r>
          </w:p>
        </w:tc>
        <w:tc>
          <w:tcPr>
            <w:tcW w:w="292" w:type="dxa"/>
            <w:tcBorders>
              <w:top w:val="nil"/>
              <w:left w:val="single" w:sz="8" w:space="0" w:color="000000"/>
              <w:bottom w:val="nil"/>
              <w:right w:val="nil"/>
            </w:tcBorders>
          </w:tcPr>
          <w:p w14:paraId="72C26C11" w14:textId="77777777" w:rsidR="00357D52" w:rsidRPr="00357D52" w:rsidRDefault="00357D52" w:rsidP="00357D52">
            <w:pPr>
              <w:widowControl w:val="0"/>
              <w:spacing w:after="0" w:line="271" w:lineRule="exact"/>
              <w:ind w:left="102"/>
              <w:jc w:val="right"/>
              <w:rPr>
                <w:rFonts w:ascii="Cambria" w:eastAsia="Calibri" w:hAnsi="Cambria" w:cs="Calibri"/>
              </w:rPr>
            </w:pPr>
          </w:p>
        </w:tc>
        <w:tc>
          <w:tcPr>
            <w:tcW w:w="1258" w:type="dxa"/>
            <w:gridSpan w:val="2"/>
            <w:tcBorders>
              <w:top w:val="nil"/>
              <w:left w:val="nil"/>
              <w:bottom w:val="nil"/>
              <w:right w:val="single" w:sz="8" w:space="0" w:color="000000"/>
            </w:tcBorders>
          </w:tcPr>
          <w:p w14:paraId="27B8C203" w14:textId="77777777" w:rsidR="00357D52" w:rsidRPr="00357D52" w:rsidRDefault="00357D52" w:rsidP="00357D52">
            <w:pPr>
              <w:widowControl w:val="0"/>
              <w:spacing w:after="0" w:line="271" w:lineRule="exact"/>
              <w:ind w:left="185" w:right="131"/>
              <w:jc w:val="right"/>
              <w:rPr>
                <w:rFonts w:ascii="Cambria" w:eastAsia="Calibri" w:hAnsi="Cambria" w:cs="Calibri"/>
              </w:rPr>
            </w:pPr>
            <w:r w:rsidRPr="00357D52">
              <w:rPr>
                <w:rFonts w:ascii="Cambria" w:eastAsia="Calibri" w:hAnsi="Cambria" w:cs="Times New Roman"/>
                <w:spacing w:val="-1"/>
              </w:rPr>
              <w:t>72,408</w:t>
            </w:r>
          </w:p>
        </w:tc>
      </w:tr>
      <w:tr w:rsidR="00357D52" w:rsidRPr="00357D52" w14:paraId="51B7D4AD" w14:textId="77777777" w:rsidTr="00F079D8">
        <w:trPr>
          <w:trHeight w:hRule="exact" w:val="278"/>
        </w:trPr>
        <w:tc>
          <w:tcPr>
            <w:tcW w:w="4277" w:type="dxa"/>
            <w:tcBorders>
              <w:top w:val="nil"/>
              <w:left w:val="single" w:sz="8" w:space="0" w:color="000000"/>
              <w:bottom w:val="single" w:sz="8" w:space="0" w:color="000000"/>
              <w:right w:val="nil"/>
            </w:tcBorders>
          </w:tcPr>
          <w:p w14:paraId="39DD1512" w14:textId="77777777" w:rsidR="00357D52" w:rsidRPr="00357D52" w:rsidRDefault="00357D52" w:rsidP="00357D52">
            <w:pPr>
              <w:widowControl w:val="0"/>
              <w:spacing w:after="0" w:line="268" w:lineRule="exact"/>
              <w:ind w:left="30"/>
              <w:rPr>
                <w:rFonts w:ascii="Cambria" w:eastAsia="Calibri" w:hAnsi="Cambria" w:cs="Calibri"/>
              </w:rPr>
            </w:pPr>
            <w:r w:rsidRPr="00357D52">
              <w:rPr>
                <w:rFonts w:ascii="Cambria" w:eastAsia="Calibri" w:hAnsi="Cambria" w:cs="Times New Roman"/>
              </w:rPr>
              <w:t>3.</w:t>
            </w:r>
            <w:r w:rsidRPr="00357D52">
              <w:rPr>
                <w:rFonts w:ascii="Cambria" w:eastAsia="Calibri" w:hAnsi="Cambria" w:cs="Times New Roman"/>
                <w:spacing w:val="16"/>
              </w:rPr>
              <w:t xml:space="preserve"> </w:t>
            </w:r>
            <w:r w:rsidRPr="00357D52">
              <w:rPr>
                <w:rFonts w:ascii="Cambria" w:eastAsia="Calibri" w:hAnsi="Cambria" w:cs="Times New Roman"/>
                <w:spacing w:val="-1"/>
              </w:rPr>
              <w:t>Hearing</w:t>
            </w:r>
            <w:r w:rsidRPr="00357D52">
              <w:rPr>
                <w:rFonts w:ascii="Cambria" w:eastAsia="Calibri" w:hAnsi="Cambria" w:cs="Times New Roman"/>
                <w:spacing w:val="15"/>
              </w:rPr>
              <w:t xml:space="preserve"> </w:t>
            </w:r>
            <w:r w:rsidRPr="00357D52">
              <w:rPr>
                <w:rFonts w:ascii="Cambria" w:eastAsia="Calibri" w:hAnsi="Cambria" w:cs="Times New Roman"/>
                <w:spacing w:val="-1"/>
              </w:rPr>
              <w:t>the</w:t>
            </w:r>
            <w:r w:rsidRPr="00357D52">
              <w:rPr>
                <w:rFonts w:ascii="Cambria" w:eastAsia="Calibri" w:hAnsi="Cambria" w:cs="Times New Roman"/>
                <w:spacing w:val="16"/>
              </w:rPr>
              <w:t xml:space="preserve"> </w:t>
            </w:r>
            <w:r w:rsidRPr="00357D52">
              <w:rPr>
                <w:rFonts w:ascii="Cambria" w:eastAsia="Calibri" w:hAnsi="Cambria" w:cs="Times New Roman"/>
                <w:spacing w:val="-2"/>
              </w:rPr>
              <w:t>Indigenous</w:t>
            </w:r>
            <w:r w:rsidRPr="00357D52">
              <w:rPr>
                <w:rFonts w:ascii="Cambria" w:eastAsia="Calibri" w:hAnsi="Cambria" w:cs="Times New Roman"/>
                <w:spacing w:val="13"/>
              </w:rPr>
              <w:t xml:space="preserve"> </w:t>
            </w:r>
            <w:r w:rsidRPr="00357D52">
              <w:rPr>
                <w:rFonts w:ascii="Cambria" w:eastAsia="Calibri" w:hAnsi="Cambria" w:cs="Times New Roman"/>
                <w:spacing w:val="-1"/>
              </w:rPr>
              <w:t>Voice</w:t>
            </w:r>
            <w:r w:rsidRPr="00357D52">
              <w:rPr>
                <w:rFonts w:ascii="Cambria" w:eastAsia="Calibri" w:hAnsi="Cambria" w:cs="Times New Roman"/>
                <w:spacing w:val="17"/>
              </w:rPr>
              <w:t xml:space="preserve"> </w:t>
            </w:r>
          </w:p>
        </w:tc>
        <w:tc>
          <w:tcPr>
            <w:tcW w:w="1550" w:type="dxa"/>
            <w:gridSpan w:val="2"/>
            <w:tcBorders>
              <w:top w:val="nil"/>
              <w:left w:val="nil"/>
              <w:bottom w:val="single" w:sz="8" w:space="0" w:color="000000"/>
              <w:right w:val="single" w:sz="8" w:space="0" w:color="000000"/>
            </w:tcBorders>
          </w:tcPr>
          <w:p w14:paraId="717E2030" w14:textId="77777777" w:rsidR="00357D52" w:rsidRPr="00357D52" w:rsidRDefault="00357D52" w:rsidP="00357D52">
            <w:pPr>
              <w:widowControl w:val="0"/>
              <w:tabs>
                <w:tab w:val="left" w:pos="477"/>
              </w:tabs>
              <w:spacing w:after="0" w:line="268" w:lineRule="exact"/>
              <w:ind w:left="112" w:right="131"/>
              <w:jc w:val="right"/>
              <w:rPr>
                <w:rFonts w:ascii="Cambria" w:eastAsia="Calibri" w:hAnsi="Cambria" w:cs="Calibri"/>
              </w:rPr>
            </w:pPr>
            <w:r w:rsidRPr="00357D52">
              <w:rPr>
                <w:rFonts w:ascii="Cambria" w:eastAsia="Calibri" w:hAnsi="Cambria" w:cs="Times New Roman"/>
                <w:spacing w:val="-1"/>
              </w:rPr>
              <w:t>75,000</w:t>
            </w:r>
          </w:p>
        </w:tc>
        <w:tc>
          <w:tcPr>
            <w:tcW w:w="355" w:type="dxa"/>
            <w:tcBorders>
              <w:top w:val="nil"/>
              <w:left w:val="single" w:sz="8" w:space="0" w:color="000000"/>
              <w:bottom w:val="single" w:sz="8" w:space="0" w:color="000000"/>
              <w:right w:val="nil"/>
            </w:tcBorders>
          </w:tcPr>
          <w:p w14:paraId="0EA5CAAD" w14:textId="77777777" w:rsidR="00357D52" w:rsidRPr="00357D52" w:rsidRDefault="00357D52" w:rsidP="00357D52">
            <w:pPr>
              <w:widowControl w:val="0"/>
              <w:spacing w:after="0" w:line="268" w:lineRule="exact"/>
              <w:ind w:left="102"/>
              <w:jc w:val="right"/>
              <w:rPr>
                <w:rFonts w:ascii="Cambria" w:eastAsia="Calibri" w:hAnsi="Cambria" w:cs="Calibri"/>
              </w:rPr>
            </w:pPr>
          </w:p>
        </w:tc>
        <w:tc>
          <w:tcPr>
            <w:tcW w:w="1195" w:type="dxa"/>
            <w:tcBorders>
              <w:top w:val="nil"/>
              <w:left w:val="nil"/>
              <w:bottom w:val="single" w:sz="8" w:space="0" w:color="000000"/>
              <w:right w:val="single" w:sz="8" w:space="0" w:color="000000"/>
            </w:tcBorders>
          </w:tcPr>
          <w:p w14:paraId="095CFE6E" w14:textId="77777777" w:rsidR="00357D52" w:rsidRPr="00357D52" w:rsidRDefault="00357D52" w:rsidP="00357D52">
            <w:pPr>
              <w:widowControl w:val="0"/>
              <w:spacing w:after="0" w:line="268" w:lineRule="exact"/>
              <w:ind w:left="245" w:right="131"/>
              <w:jc w:val="right"/>
              <w:rPr>
                <w:rFonts w:ascii="Cambria" w:eastAsia="Calibri" w:hAnsi="Cambria" w:cs="Calibri"/>
              </w:rPr>
            </w:pPr>
            <w:r w:rsidRPr="00357D52">
              <w:rPr>
                <w:rFonts w:ascii="Cambria" w:eastAsia="Calibri" w:hAnsi="Cambria" w:cs="Times New Roman"/>
                <w:spacing w:val="-1"/>
              </w:rPr>
              <w:t>6,895</w:t>
            </w:r>
          </w:p>
        </w:tc>
        <w:tc>
          <w:tcPr>
            <w:tcW w:w="292" w:type="dxa"/>
            <w:tcBorders>
              <w:top w:val="nil"/>
              <w:left w:val="single" w:sz="8" w:space="0" w:color="000000"/>
              <w:bottom w:val="single" w:sz="8" w:space="0" w:color="000000"/>
              <w:right w:val="nil"/>
            </w:tcBorders>
          </w:tcPr>
          <w:p w14:paraId="4F99828C" w14:textId="77777777" w:rsidR="00357D52" w:rsidRPr="00357D52" w:rsidRDefault="00357D52" w:rsidP="00357D52">
            <w:pPr>
              <w:widowControl w:val="0"/>
              <w:spacing w:after="0" w:line="268" w:lineRule="exact"/>
              <w:ind w:left="102"/>
              <w:jc w:val="right"/>
              <w:rPr>
                <w:rFonts w:ascii="Cambria" w:eastAsia="Calibri" w:hAnsi="Cambria" w:cs="Calibri"/>
              </w:rPr>
            </w:pPr>
          </w:p>
        </w:tc>
        <w:tc>
          <w:tcPr>
            <w:tcW w:w="1258" w:type="dxa"/>
            <w:gridSpan w:val="2"/>
            <w:tcBorders>
              <w:top w:val="nil"/>
              <w:left w:val="nil"/>
              <w:bottom w:val="single" w:sz="8" w:space="0" w:color="000000"/>
              <w:right w:val="single" w:sz="8" w:space="0" w:color="000000"/>
            </w:tcBorders>
          </w:tcPr>
          <w:p w14:paraId="4F3224BA" w14:textId="77777777" w:rsidR="00357D52" w:rsidRPr="00357D52" w:rsidRDefault="00357D52" w:rsidP="00357D52">
            <w:pPr>
              <w:widowControl w:val="0"/>
              <w:spacing w:after="0" w:line="268" w:lineRule="exact"/>
              <w:ind w:left="185" w:right="131"/>
              <w:jc w:val="right"/>
              <w:rPr>
                <w:rFonts w:ascii="Cambria" w:eastAsia="Calibri" w:hAnsi="Cambria" w:cs="Calibri"/>
              </w:rPr>
            </w:pPr>
            <w:r w:rsidRPr="00357D52">
              <w:rPr>
                <w:rFonts w:ascii="Cambria" w:eastAsia="Calibri" w:hAnsi="Cambria" w:cs="Times New Roman"/>
                <w:spacing w:val="-1"/>
              </w:rPr>
              <w:t>68,105</w:t>
            </w:r>
          </w:p>
        </w:tc>
      </w:tr>
      <w:tr w:rsidR="00357D52" w:rsidRPr="00357D52" w14:paraId="62E01C10" w14:textId="77777777" w:rsidTr="00F079D8">
        <w:trPr>
          <w:trHeight w:hRule="exact" w:val="298"/>
        </w:trPr>
        <w:tc>
          <w:tcPr>
            <w:tcW w:w="4277" w:type="dxa"/>
            <w:tcBorders>
              <w:top w:val="single" w:sz="8" w:space="0" w:color="000000"/>
              <w:left w:val="single" w:sz="8" w:space="0" w:color="000000"/>
              <w:bottom w:val="single" w:sz="8" w:space="0" w:color="000000"/>
              <w:right w:val="single" w:sz="8" w:space="0" w:color="000000"/>
            </w:tcBorders>
            <w:shd w:val="clear" w:color="auto" w:fill="E7E6E6"/>
          </w:tcPr>
          <w:p w14:paraId="1466DA46" w14:textId="77777777" w:rsidR="00357D52" w:rsidRPr="00357D52" w:rsidRDefault="00357D52" w:rsidP="00357D52">
            <w:pPr>
              <w:widowControl w:val="0"/>
              <w:spacing w:after="0" w:line="276" w:lineRule="exact"/>
              <w:ind w:right="28"/>
              <w:rPr>
                <w:rFonts w:ascii="Cambria" w:eastAsia="Calibri" w:hAnsi="Cambria" w:cs="Times New Roman"/>
                <w:b/>
                <w:spacing w:val="-1"/>
              </w:rPr>
            </w:pPr>
            <w:r w:rsidRPr="00357D52">
              <w:rPr>
                <w:rFonts w:ascii="Cambria" w:eastAsia="Calibri" w:hAnsi="Cambria" w:cs="Times New Roman"/>
                <w:b/>
                <w:spacing w:val="-1"/>
              </w:rPr>
              <w:t>Sowing the Seeds, Sub total</w:t>
            </w:r>
          </w:p>
        </w:tc>
        <w:tc>
          <w:tcPr>
            <w:tcW w:w="355" w:type="dxa"/>
            <w:tcBorders>
              <w:top w:val="single" w:sz="8" w:space="0" w:color="000000"/>
              <w:left w:val="single" w:sz="8" w:space="0" w:color="000000"/>
              <w:bottom w:val="single" w:sz="8" w:space="0" w:color="000000"/>
              <w:right w:val="nil"/>
            </w:tcBorders>
            <w:shd w:val="clear" w:color="auto" w:fill="E7E6E6"/>
          </w:tcPr>
          <w:p w14:paraId="48D078B6" w14:textId="77777777" w:rsidR="00357D52" w:rsidRPr="00357D52" w:rsidRDefault="00357D52" w:rsidP="00357D52">
            <w:pPr>
              <w:widowControl w:val="0"/>
              <w:spacing w:after="0" w:line="276" w:lineRule="exact"/>
              <w:ind w:left="102"/>
              <w:jc w:val="right"/>
              <w:rPr>
                <w:rFonts w:ascii="Cambria" w:eastAsia="Calibri" w:hAnsi="Cambria" w:cs="Times New Roman"/>
                <w:b/>
              </w:rPr>
            </w:pPr>
            <w:r w:rsidRPr="00357D52">
              <w:rPr>
                <w:rFonts w:ascii="Cambria" w:eastAsia="Calibri" w:hAnsi="Cambria" w:cs="Times New Roman"/>
                <w:b/>
              </w:rPr>
              <w:t>$</w:t>
            </w:r>
          </w:p>
        </w:tc>
        <w:tc>
          <w:tcPr>
            <w:tcW w:w="1195" w:type="dxa"/>
            <w:tcBorders>
              <w:top w:val="single" w:sz="8" w:space="0" w:color="000000"/>
              <w:left w:val="nil"/>
              <w:bottom w:val="single" w:sz="8" w:space="0" w:color="000000"/>
              <w:right w:val="single" w:sz="8" w:space="0" w:color="000000"/>
            </w:tcBorders>
            <w:shd w:val="clear" w:color="auto" w:fill="E7E6E6"/>
          </w:tcPr>
          <w:p w14:paraId="00B3AA53" w14:textId="77777777" w:rsidR="00357D52" w:rsidRPr="00357D52" w:rsidRDefault="00357D52" w:rsidP="00357D52">
            <w:pPr>
              <w:widowControl w:val="0"/>
              <w:spacing w:after="0" w:line="276" w:lineRule="exact"/>
              <w:ind w:left="120" w:right="131"/>
              <w:jc w:val="right"/>
              <w:rPr>
                <w:rFonts w:ascii="Cambria" w:eastAsia="Calibri" w:hAnsi="Cambria" w:cs="Times New Roman"/>
                <w:b/>
                <w:spacing w:val="-1"/>
              </w:rPr>
            </w:pPr>
            <w:r w:rsidRPr="00357D52">
              <w:rPr>
                <w:rFonts w:ascii="Cambria" w:eastAsia="Calibri" w:hAnsi="Cambria" w:cs="Times New Roman"/>
                <w:b/>
                <w:spacing w:val="-1"/>
              </w:rPr>
              <w:t>228,433</w:t>
            </w:r>
          </w:p>
        </w:tc>
        <w:tc>
          <w:tcPr>
            <w:tcW w:w="355" w:type="dxa"/>
            <w:tcBorders>
              <w:top w:val="single" w:sz="8" w:space="0" w:color="000000"/>
              <w:left w:val="single" w:sz="8" w:space="0" w:color="000000"/>
              <w:bottom w:val="single" w:sz="8" w:space="0" w:color="000000"/>
              <w:right w:val="nil"/>
            </w:tcBorders>
            <w:shd w:val="clear" w:color="auto" w:fill="E7E6E6"/>
          </w:tcPr>
          <w:p w14:paraId="0799DB38" w14:textId="77777777" w:rsidR="00357D52" w:rsidRPr="00357D52" w:rsidRDefault="00357D52" w:rsidP="00357D52">
            <w:pPr>
              <w:widowControl w:val="0"/>
              <w:spacing w:after="0" w:line="276" w:lineRule="exact"/>
              <w:ind w:left="102"/>
              <w:jc w:val="right"/>
              <w:rPr>
                <w:rFonts w:ascii="Cambria" w:eastAsia="Calibri" w:hAnsi="Cambria" w:cs="Times New Roman"/>
                <w:b/>
              </w:rPr>
            </w:pPr>
            <w:r w:rsidRPr="00357D52">
              <w:rPr>
                <w:rFonts w:ascii="Cambria" w:eastAsia="Calibri" w:hAnsi="Cambria" w:cs="Times New Roman"/>
                <w:b/>
              </w:rPr>
              <w:t>$</w:t>
            </w:r>
          </w:p>
        </w:tc>
        <w:tc>
          <w:tcPr>
            <w:tcW w:w="1195" w:type="dxa"/>
            <w:tcBorders>
              <w:top w:val="single" w:sz="8" w:space="0" w:color="000000"/>
              <w:left w:val="nil"/>
              <w:bottom w:val="single" w:sz="8" w:space="0" w:color="000000"/>
              <w:right w:val="single" w:sz="8" w:space="0" w:color="000000"/>
            </w:tcBorders>
            <w:shd w:val="clear" w:color="auto" w:fill="E7E6E6"/>
          </w:tcPr>
          <w:p w14:paraId="347B9523" w14:textId="77777777" w:rsidR="00357D52" w:rsidRPr="00357D52" w:rsidRDefault="00357D52" w:rsidP="00357D52">
            <w:pPr>
              <w:widowControl w:val="0"/>
              <w:spacing w:after="0" w:line="276" w:lineRule="exact"/>
              <w:ind w:left="120" w:right="131"/>
              <w:jc w:val="right"/>
              <w:rPr>
                <w:rFonts w:ascii="Cambria" w:eastAsia="Calibri" w:hAnsi="Cambria" w:cs="Times New Roman"/>
                <w:b/>
                <w:spacing w:val="-1"/>
              </w:rPr>
            </w:pPr>
            <w:r w:rsidRPr="00357D52">
              <w:rPr>
                <w:rFonts w:ascii="Cambria" w:eastAsia="Calibri" w:hAnsi="Cambria" w:cs="Times New Roman"/>
                <w:b/>
                <w:spacing w:val="-1"/>
              </w:rPr>
              <w:t>87,920</w:t>
            </w:r>
          </w:p>
        </w:tc>
        <w:tc>
          <w:tcPr>
            <w:tcW w:w="355" w:type="dxa"/>
            <w:gridSpan w:val="2"/>
            <w:tcBorders>
              <w:top w:val="single" w:sz="8" w:space="0" w:color="000000"/>
              <w:left w:val="single" w:sz="8" w:space="0" w:color="000000"/>
              <w:bottom w:val="single" w:sz="8" w:space="0" w:color="000000"/>
              <w:right w:val="nil"/>
            </w:tcBorders>
            <w:shd w:val="clear" w:color="auto" w:fill="E7E6E6"/>
          </w:tcPr>
          <w:p w14:paraId="041541FD" w14:textId="77777777" w:rsidR="00357D52" w:rsidRPr="00357D52" w:rsidRDefault="00357D52" w:rsidP="00357D52">
            <w:pPr>
              <w:widowControl w:val="0"/>
              <w:spacing w:after="0" w:line="276" w:lineRule="exact"/>
              <w:ind w:left="102"/>
              <w:jc w:val="right"/>
              <w:rPr>
                <w:rFonts w:ascii="Cambria" w:eastAsia="Calibri" w:hAnsi="Cambria" w:cs="Times New Roman"/>
                <w:b/>
              </w:rPr>
            </w:pPr>
            <w:r w:rsidRPr="00357D52">
              <w:rPr>
                <w:rFonts w:ascii="Cambria" w:eastAsia="Calibri" w:hAnsi="Cambria" w:cs="Times New Roman"/>
                <w:b/>
              </w:rPr>
              <w:t>$</w:t>
            </w:r>
          </w:p>
        </w:tc>
        <w:tc>
          <w:tcPr>
            <w:tcW w:w="1195" w:type="dxa"/>
            <w:tcBorders>
              <w:top w:val="single" w:sz="8" w:space="0" w:color="000000"/>
              <w:left w:val="nil"/>
              <w:bottom w:val="single" w:sz="8" w:space="0" w:color="000000"/>
              <w:right w:val="single" w:sz="8" w:space="0" w:color="000000"/>
            </w:tcBorders>
            <w:shd w:val="clear" w:color="auto" w:fill="E7E6E6"/>
          </w:tcPr>
          <w:p w14:paraId="3E912FB6" w14:textId="77777777" w:rsidR="00357D52" w:rsidRPr="00357D52" w:rsidRDefault="00357D52" w:rsidP="00357D52">
            <w:pPr>
              <w:widowControl w:val="0"/>
              <w:spacing w:after="0" w:line="276" w:lineRule="exact"/>
              <w:ind w:left="120" w:right="131"/>
              <w:jc w:val="right"/>
              <w:rPr>
                <w:rFonts w:ascii="Cambria" w:eastAsia="Calibri" w:hAnsi="Cambria" w:cs="Times New Roman"/>
                <w:b/>
                <w:spacing w:val="-1"/>
              </w:rPr>
            </w:pPr>
            <w:r w:rsidRPr="00357D52">
              <w:rPr>
                <w:rFonts w:ascii="Cambria" w:eastAsia="Calibri" w:hAnsi="Cambria" w:cs="Times New Roman"/>
                <w:b/>
                <w:spacing w:val="-1"/>
              </w:rPr>
              <w:t>140,513</w:t>
            </w:r>
          </w:p>
        </w:tc>
      </w:tr>
      <w:tr w:rsidR="00357D52" w:rsidRPr="00357D52" w14:paraId="510F44D5" w14:textId="77777777" w:rsidTr="00F079D8">
        <w:trPr>
          <w:trHeight w:hRule="exact" w:val="298"/>
        </w:trPr>
        <w:tc>
          <w:tcPr>
            <w:tcW w:w="4277" w:type="dxa"/>
            <w:tcBorders>
              <w:top w:val="single" w:sz="8" w:space="0" w:color="000000"/>
              <w:left w:val="single" w:sz="8" w:space="0" w:color="000000"/>
              <w:bottom w:val="single" w:sz="8" w:space="0" w:color="000000"/>
              <w:right w:val="single" w:sz="8" w:space="0" w:color="000000"/>
            </w:tcBorders>
            <w:shd w:val="clear" w:color="auto" w:fill="E7E6E6"/>
          </w:tcPr>
          <w:p w14:paraId="4AA18A26" w14:textId="77777777" w:rsidR="00357D52" w:rsidRPr="00357D52" w:rsidRDefault="00357D52" w:rsidP="00357D52">
            <w:pPr>
              <w:widowControl w:val="0"/>
              <w:spacing w:after="0" w:line="276" w:lineRule="exact"/>
              <w:ind w:right="28"/>
              <w:rPr>
                <w:rFonts w:ascii="Cambria" w:eastAsia="Calibri" w:hAnsi="Cambria" w:cs="Times New Roman"/>
                <w:b/>
                <w:spacing w:val="-1"/>
              </w:rPr>
            </w:pPr>
            <w:r w:rsidRPr="00357D52">
              <w:rPr>
                <w:rFonts w:ascii="Cambria" w:eastAsia="Calibri" w:hAnsi="Cambria" w:cs="Times New Roman"/>
                <w:b/>
                <w:spacing w:val="-1"/>
              </w:rPr>
              <w:t>Have</w:t>
            </w:r>
            <w:r w:rsidRPr="00357D52">
              <w:rPr>
                <w:rFonts w:ascii="Cambria" w:eastAsia="Calibri" w:hAnsi="Cambria" w:cs="Times New Roman"/>
                <w:b/>
                <w:spacing w:val="11"/>
              </w:rPr>
              <w:t xml:space="preserve"> </w:t>
            </w:r>
            <w:r w:rsidRPr="00357D52">
              <w:rPr>
                <w:rFonts w:ascii="Cambria" w:eastAsia="Calibri" w:hAnsi="Cambria" w:cs="Times New Roman"/>
                <w:b/>
              </w:rPr>
              <w:t>a</w:t>
            </w:r>
            <w:r w:rsidRPr="00357D52">
              <w:rPr>
                <w:rFonts w:ascii="Cambria" w:eastAsia="Calibri" w:hAnsi="Cambria" w:cs="Times New Roman"/>
                <w:b/>
                <w:spacing w:val="11"/>
              </w:rPr>
              <w:t xml:space="preserve"> </w:t>
            </w:r>
            <w:r w:rsidRPr="00357D52">
              <w:rPr>
                <w:rFonts w:ascii="Cambria" w:eastAsia="Calibri" w:hAnsi="Cambria" w:cs="Times New Roman"/>
                <w:b/>
                <w:spacing w:val="-1"/>
              </w:rPr>
              <w:t>Go</w:t>
            </w:r>
          </w:p>
        </w:tc>
        <w:tc>
          <w:tcPr>
            <w:tcW w:w="355" w:type="dxa"/>
            <w:tcBorders>
              <w:top w:val="single" w:sz="8" w:space="0" w:color="000000"/>
              <w:left w:val="single" w:sz="8" w:space="0" w:color="000000"/>
              <w:bottom w:val="single" w:sz="8" w:space="0" w:color="000000"/>
              <w:right w:val="nil"/>
            </w:tcBorders>
            <w:shd w:val="clear" w:color="auto" w:fill="E7E6E6"/>
          </w:tcPr>
          <w:p w14:paraId="323DA2B5" w14:textId="77777777" w:rsidR="00357D52" w:rsidRPr="00357D52" w:rsidRDefault="00357D52" w:rsidP="00357D52">
            <w:pPr>
              <w:widowControl w:val="0"/>
              <w:spacing w:after="0" w:line="276" w:lineRule="exact"/>
              <w:ind w:left="102"/>
              <w:jc w:val="right"/>
              <w:rPr>
                <w:rFonts w:ascii="Cambria" w:eastAsia="Calibri" w:hAnsi="Cambria" w:cs="Times New Roman"/>
                <w:b/>
              </w:rPr>
            </w:pPr>
            <w:r w:rsidRPr="00357D52">
              <w:rPr>
                <w:rFonts w:ascii="Cambria" w:eastAsia="Calibri" w:hAnsi="Cambria" w:cs="Times New Roman"/>
                <w:b/>
              </w:rPr>
              <w:t>$</w:t>
            </w:r>
          </w:p>
        </w:tc>
        <w:tc>
          <w:tcPr>
            <w:tcW w:w="1195" w:type="dxa"/>
            <w:tcBorders>
              <w:top w:val="single" w:sz="8" w:space="0" w:color="000000"/>
              <w:left w:val="nil"/>
              <w:bottom w:val="single" w:sz="8" w:space="0" w:color="000000"/>
              <w:right w:val="single" w:sz="8" w:space="0" w:color="000000"/>
            </w:tcBorders>
            <w:shd w:val="clear" w:color="auto" w:fill="E7E6E6"/>
          </w:tcPr>
          <w:p w14:paraId="0197B780" w14:textId="77777777" w:rsidR="00357D52" w:rsidRPr="00357D52" w:rsidRDefault="00357D52" w:rsidP="00357D52">
            <w:pPr>
              <w:widowControl w:val="0"/>
              <w:spacing w:after="0" w:line="276" w:lineRule="exact"/>
              <w:ind w:left="120" w:right="131"/>
              <w:jc w:val="right"/>
              <w:rPr>
                <w:rFonts w:ascii="Cambria" w:eastAsia="Calibri" w:hAnsi="Cambria" w:cs="Times New Roman"/>
                <w:b/>
                <w:spacing w:val="-1"/>
              </w:rPr>
            </w:pPr>
            <w:r w:rsidRPr="00357D52">
              <w:rPr>
                <w:rFonts w:ascii="Cambria" w:eastAsia="Calibri" w:hAnsi="Cambria" w:cs="Times New Roman"/>
                <w:b/>
                <w:spacing w:val="-1"/>
              </w:rPr>
              <w:t>223,000</w:t>
            </w:r>
          </w:p>
        </w:tc>
        <w:tc>
          <w:tcPr>
            <w:tcW w:w="355" w:type="dxa"/>
            <w:tcBorders>
              <w:top w:val="single" w:sz="8" w:space="0" w:color="000000"/>
              <w:left w:val="single" w:sz="8" w:space="0" w:color="000000"/>
              <w:bottom w:val="single" w:sz="8" w:space="0" w:color="000000"/>
              <w:right w:val="nil"/>
            </w:tcBorders>
            <w:shd w:val="clear" w:color="auto" w:fill="E7E6E6"/>
          </w:tcPr>
          <w:p w14:paraId="34675064" w14:textId="77777777" w:rsidR="00357D52" w:rsidRPr="00357D52" w:rsidRDefault="00357D52" w:rsidP="00357D52">
            <w:pPr>
              <w:widowControl w:val="0"/>
              <w:spacing w:after="0" w:line="276" w:lineRule="exact"/>
              <w:ind w:left="102"/>
              <w:jc w:val="right"/>
              <w:rPr>
                <w:rFonts w:ascii="Cambria" w:eastAsia="Calibri" w:hAnsi="Cambria" w:cs="Times New Roman"/>
                <w:b/>
              </w:rPr>
            </w:pPr>
            <w:r w:rsidRPr="00357D52">
              <w:rPr>
                <w:rFonts w:ascii="Cambria" w:eastAsia="Calibri" w:hAnsi="Cambria" w:cs="Times New Roman"/>
                <w:b/>
              </w:rPr>
              <w:t>$</w:t>
            </w:r>
          </w:p>
        </w:tc>
        <w:tc>
          <w:tcPr>
            <w:tcW w:w="1195" w:type="dxa"/>
            <w:tcBorders>
              <w:top w:val="single" w:sz="8" w:space="0" w:color="000000"/>
              <w:left w:val="nil"/>
              <w:bottom w:val="single" w:sz="8" w:space="0" w:color="000000"/>
              <w:right w:val="single" w:sz="8" w:space="0" w:color="000000"/>
            </w:tcBorders>
            <w:shd w:val="clear" w:color="auto" w:fill="E7E6E6"/>
          </w:tcPr>
          <w:p w14:paraId="7A83CA38" w14:textId="77777777" w:rsidR="00357D52" w:rsidRPr="00357D52" w:rsidRDefault="00357D52" w:rsidP="00357D52">
            <w:pPr>
              <w:widowControl w:val="0"/>
              <w:spacing w:after="0" w:line="276" w:lineRule="exact"/>
              <w:ind w:left="120" w:right="131"/>
              <w:jc w:val="right"/>
              <w:rPr>
                <w:rFonts w:ascii="Cambria" w:eastAsia="Calibri" w:hAnsi="Cambria" w:cs="Times New Roman"/>
                <w:b/>
                <w:spacing w:val="-1"/>
              </w:rPr>
            </w:pPr>
            <w:r w:rsidRPr="00357D52">
              <w:rPr>
                <w:rFonts w:ascii="Cambria" w:eastAsia="Calibri" w:hAnsi="Cambria" w:cs="Times New Roman"/>
                <w:b/>
                <w:spacing w:val="-1"/>
              </w:rPr>
              <w:t>223,000</w:t>
            </w:r>
          </w:p>
        </w:tc>
        <w:tc>
          <w:tcPr>
            <w:tcW w:w="355" w:type="dxa"/>
            <w:gridSpan w:val="2"/>
            <w:tcBorders>
              <w:top w:val="single" w:sz="8" w:space="0" w:color="000000"/>
              <w:left w:val="single" w:sz="8" w:space="0" w:color="000000"/>
              <w:bottom w:val="single" w:sz="8" w:space="0" w:color="000000"/>
              <w:right w:val="nil"/>
            </w:tcBorders>
            <w:shd w:val="clear" w:color="auto" w:fill="E7E6E6"/>
          </w:tcPr>
          <w:p w14:paraId="2CF1AD09" w14:textId="77777777" w:rsidR="00357D52" w:rsidRPr="00357D52" w:rsidRDefault="00357D52" w:rsidP="00357D52">
            <w:pPr>
              <w:widowControl w:val="0"/>
              <w:spacing w:after="0" w:line="276" w:lineRule="exact"/>
              <w:ind w:left="102"/>
              <w:jc w:val="right"/>
              <w:rPr>
                <w:rFonts w:ascii="Cambria" w:eastAsia="Calibri" w:hAnsi="Cambria" w:cs="Times New Roman"/>
                <w:b/>
              </w:rPr>
            </w:pPr>
            <w:r w:rsidRPr="00357D52">
              <w:rPr>
                <w:rFonts w:ascii="Cambria" w:eastAsia="Calibri" w:hAnsi="Cambria" w:cs="Times New Roman"/>
                <w:b/>
              </w:rPr>
              <w:t>$</w:t>
            </w:r>
          </w:p>
        </w:tc>
        <w:tc>
          <w:tcPr>
            <w:tcW w:w="1195" w:type="dxa"/>
            <w:tcBorders>
              <w:top w:val="single" w:sz="8" w:space="0" w:color="000000"/>
              <w:left w:val="nil"/>
              <w:bottom w:val="single" w:sz="8" w:space="0" w:color="000000"/>
              <w:right w:val="single" w:sz="8" w:space="0" w:color="000000"/>
            </w:tcBorders>
            <w:shd w:val="clear" w:color="auto" w:fill="E7E6E6"/>
          </w:tcPr>
          <w:p w14:paraId="4E87F6AE" w14:textId="77777777" w:rsidR="00357D52" w:rsidRPr="00357D52" w:rsidRDefault="00357D52" w:rsidP="00357D52">
            <w:pPr>
              <w:widowControl w:val="0"/>
              <w:spacing w:after="0" w:line="276" w:lineRule="exact"/>
              <w:ind w:left="120" w:right="131"/>
              <w:jc w:val="right"/>
              <w:rPr>
                <w:rFonts w:ascii="Cambria" w:eastAsia="Calibri" w:hAnsi="Cambria" w:cs="Times New Roman"/>
                <w:b/>
                <w:spacing w:val="-1"/>
              </w:rPr>
            </w:pPr>
            <w:r w:rsidRPr="00357D52">
              <w:rPr>
                <w:rFonts w:ascii="Cambria" w:eastAsia="Calibri" w:hAnsi="Cambria" w:cs="Times New Roman"/>
                <w:b/>
                <w:spacing w:val="-1"/>
              </w:rPr>
              <w:t>0</w:t>
            </w:r>
          </w:p>
        </w:tc>
      </w:tr>
      <w:tr w:rsidR="00357D52" w:rsidRPr="00357D52" w14:paraId="02ABB838" w14:textId="77777777" w:rsidTr="00F079D8">
        <w:trPr>
          <w:trHeight w:hRule="exact" w:val="298"/>
        </w:trPr>
        <w:tc>
          <w:tcPr>
            <w:tcW w:w="4277" w:type="dxa"/>
            <w:tcBorders>
              <w:top w:val="single" w:sz="8" w:space="0" w:color="000000"/>
              <w:left w:val="single" w:sz="8" w:space="0" w:color="000000"/>
              <w:bottom w:val="single" w:sz="8" w:space="0" w:color="000000"/>
              <w:right w:val="single" w:sz="8" w:space="0" w:color="000000"/>
            </w:tcBorders>
            <w:shd w:val="clear" w:color="auto" w:fill="E7E6E6"/>
          </w:tcPr>
          <w:p w14:paraId="51D06E21" w14:textId="77777777" w:rsidR="00357D52" w:rsidRPr="00357D52" w:rsidRDefault="00357D52" w:rsidP="00357D52">
            <w:pPr>
              <w:widowControl w:val="0"/>
              <w:spacing w:after="0" w:line="276" w:lineRule="exact"/>
              <w:ind w:right="28"/>
              <w:rPr>
                <w:rFonts w:ascii="Cambria" w:eastAsia="Calibri" w:hAnsi="Cambria" w:cs="Calibri"/>
              </w:rPr>
            </w:pPr>
            <w:r w:rsidRPr="00357D52">
              <w:rPr>
                <w:rFonts w:ascii="Cambria" w:eastAsia="Calibri" w:hAnsi="Cambria" w:cs="Times New Roman"/>
                <w:b/>
                <w:spacing w:val="-1"/>
              </w:rPr>
              <w:t>Longest</w:t>
            </w:r>
            <w:r w:rsidRPr="00357D52">
              <w:rPr>
                <w:rFonts w:ascii="Cambria" w:eastAsia="Calibri" w:hAnsi="Cambria" w:cs="Times New Roman"/>
                <w:b/>
                <w:spacing w:val="17"/>
              </w:rPr>
              <w:t xml:space="preserve"> </w:t>
            </w:r>
            <w:r w:rsidRPr="00357D52">
              <w:rPr>
                <w:rFonts w:ascii="Cambria" w:eastAsia="Calibri" w:hAnsi="Cambria" w:cs="Times New Roman"/>
                <w:b/>
                <w:spacing w:val="-1"/>
              </w:rPr>
              <w:t>Lutheran</w:t>
            </w:r>
            <w:r w:rsidRPr="00357D52">
              <w:rPr>
                <w:rFonts w:ascii="Cambria" w:eastAsia="Calibri" w:hAnsi="Cambria" w:cs="Times New Roman"/>
                <w:b/>
                <w:spacing w:val="19"/>
              </w:rPr>
              <w:t xml:space="preserve"> </w:t>
            </w:r>
            <w:r w:rsidRPr="00357D52">
              <w:rPr>
                <w:rFonts w:ascii="Cambria" w:eastAsia="Calibri" w:hAnsi="Cambria" w:cs="Times New Roman"/>
                <w:b/>
              </w:rPr>
              <w:t>Lunch</w:t>
            </w:r>
            <w:r w:rsidRPr="00357D52">
              <w:rPr>
                <w:rFonts w:ascii="Cambria" w:eastAsia="Calibri" w:hAnsi="Cambria" w:cs="Times New Roman"/>
                <w:b/>
                <w:spacing w:val="19"/>
              </w:rPr>
              <w:t xml:space="preserve"> </w:t>
            </w:r>
            <w:r w:rsidRPr="00357D52">
              <w:rPr>
                <w:rFonts w:ascii="Cambria" w:eastAsia="Calibri" w:hAnsi="Cambria" w:cs="Times New Roman"/>
                <w:b/>
              </w:rPr>
              <w:t>plus</w:t>
            </w:r>
            <w:r w:rsidRPr="00357D52">
              <w:rPr>
                <w:rFonts w:ascii="Cambria" w:eastAsia="Calibri" w:hAnsi="Cambria" w:cs="Times New Roman"/>
                <w:b/>
                <w:spacing w:val="18"/>
              </w:rPr>
              <w:t xml:space="preserve"> </w:t>
            </w:r>
            <w:r w:rsidRPr="00357D52">
              <w:rPr>
                <w:rFonts w:ascii="Cambria" w:eastAsia="Calibri" w:hAnsi="Cambria" w:cs="Times New Roman"/>
                <w:b/>
                <w:spacing w:val="-1"/>
              </w:rPr>
              <w:t>Local</w:t>
            </w:r>
            <w:r w:rsidRPr="00357D52">
              <w:rPr>
                <w:rFonts w:ascii="Cambria" w:eastAsia="Calibri" w:hAnsi="Cambria" w:cs="Times New Roman"/>
                <w:b/>
                <w:spacing w:val="17"/>
              </w:rPr>
              <w:t xml:space="preserve"> </w:t>
            </w:r>
            <w:r w:rsidRPr="00357D52">
              <w:rPr>
                <w:rFonts w:ascii="Cambria" w:eastAsia="Calibri" w:hAnsi="Cambria" w:cs="Times New Roman"/>
                <w:b/>
                <w:spacing w:val="-1"/>
              </w:rPr>
              <w:t>Celebration</w:t>
            </w:r>
            <w:r w:rsidRPr="00357D52">
              <w:rPr>
                <w:rFonts w:ascii="Cambria" w:eastAsia="Calibri" w:hAnsi="Cambria" w:cs="Times New Roman"/>
                <w:b/>
                <w:spacing w:val="19"/>
              </w:rPr>
              <w:t xml:space="preserve"> </w:t>
            </w:r>
            <w:r w:rsidRPr="00357D52">
              <w:rPr>
                <w:rFonts w:ascii="Cambria" w:eastAsia="Calibri" w:hAnsi="Cambria" w:cs="Times New Roman"/>
                <w:b/>
                <w:spacing w:val="-1"/>
              </w:rPr>
              <w:t>Resources*</w:t>
            </w:r>
          </w:p>
        </w:tc>
        <w:tc>
          <w:tcPr>
            <w:tcW w:w="355" w:type="dxa"/>
            <w:tcBorders>
              <w:top w:val="single" w:sz="8" w:space="0" w:color="000000"/>
              <w:left w:val="single" w:sz="8" w:space="0" w:color="000000"/>
              <w:bottom w:val="single" w:sz="8" w:space="0" w:color="000000"/>
              <w:right w:val="nil"/>
            </w:tcBorders>
            <w:shd w:val="clear" w:color="auto" w:fill="E7E6E6"/>
          </w:tcPr>
          <w:p w14:paraId="441DBE28" w14:textId="77777777" w:rsidR="00357D52" w:rsidRPr="00357D52" w:rsidRDefault="00357D52" w:rsidP="00357D52">
            <w:pPr>
              <w:widowControl w:val="0"/>
              <w:spacing w:after="0" w:line="276" w:lineRule="exact"/>
              <w:ind w:left="102"/>
              <w:jc w:val="right"/>
              <w:rPr>
                <w:rFonts w:ascii="Cambria" w:eastAsia="Calibri" w:hAnsi="Cambria" w:cs="Calibri"/>
              </w:rPr>
            </w:pPr>
            <w:r w:rsidRPr="00357D52">
              <w:rPr>
                <w:rFonts w:ascii="Cambria" w:eastAsia="Calibri" w:hAnsi="Cambria" w:cs="Times New Roman"/>
                <w:b/>
              </w:rPr>
              <w:t>$</w:t>
            </w:r>
          </w:p>
        </w:tc>
        <w:tc>
          <w:tcPr>
            <w:tcW w:w="1195" w:type="dxa"/>
            <w:tcBorders>
              <w:top w:val="single" w:sz="8" w:space="0" w:color="000000"/>
              <w:left w:val="nil"/>
              <w:bottom w:val="single" w:sz="8" w:space="0" w:color="000000"/>
              <w:right w:val="single" w:sz="8" w:space="0" w:color="000000"/>
            </w:tcBorders>
            <w:shd w:val="clear" w:color="auto" w:fill="E7E6E6"/>
          </w:tcPr>
          <w:p w14:paraId="4414DA06" w14:textId="77777777" w:rsidR="00357D52" w:rsidRPr="00357D52" w:rsidRDefault="00357D52" w:rsidP="00357D52">
            <w:pPr>
              <w:widowControl w:val="0"/>
              <w:spacing w:after="0" w:line="276" w:lineRule="exact"/>
              <w:ind w:left="120" w:right="131"/>
              <w:jc w:val="right"/>
              <w:rPr>
                <w:rFonts w:ascii="Cambria" w:eastAsia="Calibri" w:hAnsi="Cambria" w:cs="Calibri"/>
              </w:rPr>
            </w:pPr>
            <w:r w:rsidRPr="00357D52">
              <w:rPr>
                <w:rFonts w:ascii="Cambria" w:eastAsia="Calibri" w:hAnsi="Cambria" w:cs="Times New Roman"/>
                <w:b/>
                <w:spacing w:val="-1"/>
              </w:rPr>
              <w:t>46,429</w:t>
            </w:r>
          </w:p>
        </w:tc>
        <w:tc>
          <w:tcPr>
            <w:tcW w:w="355" w:type="dxa"/>
            <w:tcBorders>
              <w:top w:val="single" w:sz="8" w:space="0" w:color="000000"/>
              <w:left w:val="single" w:sz="8" w:space="0" w:color="000000"/>
              <w:bottom w:val="single" w:sz="8" w:space="0" w:color="000000"/>
              <w:right w:val="nil"/>
            </w:tcBorders>
            <w:shd w:val="clear" w:color="auto" w:fill="E7E6E6"/>
          </w:tcPr>
          <w:p w14:paraId="6EFCFBAF" w14:textId="77777777" w:rsidR="00357D52" w:rsidRPr="00357D52" w:rsidRDefault="00357D52" w:rsidP="00357D52">
            <w:pPr>
              <w:widowControl w:val="0"/>
              <w:spacing w:after="0" w:line="276" w:lineRule="exact"/>
              <w:ind w:left="102"/>
              <w:jc w:val="right"/>
              <w:rPr>
                <w:rFonts w:ascii="Cambria" w:eastAsia="Calibri" w:hAnsi="Cambria" w:cs="Calibri"/>
              </w:rPr>
            </w:pPr>
            <w:r w:rsidRPr="00357D52">
              <w:rPr>
                <w:rFonts w:ascii="Cambria" w:eastAsia="Calibri" w:hAnsi="Cambria" w:cs="Times New Roman"/>
                <w:b/>
              </w:rPr>
              <w:t>$</w:t>
            </w:r>
          </w:p>
        </w:tc>
        <w:tc>
          <w:tcPr>
            <w:tcW w:w="1195" w:type="dxa"/>
            <w:tcBorders>
              <w:top w:val="single" w:sz="8" w:space="0" w:color="000000"/>
              <w:left w:val="nil"/>
              <w:bottom w:val="single" w:sz="8" w:space="0" w:color="000000"/>
              <w:right w:val="single" w:sz="8" w:space="0" w:color="000000"/>
            </w:tcBorders>
            <w:shd w:val="clear" w:color="auto" w:fill="E7E6E6"/>
          </w:tcPr>
          <w:p w14:paraId="7A504ACD" w14:textId="77777777" w:rsidR="00357D52" w:rsidRPr="00357D52" w:rsidRDefault="00357D52" w:rsidP="00357D52">
            <w:pPr>
              <w:widowControl w:val="0"/>
              <w:spacing w:after="0" w:line="276" w:lineRule="exact"/>
              <w:ind w:left="120" w:right="131"/>
              <w:jc w:val="right"/>
              <w:rPr>
                <w:rFonts w:ascii="Cambria" w:eastAsia="Calibri" w:hAnsi="Cambria" w:cs="Calibri"/>
              </w:rPr>
            </w:pPr>
            <w:r w:rsidRPr="00357D52">
              <w:rPr>
                <w:rFonts w:ascii="Cambria" w:eastAsia="Calibri" w:hAnsi="Cambria" w:cs="Times New Roman"/>
                <w:b/>
                <w:spacing w:val="-1"/>
              </w:rPr>
              <w:t>27,891</w:t>
            </w:r>
          </w:p>
        </w:tc>
        <w:tc>
          <w:tcPr>
            <w:tcW w:w="355" w:type="dxa"/>
            <w:gridSpan w:val="2"/>
            <w:tcBorders>
              <w:top w:val="single" w:sz="8" w:space="0" w:color="000000"/>
              <w:left w:val="single" w:sz="8" w:space="0" w:color="000000"/>
              <w:bottom w:val="single" w:sz="8" w:space="0" w:color="000000"/>
              <w:right w:val="nil"/>
            </w:tcBorders>
            <w:shd w:val="clear" w:color="auto" w:fill="E7E6E6"/>
          </w:tcPr>
          <w:p w14:paraId="75529FC4" w14:textId="77777777" w:rsidR="00357D52" w:rsidRPr="00357D52" w:rsidRDefault="00357D52" w:rsidP="00357D52">
            <w:pPr>
              <w:widowControl w:val="0"/>
              <w:spacing w:after="0" w:line="276" w:lineRule="exact"/>
              <w:ind w:left="102"/>
              <w:jc w:val="right"/>
              <w:rPr>
                <w:rFonts w:ascii="Cambria" w:eastAsia="Calibri" w:hAnsi="Cambria" w:cs="Calibri"/>
              </w:rPr>
            </w:pPr>
            <w:r w:rsidRPr="00357D52">
              <w:rPr>
                <w:rFonts w:ascii="Cambria" w:eastAsia="Calibri" w:hAnsi="Cambria" w:cs="Times New Roman"/>
                <w:b/>
              </w:rPr>
              <w:t>$</w:t>
            </w:r>
          </w:p>
        </w:tc>
        <w:tc>
          <w:tcPr>
            <w:tcW w:w="1195" w:type="dxa"/>
            <w:tcBorders>
              <w:top w:val="single" w:sz="8" w:space="0" w:color="000000"/>
              <w:left w:val="nil"/>
              <w:bottom w:val="single" w:sz="8" w:space="0" w:color="000000"/>
              <w:right w:val="single" w:sz="8" w:space="0" w:color="000000"/>
            </w:tcBorders>
            <w:shd w:val="clear" w:color="auto" w:fill="E7E6E6"/>
          </w:tcPr>
          <w:p w14:paraId="7DC827CC" w14:textId="77777777" w:rsidR="00357D52" w:rsidRPr="00357D52" w:rsidRDefault="00357D52" w:rsidP="00357D52">
            <w:pPr>
              <w:widowControl w:val="0"/>
              <w:spacing w:after="0" w:line="276" w:lineRule="exact"/>
              <w:ind w:left="120" w:right="131"/>
              <w:jc w:val="right"/>
              <w:rPr>
                <w:rFonts w:ascii="Cambria" w:eastAsia="Calibri" w:hAnsi="Cambria" w:cs="Calibri"/>
              </w:rPr>
            </w:pPr>
            <w:r w:rsidRPr="00357D52">
              <w:rPr>
                <w:rFonts w:ascii="Cambria" w:eastAsia="Calibri" w:hAnsi="Cambria" w:cs="Times New Roman"/>
                <w:b/>
                <w:spacing w:val="-1"/>
              </w:rPr>
              <w:t>18,538</w:t>
            </w:r>
          </w:p>
        </w:tc>
      </w:tr>
      <w:tr w:rsidR="00357D52" w:rsidRPr="00357D52" w14:paraId="062CE657" w14:textId="77777777" w:rsidTr="00F079D8">
        <w:trPr>
          <w:trHeight w:hRule="exact" w:val="298"/>
        </w:trPr>
        <w:tc>
          <w:tcPr>
            <w:tcW w:w="4277" w:type="dxa"/>
            <w:tcBorders>
              <w:top w:val="single" w:sz="8" w:space="0" w:color="000000"/>
              <w:left w:val="single" w:sz="8" w:space="0" w:color="000000"/>
              <w:bottom w:val="single" w:sz="8" w:space="0" w:color="000000"/>
              <w:right w:val="single" w:sz="8" w:space="0" w:color="000000"/>
            </w:tcBorders>
            <w:shd w:val="clear" w:color="auto" w:fill="E7E6E6"/>
          </w:tcPr>
          <w:p w14:paraId="10C7009B" w14:textId="77777777" w:rsidR="00357D52" w:rsidRPr="00357D52" w:rsidRDefault="00357D52" w:rsidP="00357D52">
            <w:pPr>
              <w:widowControl w:val="0"/>
              <w:spacing w:after="0" w:line="276" w:lineRule="exact"/>
              <w:ind w:right="28"/>
              <w:rPr>
                <w:rFonts w:ascii="Cambria" w:eastAsia="Calibri" w:hAnsi="Cambria" w:cs="Calibri"/>
              </w:rPr>
            </w:pPr>
            <w:r w:rsidRPr="00357D52">
              <w:rPr>
                <w:rFonts w:ascii="Cambria" w:eastAsia="Calibri" w:hAnsi="Cambria" w:cs="Times New Roman"/>
                <w:b/>
                <w:spacing w:val="-1"/>
              </w:rPr>
              <w:t>National</w:t>
            </w:r>
            <w:r w:rsidRPr="00357D52">
              <w:rPr>
                <w:rFonts w:ascii="Cambria" w:eastAsia="Calibri" w:hAnsi="Cambria" w:cs="Times New Roman"/>
                <w:b/>
                <w:spacing w:val="30"/>
              </w:rPr>
              <w:t xml:space="preserve"> </w:t>
            </w:r>
            <w:r w:rsidRPr="00357D52">
              <w:rPr>
                <w:rFonts w:ascii="Cambria" w:eastAsia="Calibri" w:hAnsi="Cambria" w:cs="Times New Roman"/>
                <w:b/>
                <w:spacing w:val="-1"/>
              </w:rPr>
              <w:t>Celebrations</w:t>
            </w:r>
          </w:p>
        </w:tc>
        <w:tc>
          <w:tcPr>
            <w:tcW w:w="355" w:type="dxa"/>
            <w:tcBorders>
              <w:top w:val="single" w:sz="8" w:space="0" w:color="000000"/>
              <w:left w:val="single" w:sz="8" w:space="0" w:color="000000"/>
              <w:bottom w:val="single" w:sz="8" w:space="0" w:color="000000"/>
              <w:right w:val="nil"/>
            </w:tcBorders>
            <w:shd w:val="clear" w:color="auto" w:fill="E7E6E6"/>
          </w:tcPr>
          <w:p w14:paraId="3D6EFFFF" w14:textId="77777777" w:rsidR="00357D52" w:rsidRPr="00357D52" w:rsidRDefault="00357D52" w:rsidP="00357D52">
            <w:pPr>
              <w:widowControl w:val="0"/>
              <w:spacing w:after="0" w:line="276" w:lineRule="exact"/>
              <w:ind w:left="102"/>
              <w:jc w:val="right"/>
              <w:rPr>
                <w:rFonts w:ascii="Cambria" w:eastAsia="Calibri" w:hAnsi="Cambria" w:cs="Calibri"/>
              </w:rPr>
            </w:pPr>
            <w:r w:rsidRPr="00357D52">
              <w:rPr>
                <w:rFonts w:ascii="Cambria" w:eastAsia="Calibri" w:hAnsi="Cambria" w:cs="Times New Roman"/>
                <w:b/>
              </w:rPr>
              <w:t>$</w:t>
            </w:r>
          </w:p>
        </w:tc>
        <w:tc>
          <w:tcPr>
            <w:tcW w:w="1195" w:type="dxa"/>
            <w:tcBorders>
              <w:top w:val="single" w:sz="8" w:space="0" w:color="000000"/>
              <w:left w:val="nil"/>
              <w:bottom w:val="single" w:sz="8" w:space="0" w:color="000000"/>
              <w:right w:val="single" w:sz="8" w:space="0" w:color="000000"/>
            </w:tcBorders>
            <w:shd w:val="clear" w:color="auto" w:fill="E7E6E6"/>
          </w:tcPr>
          <w:p w14:paraId="665FA144" w14:textId="77777777" w:rsidR="00357D52" w:rsidRPr="00357D52" w:rsidRDefault="00357D52" w:rsidP="00357D52">
            <w:pPr>
              <w:widowControl w:val="0"/>
              <w:spacing w:after="0" w:line="276" w:lineRule="exact"/>
              <w:ind w:left="117" w:right="131"/>
              <w:jc w:val="right"/>
              <w:rPr>
                <w:rFonts w:ascii="Cambria" w:eastAsia="Calibri" w:hAnsi="Cambria" w:cs="Calibri"/>
              </w:rPr>
            </w:pPr>
            <w:r w:rsidRPr="00357D52">
              <w:rPr>
                <w:rFonts w:ascii="Cambria" w:eastAsia="Calibri" w:hAnsi="Cambria" w:cs="Times New Roman"/>
                <w:b/>
                <w:spacing w:val="-1"/>
              </w:rPr>
              <w:t>41,728</w:t>
            </w:r>
          </w:p>
        </w:tc>
        <w:tc>
          <w:tcPr>
            <w:tcW w:w="355" w:type="dxa"/>
            <w:tcBorders>
              <w:top w:val="single" w:sz="8" w:space="0" w:color="000000"/>
              <w:left w:val="single" w:sz="8" w:space="0" w:color="000000"/>
              <w:bottom w:val="single" w:sz="8" w:space="0" w:color="000000"/>
              <w:right w:val="nil"/>
            </w:tcBorders>
            <w:shd w:val="clear" w:color="auto" w:fill="E7E6E6"/>
          </w:tcPr>
          <w:p w14:paraId="7DBAA06A" w14:textId="77777777" w:rsidR="00357D52" w:rsidRPr="00357D52" w:rsidRDefault="00357D52" w:rsidP="00357D52">
            <w:pPr>
              <w:widowControl w:val="0"/>
              <w:spacing w:after="0" w:line="276" w:lineRule="exact"/>
              <w:ind w:left="102"/>
              <w:jc w:val="right"/>
              <w:rPr>
                <w:rFonts w:ascii="Cambria" w:eastAsia="Calibri" w:hAnsi="Cambria" w:cs="Calibri"/>
              </w:rPr>
            </w:pPr>
            <w:r w:rsidRPr="00357D52">
              <w:rPr>
                <w:rFonts w:ascii="Cambria" w:eastAsia="Calibri" w:hAnsi="Cambria" w:cs="Times New Roman"/>
                <w:b/>
              </w:rPr>
              <w:t>$</w:t>
            </w:r>
          </w:p>
        </w:tc>
        <w:tc>
          <w:tcPr>
            <w:tcW w:w="1195" w:type="dxa"/>
            <w:tcBorders>
              <w:top w:val="single" w:sz="8" w:space="0" w:color="000000"/>
              <w:left w:val="nil"/>
              <w:bottom w:val="single" w:sz="8" w:space="0" w:color="000000"/>
              <w:right w:val="single" w:sz="8" w:space="0" w:color="000000"/>
            </w:tcBorders>
            <w:shd w:val="clear" w:color="auto" w:fill="E7E6E6"/>
          </w:tcPr>
          <w:p w14:paraId="7BA9063A" w14:textId="77777777" w:rsidR="00357D52" w:rsidRPr="00357D52" w:rsidRDefault="00357D52" w:rsidP="00357D52">
            <w:pPr>
              <w:widowControl w:val="0"/>
              <w:spacing w:after="0" w:line="276" w:lineRule="exact"/>
              <w:ind w:left="117" w:right="131"/>
              <w:jc w:val="right"/>
              <w:rPr>
                <w:rFonts w:ascii="Cambria" w:eastAsia="Calibri" w:hAnsi="Cambria" w:cs="Calibri"/>
              </w:rPr>
            </w:pPr>
            <w:r w:rsidRPr="00357D52">
              <w:rPr>
                <w:rFonts w:ascii="Cambria" w:eastAsia="Calibri" w:hAnsi="Cambria" w:cs="Times New Roman"/>
                <w:b/>
                <w:spacing w:val="-1"/>
              </w:rPr>
              <w:t>27,909</w:t>
            </w:r>
          </w:p>
        </w:tc>
        <w:tc>
          <w:tcPr>
            <w:tcW w:w="355" w:type="dxa"/>
            <w:gridSpan w:val="2"/>
            <w:tcBorders>
              <w:top w:val="single" w:sz="8" w:space="0" w:color="000000"/>
              <w:left w:val="single" w:sz="8" w:space="0" w:color="000000"/>
              <w:bottom w:val="single" w:sz="8" w:space="0" w:color="000000"/>
              <w:right w:val="nil"/>
            </w:tcBorders>
            <w:shd w:val="clear" w:color="auto" w:fill="E7E6E6"/>
          </w:tcPr>
          <w:p w14:paraId="1E60EBDD" w14:textId="77777777" w:rsidR="00357D52" w:rsidRPr="00357D52" w:rsidRDefault="00357D52" w:rsidP="00357D52">
            <w:pPr>
              <w:widowControl w:val="0"/>
              <w:spacing w:after="0" w:line="276" w:lineRule="exact"/>
              <w:ind w:left="102"/>
              <w:jc w:val="right"/>
              <w:rPr>
                <w:rFonts w:ascii="Cambria" w:eastAsia="Calibri" w:hAnsi="Cambria" w:cs="Calibri"/>
              </w:rPr>
            </w:pPr>
            <w:r w:rsidRPr="00357D52">
              <w:rPr>
                <w:rFonts w:ascii="Cambria" w:eastAsia="Calibri" w:hAnsi="Cambria" w:cs="Times New Roman"/>
                <w:b/>
              </w:rPr>
              <w:t>$</w:t>
            </w:r>
          </w:p>
        </w:tc>
        <w:tc>
          <w:tcPr>
            <w:tcW w:w="1195" w:type="dxa"/>
            <w:tcBorders>
              <w:top w:val="single" w:sz="8" w:space="0" w:color="000000"/>
              <w:left w:val="nil"/>
              <w:bottom w:val="single" w:sz="8" w:space="0" w:color="000000"/>
              <w:right w:val="single" w:sz="8" w:space="0" w:color="000000"/>
            </w:tcBorders>
            <w:shd w:val="clear" w:color="auto" w:fill="E7E6E6"/>
          </w:tcPr>
          <w:p w14:paraId="07453C74" w14:textId="77777777" w:rsidR="00357D52" w:rsidRPr="00357D52" w:rsidRDefault="00357D52" w:rsidP="00357D52">
            <w:pPr>
              <w:widowControl w:val="0"/>
              <w:spacing w:after="0" w:line="276" w:lineRule="exact"/>
              <w:ind w:left="117" w:right="131"/>
              <w:jc w:val="right"/>
              <w:rPr>
                <w:rFonts w:ascii="Cambria" w:eastAsia="Calibri" w:hAnsi="Cambria" w:cs="Calibri"/>
              </w:rPr>
            </w:pPr>
            <w:r w:rsidRPr="00357D52">
              <w:rPr>
                <w:rFonts w:ascii="Cambria" w:eastAsia="Calibri" w:hAnsi="Cambria" w:cs="Times New Roman"/>
                <w:b/>
                <w:spacing w:val="-1"/>
              </w:rPr>
              <w:t>13,817</w:t>
            </w:r>
          </w:p>
        </w:tc>
      </w:tr>
      <w:tr w:rsidR="00357D52" w:rsidRPr="00357D52" w14:paraId="3F6C860E" w14:textId="77777777" w:rsidTr="00F079D8">
        <w:trPr>
          <w:trHeight w:hRule="exact" w:val="298"/>
        </w:trPr>
        <w:tc>
          <w:tcPr>
            <w:tcW w:w="4277" w:type="dxa"/>
            <w:tcBorders>
              <w:top w:val="single" w:sz="8" w:space="0" w:color="000000"/>
              <w:left w:val="single" w:sz="8" w:space="0" w:color="000000"/>
              <w:bottom w:val="single" w:sz="8" w:space="0" w:color="000000"/>
              <w:right w:val="single" w:sz="8" w:space="0" w:color="000000"/>
            </w:tcBorders>
            <w:shd w:val="clear" w:color="auto" w:fill="E7E6E6"/>
          </w:tcPr>
          <w:p w14:paraId="038D53ED" w14:textId="77777777" w:rsidR="00357D52" w:rsidRPr="00357D52" w:rsidRDefault="00357D52" w:rsidP="00357D52">
            <w:pPr>
              <w:widowControl w:val="0"/>
              <w:spacing w:after="0" w:line="276" w:lineRule="exact"/>
              <w:ind w:right="28"/>
              <w:rPr>
                <w:rFonts w:ascii="Cambria" w:eastAsia="Calibri" w:hAnsi="Cambria" w:cs="Calibri"/>
              </w:rPr>
            </w:pPr>
            <w:r w:rsidRPr="00357D52">
              <w:rPr>
                <w:rFonts w:ascii="Cambria" w:eastAsia="Calibri" w:hAnsi="Cambria" w:cs="Times New Roman"/>
                <w:b/>
                <w:spacing w:val="-1"/>
              </w:rPr>
              <w:t>Communications,</w:t>
            </w:r>
            <w:r w:rsidRPr="00357D52">
              <w:rPr>
                <w:rFonts w:ascii="Cambria" w:eastAsia="Calibri" w:hAnsi="Cambria" w:cs="Times New Roman"/>
                <w:b/>
                <w:spacing w:val="21"/>
              </w:rPr>
              <w:t xml:space="preserve"> </w:t>
            </w:r>
            <w:r w:rsidRPr="00357D52">
              <w:rPr>
                <w:rFonts w:ascii="Cambria" w:eastAsia="Calibri" w:hAnsi="Cambria" w:cs="Times New Roman"/>
                <w:b/>
                <w:spacing w:val="-1"/>
              </w:rPr>
              <w:t>Personnel,</w:t>
            </w:r>
            <w:r w:rsidRPr="00357D52">
              <w:rPr>
                <w:rFonts w:ascii="Cambria" w:eastAsia="Calibri" w:hAnsi="Cambria" w:cs="Times New Roman"/>
                <w:b/>
                <w:spacing w:val="21"/>
              </w:rPr>
              <w:t xml:space="preserve"> </w:t>
            </w:r>
            <w:r w:rsidRPr="00357D52">
              <w:rPr>
                <w:rFonts w:ascii="Cambria" w:eastAsia="Calibri" w:hAnsi="Cambria" w:cs="Times New Roman"/>
                <w:b/>
                <w:spacing w:val="-1"/>
              </w:rPr>
              <w:t>Admin</w:t>
            </w:r>
          </w:p>
        </w:tc>
        <w:tc>
          <w:tcPr>
            <w:tcW w:w="355" w:type="dxa"/>
            <w:tcBorders>
              <w:top w:val="single" w:sz="8" w:space="0" w:color="000000"/>
              <w:left w:val="single" w:sz="8" w:space="0" w:color="000000"/>
              <w:bottom w:val="single" w:sz="8" w:space="0" w:color="000000"/>
              <w:right w:val="nil"/>
            </w:tcBorders>
            <w:shd w:val="clear" w:color="auto" w:fill="E7E6E6"/>
          </w:tcPr>
          <w:p w14:paraId="5FD9670A" w14:textId="77777777" w:rsidR="00357D52" w:rsidRPr="00357D52" w:rsidRDefault="00357D52" w:rsidP="00357D52">
            <w:pPr>
              <w:widowControl w:val="0"/>
              <w:spacing w:after="0" w:line="276" w:lineRule="exact"/>
              <w:ind w:left="102"/>
              <w:jc w:val="right"/>
              <w:rPr>
                <w:rFonts w:ascii="Cambria" w:eastAsia="Calibri" w:hAnsi="Cambria" w:cs="Calibri"/>
              </w:rPr>
            </w:pPr>
            <w:r w:rsidRPr="00357D52">
              <w:rPr>
                <w:rFonts w:ascii="Cambria" w:eastAsia="Calibri" w:hAnsi="Cambria" w:cs="Times New Roman"/>
                <w:b/>
              </w:rPr>
              <w:t>$</w:t>
            </w:r>
          </w:p>
        </w:tc>
        <w:tc>
          <w:tcPr>
            <w:tcW w:w="1195" w:type="dxa"/>
            <w:tcBorders>
              <w:top w:val="single" w:sz="8" w:space="0" w:color="000000"/>
              <w:left w:val="nil"/>
              <w:bottom w:val="single" w:sz="8" w:space="0" w:color="000000"/>
              <w:right w:val="single" w:sz="8" w:space="0" w:color="000000"/>
            </w:tcBorders>
            <w:shd w:val="clear" w:color="auto" w:fill="E7E6E6"/>
          </w:tcPr>
          <w:p w14:paraId="3252D076" w14:textId="77777777" w:rsidR="00357D52" w:rsidRPr="00357D52" w:rsidRDefault="00357D52" w:rsidP="00357D52">
            <w:pPr>
              <w:widowControl w:val="0"/>
              <w:spacing w:after="0" w:line="276" w:lineRule="exact"/>
              <w:ind w:left="117" w:right="131"/>
              <w:jc w:val="right"/>
              <w:rPr>
                <w:rFonts w:ascii="Cambria" w:eastAsia="Calibri" w:hAnsi="Cambria" w:cs="Calibri"/>
              </w:rPr>
            </w:pPr>
            <w:r w:rsidRPr="00357D52">
              <w:rPr>
                <w:rFonts w:ascii="Cambria" w:eastAsia="Calibri" w:hAnsi="Cambria" w:cs="Times New Roman"/>
                <w:b/>
                <w:spacing w:val="-1"/>
              </w:rPr>
              <w:t>20,409</w:t>
            </w:r>
          </w:p>
        </w:tc>
        <w:tc>
          <w:tcPr>
            <w:tcW w:w="355" w:type="dxa"/>
            <w:tcBorders>
              <w:top w:val="single" w:sz="8" w:space="0" w:color="000000"/>
              <w:left w:val="single" w:sz="8" w:space="0" w:color="000000"/>
              <w:bottom w:val="single" w:sz="8" w:space="0" w:color="000000"/>
              <w:right w:val="nil"/>
            </w:tcBorders>
            <w:shd w:val="clear" w:color="auto" w:fill="E7E6E6"/>
          </w:tcPr>
          <w:p w14:paraId="2E1412F0" w14:textId="77777777" w:rsidR="00357D52" w:rsidRPr="00357D52" w:rsidRDefault="00357D52" w:rsidP="00357D52">
            <w:pPr>
              <w:widowControl w:val="0"/>
              <w:spacing w:after="0" w:line="276" w:lineRule="exact"/>
              <w:ind w:left="102"/>
              <w:jc w:val="right"/>
              <w:rPr>
                <w:rFonts w:ascii="Cambria" w:eastAsia="Calibri" w:hAnsi="Cambria" w:cs="Calibri"/>
              </w:rPr>
            </w:pPr>
            <w:r w:rsidRPr="00357D52">
              <w:rPr>
                <w:rFonts w:ascii="Cambria" w:eastAsia="Calibri" w:hAnsi="Cambria" w:cs="Times New Roman"/>
                <w:b/>
              </w:rPr>
              <w:t>$</w:t>
            </w:r>
          </w:p>
        </w:tc>
        <w:tc>
          <w:tcPr>
            <w:tcW w:w="1195" w:type="dxa"/>
            <w:tcBorders>
              <w:top w:val="single" w:sz="8" w:space="0" w:color="000000"/>
              <w:left w:val="nil"/>
              <w:bottom w:val="single" w:sz="8" w:space="0" w:color="000000"/>
              <w:right w:val="single" w:sz="8" w:space="0" w:color="000000"/>
            </w:tcBorders>
            <w:shd w:val="clear" w:color="auto" w:fill="E7E6E6"/>
          </w:tcPr>
          <w:p w14:paraId="53275362" w14:textId="77777777" w:rsidR="00357D52" w:rsidRPr="00357D52" w:rsidRDefault="00357D52" w:rsidP="00357D52">
            <w:pPr>
              <w:widowControl w:val="0"/>
              <w:spacing w:after="0" w:line="276" w:lineRule="exact"/>
              <w:ind w:left="117" w:right="131"/>
              <w:jc w:val="right"/>
              <w:rPr>
                <w:rFonts w:ascii="Cambria" w:eastAsia="Calibri" w:hAnsi="Cambria" w:cs="Calibri"/>
              </w:rPr>
            </w:pPr>
            <w:r w:rsidRPr="00357D52">
              <w:rPr>
                <w:rFonts w:ascii="Cambria" w:eastAsia="Calibri" w:hAnsi="Cambria" w:cs="Times New Roman"/>
                <w:b/>
                <w:spacing w:val="-1"/>
              </w:rPr>
              <w:t>16,441</w:t>
            </w:r>
          </w:p>
        </w:tc>
        <w:tc>
          <w:tcPr>
            <w:tcW w:w="355" w:type="dxa"/>
            <w:gridSpan w:val="2"/>
            <w:tcBorders>
              <w:top w:val="single" w:sz="8" w:space="0" w:color="000000"/>
              <w:left w:val="single" w:sz="8" w:space="0" w:color="000000"/>
              <w:bottom w:val="single" w:sz="8" w:space="0" w:color="000000"/>
              <w:right w:val="nil"/>
            </w:tcBorders>
            <w:shd w:val="clear" w:color="auto" w:fill="E7E6E6"/>
          </w:tcPr>
          <w:p w14:paraId="26B6BA68" w14:textId="77777777" w:rsidR="00357D52" w:rsidRPr="00357D52" w:rsidRDefault="00357D52" w:rsidP="00357D52">
            <w:pPr>
              <w:widowControl w:val="0"/>
              <w:spacing w:after="0" w:line="276" w:lineRule="exact"/>
              <w:ind w:left="102"/>
              <w:jc w:val="right"/>
              <w:rPr>
                <w:rFonts w:ascii="Cambria" w:eastAsia="Calibri" w:hAnsi="Cambria" w:cs="Calibri"/>
              </w:rPr>
            </w:pPr>
            <w:r w:rsidRPr="00357D52">
              <w:rPr>
                <w:rFonts w:ascii="Cambria" w:eastAsia="Calibri" w:hAnsi="Cambria" w:cs="Times New Roman"/>
                <w:b/>
              </w:rPr>
              <w:t>$</w:t>
            </w:r>
          </w:p>
        </w:tc>
        <w:tc>
          <w:tcPr>
            <w:tcW w:w="1195" w:type="dxa"/>
            <w:tcBorders>
              <w:top w:val="single" w:sz="8" w:space="0" w:color="000000"/>
              <w:left w:val="nil"/>
              <w:bottom w:val="single" w:sz="8" w:space="0" w:color="000000"/>
              <w:right w:val="single" w:sz="8" w:space="0" w:color="000000"/>
            </w:tcBorders>
            <w:shd w:val="clear" w:color="auto" w:fill="E7E6E6"/>
          </w:tcPr>
          <w:p w14:paraId="4B19FF86" w14:textId="77777777" w:rsidR="00357D52" w:rsidRPr="00357D52" w:rsidRDefault="00357D52" w:rsidP="00357D52">
            <w:pPr>
              <w:widowControl w:val="0"/>
              <w:spacing w:after="0" w:line="276" w:lineRule="exact"/>
              <w:ind w:left="237" w:right="131"/>
              <w:jc w:val="right"/>
              <w:rPr>
                <w:rFonts w:ascii="Cambria" w:eastAsia="Calibri" w:hAnsi="Cambria" w:cs="Calibri"/>
              </w:rPr>
            </w:pPr>
            <w:r w:rsidRPr="00357D52">
              <w:rPr>
                <w:rFonts w:ascii="Cambria" w:eastAsia="Calibri" w:hAnsi="Cambria" w:cs="Times New Roman"/>
                <w:b/>
                <w:spacing w:val="-1"/>
              </w:rPr>
              <w:t>3,968</w:t>
            </w:r>
          </w:p>
        </w:tc>
      </w:tr>
      <w:tr w:rsidR="00357D52" w:rsidRPr="00357D52" w14:paraId="0ED22A01" w14:textId="77777777" w:rsidTr="00F079D8">
        <w:trPr>
          <w:trHeight w:hRule="exact" w:val="298"/>
        </w:trPr>
        <w:tc>
          <w:tcPr>
            <w:tcW w:w="4277" w:type="dxa"/>
            <w:tcBorders>
              <w:top w:val="single" w:sz="8" w:space="0" w:color="000000"/>
              <w:left w:val="single" w:sz="8" w:space="0" w:color="000000"/>
              <w:bottom w:val="single" w:sz="8" w:space="0" w:color="000000"/>
              <w:right w:val="single" w:sz="8" w:space="0" w:color="000000"/>
            </w:tcBorders>
            <w:shd w:val="clear" w:color="auto" w:fill="auto"/>
          </w:tcPr>
          <w:p w14:paraId="415FA0C6" w14:textId="77777777" w:rsidR="00357D52" w:rsidRPr="00357D52" w:rsidRDefault="00357D52" w:rsidP="00357D52">
            <w:pPr>
              <w:widowControl w:val="0"/>
              <w:spacing w:after="0" w:line="276" w:lineRule="exact"/>
              <w:ind w:right="28"/>
              <w:rPr>
                <w:rFonts w:ascii="Cambria" w:eastAsia="Calibri" w:hAnsi="Cambria" w:cs="Times New Roman"/>
                <w:b/>
                <w:spacing w:val="-1"/>
              </w:rPr>
            </w:pPr>
            <w:r w:rsidRPr="00357D52">
              <w:rPr>
                <w:rFonts w:ascii="Cambria" w:eastAsia="Calibri" w:hAnsi="Cambria" w:cs="Times New Roman"/>
                <w:b/>
                <w:spacing w:val="-1"/>
              </w:rPr>
              <w:t>Total</w:t>
            </w:r>
          </w:p>
        </w:tc>
        <w:tc>
          <w:tcPr>
            <w:tcW w:w="355" w:type="dxa"/>
            <w:tcBorders>
              <w:top w:val="single" w:sz="8" w:space="0" w:color="000000"/>
              <w:left w:val="single" w:sz="8" w:space="0" w:color="000000"/>
              <w:bottom w:val="single" w:sz="8" w:space="0" w:color="000000"/>
              <w:right w:val="nil"/>
            </w:tcBorders>
            <w:shd w:val="clear" w:color="auto" w:fill="E7E6E6"/>
          </w:tcPr>
          <w:p w14:paraId="0CA7B608" w14:textId="77777777" w:rsidR="00357D52" w:rsidRPr="00357D52" w:rsidRDefault="00357D52" w:rsidP="00357D52">
            <w:pPr>
              <w:widowControl w:val="0"/>
              <w:spacing w:after="0" w:line="276" w:lineRule="exact"/>
              <w:ind w:left="102"/>
              <w:jc w:val="right"/>
              <w:rPr>
                <w:rFonts w:ascii="Cambria" w:eastAsia="Calibri" w:hAnsi="Cambria" w:cs="Times New Roman"/>
                <w:b/>
              </w:rPr>
            </w:pPr>
            <w:r w:rsidRPr="00357D52">
              <w:rPr>
                <w:rFonts w:ascii="Cambria" w:eastAsia="Calibri" w:hAnsi="Cambria" w:cs="Times New Roman"/>
                <w:b/>
              </w:rPr>
              <w:t>$</w:t>
            </w:r>
          </w:p>
        </w:tc>
        <w:tc>
          <w:tcPr>
            <w:tcW w:w="1195" w:type="dxa"/>
            <w:tcBorders>
              <w:top w:val="single" w:sz="8" w:space="0" w:color="000000"/>
              <w:left w:val="nil"/>
              <w:bottom w:val="single" w:sz="8" w:space="0" w:color="000000"/>
              <w:right w:val="single" w:sz="8" w:space="0" w:color="000000"/>
            </w:tcBorders>
            <w:shd w:val="clear" w:color="auto" w:fill="E7E6E6"/>
          </w:tcPr>
          <w:p w14:paraId="18FF0C2D" w14:textId="77777777" w:rsidR="00357D52" w:rsidRPr="00357D52" w:rsidRDefault="00357D52" w:rsidP="00357D52">
            <w:pPr>
              <w:widowControl w:val="0"/>
              <w:spacing w:after="0" w:line="276" w:lineRule="exact"/>
              <w:ind w:left="117" w:right="131"/>
              <w:jc w:val="right"/>
              <w:rPr>
                <w:rFonts w:ascii="Cambria" w:eastAsia="Calibri" w:hAnsi="Cambria" w:cs="Times New Roman"/>
                <w:b/>
                <w:spacing w:val="-1"/>
              </w:rPr>
            </w:pPr>
            <w:r w:rsidRPr="00357D52">
              <w:rPr>
                <w:rFonts w:ascii="Cambria" w:eastAsia="Calibri" w:hAnsi="Cambria" w:cs="Times New Roman"/>
                <w:b/>
                <w:spacing w:val="-1"/>
              </w:rPr>
              <w:t>560,000</w:t>
            </w:r>
          </w:p>
        </w:tc>
        <w:tc>
          <w:tcPr>
            <w:tcW w:w="355" w:type="dxa"/>
            <w:tcBorders>
              <w:top w:val="single" w:sz="8" w:space="0" w:color="000000"/>
              <w:left w:val="single" w:sz="8" w:space="0" w:color="000000"/>
              <w:bottom w:val="single" w:sz="8" w:space="0" w:color="000000"/>
              <w:right w:val="nil"/>
            </w:tcBorders>
            <w:shd w:val="clear" w:color="auto" w:fill="E7E6E6"/>
          </w:tcPr>
          <w:p w14:paraId="0B82E7D4" w14:textId="77777777" w:rsidR="00357D52" w:rsidRPr="00357D52" w:rsidRDefault="00357D52" w:rsidP="00357D52">
            <w:pPr>
              <w:widowControl w:val="0"/>
              <w:spacing w:after="0" w:line="276" w:lineRule="exact"/>
              <w:ind w:left="102"/>
              <w:jc w:val="right"/>
              <w:rPr>
                <w:rFonts w:ascii="Cambria" w:eastAsia="Calibri" w:hAnsi="Cambria" w:cs="Times New Roman"/>
                <w:b/>
              </w:rPr>
            </w:pPr>
            <w:r w:rsidRPr="00357D52">
              <w:rPr>
                <w:rFonts w:ascii="Cambria" w:eastAsia="Calibri" w:hAnsi="Cambria" w:cs="Times New Roman"/>
                <w:b/>
              </w:rPr>
              <w:t>$</w:t>
            </w:r>
          </w:p>
        </w:tc>
        <w:tc>
          <w:tcPr>
            <w:tcW w:w="1195" w:type="dxa"/>
            <w:tcBorders>
              <w:top w:val="single" w:sz="8" w:space="0" w:color="000000"/>
              <w:left w:val="nil"/>
              <w:bottom w:val="single" w:sz="8" w:space="0" w:color="000000"/>
              <w:right w:val="single" w:sz="8" w:space="0" w:color="000000"/>
            </w:tcBorders>
            <w:shd w:val="clear" w:color="auto" w:fill="E7E6E6"/>
          </w:tcPr>
          <w:p w14:paraId="38045C73" w14:textId="77777777" w:rsidR="00357D52" w:rsidRPr="00357D52" w:rsidRDefault="00357D52" w:rsidP="00357D52">
            <w:pPr>
              <w:widowControl w:val="0"/>
              <w:spacing w:after="0" w:line="276" w:lineRule="exact"/>
              <w:ind w:left="117" w:right="131"/>
              <w:jc w:val="right"/>
              <w:rPr>
                <w:rFonts w:ascii="Cambria" w:eastAsia="Calibri" w:hAnsi="Cambria" w:cs="Times New Roman"/>
                <w:b/>
                <w:spacing w:val="-1"/>
              </w:rPr>
            </w:pPr>
            <w:r w:rsidRPr="00357D52">
              <w:rPr>
                <w:rFonts w:ascii="Cambria" w:eastAsia="Calibri" w:hAnsi="Cambria" w:cs="Times New Roman"/>
                <w:b/>
                <w:spacing w:val="-1"/>
              </w:rPr>
              <w:t>380,589</w:t>
            </w:r>
          </w:p>
        </w:tc>
        <w:tc>
          <w:tcPr>
            <w:tcW w:w="355" w:type="dxa"/>
            <w:gridSpan w:val="2"/>
            <w:tcBorders>
              <w:top w:val="single" w:sz="8" w:space="0" w:color="000000"/>
              <w:left w:val="single" w:sz="8" w:space="0" w:color="000000"/>
              <w:bottom w:val="single" w:sz="8" w:space="0" w:color="000000"/>
              <w:right w:val="nil"/>
            </w:tcBorders>
            <w:shd w:val="clear" w:color="auto" w:fill="E7E6E6"/>
          </w:tcPr>
          <w:p w14:paraId="1A5B769B" w14:textId="77777777" w:rsidR="00357D52" w:rsidRPr="00357D52" w:rsidRDefault="00357D52" w:rsidP="00357D52">
            <w:pPr>
              <w:widowControl w:val="0"/>
              <w:spacing w:after="0" w:line="276" w:lineRule="exact"/>
              <w:ind w:left="102"/>
              <w:jc w:val="right"/>
              <w:rPr>
                <w:rFonts w:ascii="Cambria" w:eastAsia="Calibri" w:hAnsi="Cambria" w:cs="Times New Roman"/>
                <w:b/>
              </w:rPr>
            </w:pPr>
            <w:r w:rsidRPr="00357D52">
              <w:rPr>
                <w:rFonts w:ascii="Cambria" w:eastAsia="Calibri" w:hAnsi="Cambria" w:cs="Times New Roman"/>
                <w:b/>
              </w:rPr>
              <w:t>$</w:t>
            </w:r>
          </w:p>
        </w:tc>
        <w:tc>
          <w:tcPr>
            <w:tcW w:w="1195" w:type="dxa"/>
            <w:tcBorders>
              <w:top w:val="single" w:sz="8" w:space="0" w:color="000000"/>
              <w:left w:val="nil"/>
              <w:bottom w:val="single" w:sz="8" w:space="0" w:color="000000"/>
              <w:right w:val="single" w:sz="8" w:space="0" w:color="000000"/>
            </w:tcBorders>
            <w:shd w:val="clear" w:color="auto" w:fill="E7E6E6"/>
          </w:tcPr>
          <w:p w14:paraId="41E1CF15" w14:textId="77777777" w:rsidR="00357D52" w:rsidRPr="00357D52" w:rsidRDefault="00357D52" w:rsidP="00357D52">
            <w:pPr>
              <w:widowControl w:val="0"/>
              <w:spacing w:after="0" w:line="276" w:lineRule="exact"/>
              <w:ind w:left="72" w:right="131"/>
              <w:jc w:val="right"/>
              <w:rPr>
                <w:rFonts w:ascii="Cambria" w:eastAsia="Calibri" w:hAnsi="Cambria" w:cs="Times New Roman"/>
                <w:b/>
                <w:spacing w:val="-1"/>
              </w:rPr>
            </w:pPr>
            <w:r w:rsidRPr="00357D52">
              <w:rPr>
                <w:rFonts w:ascii="Cambria" w:eastAsia="Calibri" w:hAnsi="Cambria" w:cs="Times New Roman"/>
                <w:b/>
                <w:spacing w:val="-1"/>
              </w:rPr>
              <w:t>179,411</w:t>
            </w:r>
          </w:p>
        </w:tc>
      </w:tr>
    </w:tbl>
    <w:p w14:paraId="2FA225E1" w14:textId="77777777" w:rsidR="00357D52" w:rsidRPr="00357D52" w:rsidRDefault="00357D52" w:rsidP="00357D52">
      <w:pPr>
        <w:spacing w:after="0" w:line="240" w:lineRule="auto"/>
        <w:rPr>
          <w:rFonts w:ascii="Cambria" w:eastAsia="Calibri" w:hAnsi="Cambria" w:cs="Times New Roman"/>
        </w:rPr>
      </w:pPr>
    </w:p>
    <w:p w14:paraId="7A940772" w14:textId="77777777" w:rsidR="00357D52" w:rsidRPr="00357D52" w:rsidRDefault="00357D52" w:rsidP="00357D52">
      <w:pPr>
        <w:keepNext/>
        <w:keepLines/>
        <w:spacing w:after="120" w:line="240" w:lineRule="auto"/>
        <w:outlineLvl w:val="2"/>
        <w:rPr>
          <w:rFonts w:ascii="Cambria" w:eastAsia="Times New Roman" w:hAnsi="Cambria" w:cs="Times New Roman"/>
          <w:b/>
          <w:caps/>
          <w:sz w:val="28"/>
          <w:szCs w:val="24"/>
        </w:rPr>
      </w:pPr>
      <w:r w:rsidRPr="00357D52">
        <w:rPr>
          <w:rFonts w:ascii="Cambria" w:eastAsia="Times New Roman" w:hAnsi="Cambria" w:cs="Times New Roman"/>
          <w:b/>
          <w:caps/>
          <w:sz w:val="28"/>
          <w:szCs w:val="24"/>
        </w:rPr>
        <w:t>Successes</w:t>
      </w:r>
    </w:p>
    <w:p w14:paraId="1BEE9109" w14:textId="77777777" w:rsidR="00357D52" w:rsidRPr="00357D52" w:rsidRDefault="00357D52" w:rsidP="00357D52">
      <w:pPr>
        <w:numPr>
          <w:ilvl w:val="0"/>
          <w:numId w:val="31"/>
        </w:numPr>
        <w:spacing w:after="12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Cultivating Young Leaders Program. First group of 13 young leaders (from both the LCA and our partner churches in South East Asia) undertook the year-long Cultivating Young Leaders program culminating in the Graduation Event in December 2017. A number of these fine young people continue their journeys of development and service in the LCA and beyond.</w:t>
      </w:r>
    </w:p>
    <w:p w14:paraId="2A3EBA0C" w14:textId="77777777" w:rsidR="00357D52" w:rsidRPr="00357D52" w:rsidRDefault="00357D52" w:rsidP="00357D52">
      <w:pPr>
        <w:numPr>
          <w:ilvl w:val="0"/>
          <w:numId w:val="31"/>
        </w:numPr>
        <w:spacing w:after="12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Consulting Aboriginal People. Initial consultations in SA on the West Coast and in Central Australia have been well received and provided much input as we consider a sustained approach via preparation of a Reconciliation Plan for the LCA.</w:t>
      </w:r>
    </w:p>
    <w:p w14:paraId="4374258B" w14:textId="77777777" w:rsidR="00357D52" w:rsidRPr="00357D52" w:rsidRDefault="00357D52" w:rsidP="00357D52">
      <w:pPr>
        <w:numPr>
          <w:ilvl w:val="0"/>
          <w:numId w:val="31"/>
        </w:numPr>
        <w:spacing w:after="12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A number of ‘Have a Go’ projects bearing fruit.</w:t>
      </w:r>
    </w:p>
    <w:p w14:paraId="59D10E66" w14:textId="77777777" w:rsidR="00357D52" w:rsidRPr="00357D52" w:rsidRDefault="00357D52" w:rsidP="00357D52">
      <w:pPr>
        <w:numPr>
          <w:ilvl w:val="0"/>
          <w:numId w:val="31"/>
        </w:numPr>
        <w:spacing w:after="12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Shared commemorations of Reformation anniversary an excellent witness to the public.</w:t>
      </w:r>
    </w:p>
    <w:p w14:paraId="44225524" w14:textId="77777777" w:rsidR="00357D52" w:rsidRPr="00357D52" w:rsidRDefault="00357D52" w:rsidP="00357D52">
      <w:pPr>
        <w:numPr>
          <w:ilvl w:val="0"/>
          <w:numId w:val="31"/>
        </w:numPr>
        <w:spacing w:after="12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The preparation of a joint statement of LCA and Catholic Bishops.</w:t>
      </w:r>
    </w:p>
    <w:p w14:paraId="74292A1B" w14:textId="77777777" w:rsidR="00357D52" w:rsidRPr="00357D52" w:rsidRDefault="00357D52" w:rsidP="00357D52">
      <w:pPr>
        <w:numPr>
          <w:ilvl w:val="0"/>
          <w:numId w:val="31"/>
        </w:numPr>
        <w:spacing w:after="120" w:line="240" w:lineRule="auto"/>
        <w:ind w:left="567" w:hanging="567"/>
        <w:contextualSpacing/>
        <w:rPr>
          <w:rFonts w:ascii="Cambria" w:eastAsia="Times New Roman" w:hAnsi="Cambria" w:cs="Times New Roman"/>
          <w:lang w:val="en-US" w:eastAsia="ja-JP"/>
        </w:rPr>
      </w:pPr>
      <w:r w:rsidRPr="00357D52">
        <w:rPr>
          <w:rFonts w:ascii="Cambria" w:eastAsia="Times New Roman" w:hAnsi="Cambria" w:cs="Times New Roman"/>
          <w:lang w:val="en-US" w:eastAsia="ja-JP"/>
        </w:rPr>
        <w:t>Some growth in numbers of congregations participating in Longest Lutheran Lunch events.</w:t>
      </w:r>
    </w:p>
    <w:p w14:paraId="6A413A74" w14:textId="77777777" w:rsidR="00357D52" w:rsidRPr="00357D52" w:rsidRDefault="00357D52" w:rsidP="00357D52">
      <w:pPr>
        <w:keepNext/>
        <w:keepLines/>
        <w:spacing w:after="120" w:line="240" w:lineRule="auto"/>
        <w:outlineLvl w:val="2"/>
        <w:rPr>
          <w:rFonts w:ascii="Cambria" w:eastAsia="Times New Roman" w:hAnsi="Cambria" w:cs="Times New Roman"/>
          <w:b/>
          <w:caps/>
          <w:sz w:val="28"/>
          <w:szCs w:val="24"/>
        </w:rPr>
      </w:pPr>
      <w:r w:rsidRPr="00357D52">
        <w:rPr>
          <w:rFonts w:ascii="Cambria" w:eastAsia="Times New Roman" w:hAnsi="Cambria" w:cs="Times New Roman"/>
          <w:b/>
          <w:caps/>
          <w:sz w:val="28"/>
          <w:szCs w:val="24"/>
        </w:rPr>
        <w:t>Challenges and Lessons Learned</w:t>
      </w:r>
    </w:p>
    <w:p w14:paraId="636C5CAA" w14:textId="77777777" w:rsidR="00357D52" w:rsidRPr="00357D52" w:rsidRDefault="00357D52" w:rsidP="00357D52">
      <w:pPr>
        <w:spacing w:after="0" w:line="240" w:lineRule="auto"/>
        <w:rPr>
          <w:rFonts w:ascii="Cambria" w:eastAsia="Calibri" w:hAnsi="Cambria" w:cs="Times New Roman"/>
        </w:rPr>
      </w:pPr>
      <w:r w:rsidRPr="00357D52">
        <w:rPr>
          <w:rFonts w:ascii="Cambria" w:eastAsia="Calibri" w:hAnsi="Cambria" w:cs="Times New Roman"/>
        </w:rPr>
        <w:t>Ensuring seed projects such as Cultivating Young Leaders and Hearing the Indigenous Voice /Reconciliation Plan are resourced for the future.</w:t>
      </w:r>
    </w:p>
    <w:p w14:paraId="4F2BCE82" w14:textId="77777777" w:rsidR="00357D52" w:rsidRPr="00357D52" w:rsidRDefault="00357D52" w:rsidP="00357D52">
      <w:pPr>
        <w:spacing w:after="0" w:line="240" w:lineRule="auto"/>
        <w:rPr>
          <w:rFonts w:ascii="Cambria" w:eastAsia="Calibri" w:hAnsi="Cambria" w:cs="Times New Roman"/>
        </w:rPr>
      </w:pPr>
    </w:p>
    <w:p w14:paraId="5E9E2884" w14:textId="77777777" w:rsidR="00357D52" w:rsidRPr="00357D52" w:rsidRDefault="00357D52" w:rsidP="00357D52">
      <w:pPr>
        <w:keepNext/>
        <w:keepLines/>
        <w:spacing w:after="120" w:line="240" w:lineRule="auto"/>
        <w:outlineLvl w:val="2"/>
        <w:rPr>
          <w:rFonts w:ascii="Cambria" w:eastAsia="Times New Roman" w:hAnsi="Cambria" w:cs="Times New Roman"/>
          <w:b/>
          <w:caps/>
          <w:sz w:val="28"/>
          <w:szCs w:val="24"/>
        </w:rPr>
      </w:pPr>
      <w:r w:rsidRPr="00357D52">
        <w:rPr>
          <w:rFonts w:ascii="Cambria" w:eastAsia="Times New Roman" w:hAnsi="Cambria" w:cs="Times New Roman"/>
          <w:b/>
          <w:caps/>
          <w:sz w:val="28"/>
          <w:szCs w:val="24"/>
        </w:rPr>
        <w:t>Risks</w:t>
      </w:r>
    </w:p>
    <w:tbl>
      <w:tblPr>
        <w:tblStyle w:val="PlainTable2"/>
        <w:tblW w:w="8789" w:type="dxa"/>
        <w:tblLook w:val="04A0" w:firstRow="1" w:lastRow="0" w:firstColumn="1" w:lastColumn="0" w:noHBand="0" w:noVBand="1"/>
      </w:tblPr>
      <w:tblGrid>
        <w:gridCol w:w="2694"/>
        <w:gridCol w:w="3402"/>
        <w:gridCol w:w="2693"/>
      </w:tblGrid>
      <w:tr w:rsidR="00357D52" w:rsidRPr="00357D52" w14:paraId="240F93E7"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7485413E" w14:textId="77777777" w:rsidR="00357D52" w:rsidRPr="00357D52" w:rsidRDefault="00357D52" w:rsidP="00357D52">
            <w:pPr>
              <w:spacing w:after="0" w:line="240" w:lineRule="auto"/>
              <w:rPr>
                <w:rFonts w:ascii="Cambria" w:eastAsia="Calibri" w:hAnsi="Cambria" w:cs="Arial"/>
              </w:rPr>
            </w:pPr>
            <w:r w:rsidRPr="00357D52">
              <w:rPr>
                <w:rFonts w:ascii="Cambria" w:eastAsia="Calibri" w:hAnsi="Cambria" w:cs="Arial"/>
              </w:rPr>
              <w:t>Description of risk</w:t>
            </w:r>
          </w:p>
        </w:tc>
        <w:tc>
          <w:tcPr>
            <w:tcW w:w="3402" w:type="dxa"/>
            <w:vAlign w:val="center"/>
          </w:tcPr>
          <w:p w14:paraId="3724D9F1" w14:textId="77777777" w:rsidR="00357D52" w:rsidRPr="00357D52" w:rsidRDefault="00357D52" w:rsidP="00357D52">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357D52">
              <w:rPr>
                <w:rFonts w:ascii="Cambria" w:eastAsia="Calibri" w:hAnsi="Cambria" w:cs="Arial"/>
              </w:rPr>
              <w:t>Likelihood of risk occurring and potential impact for the ministry and LCA</w:t>
            </w:r>
          </w:p>
        </w:tc>
        <w:tc>
          <w:tcPr>
            <w:tcW w:w="2693" w:type="dxa"/>
            <w:vAlign w:val="center"/>
          </w:tcPr>
          <w:p w14:paraId="1BC9B41E" w14:textId="77777777" w:rsidR="00357D52" w:rsidRPr="00357D52" w:rsidRDefault="00357D52" w:rsidP="00357D52">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357D52">
              <w:rPr>
                <w:rFonts w:ascii="Cambria" w:eastAsia="Calibri" w:hAnsi="Cambria" w:cs="Arial"/>
              </w:rPr>
              <w:t>Summary of action to mitigate the risk</w:t>
            </w:r>
          </w:p>
        </w:tc>
      </w:tr>
      <w:tr w:rsidR="00357D52" w:rsidRPr="00357D52" w14:paraId="77D2EFE5"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694" w:type="dxa"/>
          </w:tcPr>
          <w:p w14:paraId="04A9D6D2" w14:textId="77777777" w:rsidR="00357D52" w:rsidRPr="00357D52" w:rsidRDefault="00357D52" w:rsidP="00357D52">
            <w:pPr>
              <w:widowControl w:val="0"/>
              <w:suppressAutoHyphens/>
              <w:spacing w:after="0" w:line="240" w:lineRule="auto"/>
              <w:rPr>
                <w:rFonts w:ascii="Cambria" w:eastAsia="Calibri" w:hAnsi="Cambria" w:cs="Arial"/>
              </w:rPr>
            </w:pPr>
            <w:r w:rsidRPr="00357D52">
              <w:rPr>
                <w:rFonts w:ascii="Cambria" w:eastAsia="Calibri" w:hAnsi="Cambria" w:cs="Arial"/>
              </w:rPr>
              <w:t>Not sustaining 50.500 seed initiatives especially in the areas of “Leadership Development” and “Hearing the Indigenous Voice”</w:t>
            </w:r>
          </w:p>
        </w:tc>
        <w:tc>
          <w:tcPr>
            <w:tcW w:w="3402" w:type="dxa"/>
          </w:tcPr>
          <w:p w14:paraId="02A2D7DC" w14:textId="77777777" w:rsidR="00357D52" w:rsidRPr="00357D52" w:rsidRDefault="00357D52" w:rsidP="00357D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Without adequate long-term planning and resourcing, good seed work will not bear fruit.</w:t>
            </w:r>
          </w:p>
        </w:tc>
        <w:tc>
          <w:tcPr>
            <w:tcW w:w="2693" w:type="dxa"/>
          </w:tcPr>
          <w:p w14:paraId="3C3FD4C9" w14:textId="77777777" w:rsidR="00357D52" w:rsidRPr="00357D52" w:rsidRDefault="00357D52" w:rsidP="00357D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Planning already being detailed and Synod support being sought.</w:t>
            </w:r>
          </w:p>
        </w:tc>
      </w:tr>
    </w:tbl>
    <w:p w14:paraId="724A22F8" w14:textId="77777777" w:rsidR="00357D52" w:rsidRPr="00357D52" w:rsidRDefault="00357D52" w:rsidP="00357D52">
      <w:pPr>
        <w:rPr>
          <w:rFonts w:ascii="Cambria" w:eastAsia="Calibri" w:hAnsi="Cambria" w:cs="Times New Roman"/>
        </w:rPr>
      </w:pPr>
    </w:p>
    <w:p w14:paraId="212C6AD3" w14:textId="77777777" w:rsidR="00357D52" w:rsidRPr="00357D52" w:rsidRDefault="00357D52" w:rsidP="00357D52">
      <w:pPr>
        <w:keepNext/>
        <w:keepLines/>
        <w:spacing w:after="120" w:line="240" w:lineRule="auto"/>
        <w:outlineLvl w:val="2"/>
        <w:rPr>
          <w:rFonts w:ascii="Cambria" w:eastAsia="Times New Roman" w:hAnsi="Cambria" w:cs="Times New Roman"/>
          <w:b/>
          <w:caps/>
          <w:sz w:val="28"/>
          <w:szCs w:val="24"/>
        </w:rPr>
      </w:pPr>
      <w:r w:rsidRPr="00357D52">
        <w:rPr>
          <w:rFonts w:ascii="Cambria" w:eastAsia="Times New Roman" w:hAnsi="Cambria" w:cs="Times New Roman"/>
          <w:b/>
          <w:caps/>
          <w:sz w:val="28"/>
          <w:szCs w:val="24"/>
        </w:rPr>
        <w:t>Alignment to LCA Strategic Direction 2013–2018</w:t>
      </w:r>
    </w:p>
    <w:p w14:paraId="400AD554" w14:textId="77777777" w:rsidR="00357D52" w:rsidRPr="00357D52" w:rsidRDefault="00357D52" w:rsidP="00357D52">
      <w:pPr>
        <w:rPr>
          <w:rFonts w:ascii="Cambria" w:eastAsia="Calibri" w:hAnsi="Cambria" w:cs="Times New Roman"/>
        </w:rPr>
      </w:pPr>
      <w:r w:rsidRPr="00357D52">
        <w:rPr>
          <w:rFonts w:ascii="Cambria" w:eastAsia="Calibri" w:hAnsi="Cambria" w:cs="Times New Roman"/>
        </w:rPr>
        <w:t>All activities help the LCA to grow and to go.</w:t>
      </w:r>
    </w:p>
    <w:p w14:paraId="7AA6C596" w14:textId="77777777" w:rsidR="00357D52" w:rsidRPr="00357D52" w:rsidRDefault="00357D52" w:rsidP="00357D52">
      <w:pPr>
        <w:keepNext/>
        <w:keepLines/>
        <w:spacing w:after="120" w:line="240" w:lineRule="auto"/>
        <w:outlineLvl w:val="2"/>
        <w:rPr>
          <w:rFonts w:ascii="Cambria" w:eastAsia="Times New Roman" w:hAnsi="Cambria" w:cs="Times New Roman"/>
          <w:b/>
          <w:caps/>
          <w:sz w:val="28"/>
          <w:szCs w:val="24"/>
        </w:rPr>
      </w:pPr>
      <w:r w:rsidRPr="00357D52">
        <w:rPr>
          <w:rFonts w:ascii="Cambria" w:eastAsia="Times New Roman" w:hAnsi="Cambria" w:cs="Times New Roman"/>
          <w:b/>
          <w:caps/>
          <w:sz w:val="28"/>
          <w:szCs w:val="24"/>
        </w:rPr>
        <w:t>Cooperating LCA Boards and Agencies</w:t>
      </w:r>
    </w:p>
    <w:tbl>
      <w:tblPr>
        <w:tblStyle w:val="PlainTable2"/>
        <w:tblW w:w="0" w:type="auto"/>
        <w:tblLook w:val="04A0" w:firstRow="1" w:lastRow="0" w:firstColumn="1" w:lastColumn="0" w:noHBand="0" w:noVBand="1"/>
      </w:tblPr>
      <w:tblGrid>
        <w:gridCol w:w="4501"/>
        <w:gridCol w:w="4519"/>
      </w:tblGrid>
      <w:tr w:rsidR="00357D52" w:rsidRPr="00357D52" w14:paraId="5D404C08" w14:textId="77777777" w:rsidTr="00F07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6AF71608" w14:textId="77777777" w:rsidR="00357D52" w:rsidRPr="00357D52" w:rsidRDefault="00357D52" w:rsidP="00357D52">
            <w:pPr>
              <w:spacing w:after="0" w:line="240" w:lineRule="auto"/>
              <w:rPr>
                <w:rFonts w:ascii="Cambria" w:eastAsia="Calibri" w:hAnsi="Cambria" w:cs="Arial"/>
              </w:rPr>
            </w:pPr>
            <w:r w:rsidRPr="00357D52">
              <w:rPr>
                <w:rFonts w:ascii="Cambria" w:eastAsia="Calibri" w:hAnsi="Cambria" w:cs="Arial"/>
              </w:rPr>
              <w:t>Reconciliation Ministry and Interim Ministry: LCA Bishop, College of Bishops, Districts, Australian Lutheran College, Professional Standards Department</w:t>
            </w:r>
          </w:p>
          <w:p w14:paraId="24152B91" w14:textId="77777777" w:rsidR="00357D52" w:rsidRPr="00357D52" w:rsidRDefault="00357D52" w:rsidP="00357D52">
            <w:pPr>
              <w:spacing w:after="0" w:line="240" w:lineRule="auto"/>
              <w:rPr>
                <w:rFonts w:ascii="Cambria" w:eastAsia="Calibri" w:hAnsi="Cambria" w:cs="Arial"/>
              </w:rPr>
            </w:pPr>
          </w:p>
          <w:p w14:paraId="5B351A7D" w14:textId="77777777" w:rsidR="00357D52" w:rsidRPr="00357D52" w:rsidRDefault="00357D52" w:rsidP="00357D52">
            <w:pPr>
              <w:spacing w:after="0" w:line="240" w:lineRule="auto"/>
              <w:rPr>
                <w:rFonts w:ascii="Cambria" w:eastAsia="Calibri" w:hAnsi="Cambria" w:cs="Arial"/>
              </w:rPr>
            </w:pPr>
          </w:p>
        </w:tc>
        <w:tc>
          <w:tcPr>
            <w:tcW w:w="4644" w:type="dxa"/>
          </w:tcPr>
          <w:p w14:paraId="1F460BD2" w14:textId="77777777" w:rsidR="00357D52" w:rsidRPr="00357D52" w:rsidRDefault="00357D52" w:rsidP="00357D52">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357D52">
              <w:rPr>
                <w:rFonts w:ascii="Cambria" w:eastAsia="Calibri" w:hAnsi="Cambria" w:cs="Arial"/>
              </w:rPr>
              <w:t>Reconciliation Ministry and Interim Ministry serve people in local congregation/parish settings and the church Wide workers seek to work supportively with local and District leaders and in collaboration with Assistant to the Bishop – International Mission in serving our overseas partner churches.</w:t>
            </w:r>
          </w:p>
        </w:tc>
      </w:tr>
      <w:tr w:rsidR="00357D52" w:rsidRPr="00357D52" w14:paraId="71BE4B74"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06B1B975" w14:textId="77777777" w:rsidR="00357D52" w:rsidRPr="00357D52" w:rsidRDefault="00357D52" w:rsidP="00357D52">
            <w:pPr>
              <w:spacing w:after="0" w:line="240" w:lineRule="auto"/>
              <w:rPr>
                <w:rFonts w:ascii="Cambria" w:eastAsia="Calibri" w:hAnsi="Cambria" w:cs="Arial"/>
              </w:rPr>
            </w:pPr>
            <w:r w:rsidRPr="00357D52">
              <w:rPr>
                <w:rFonts w:ascii="Cambria" w:eastAsia="Calibri" w:hAnsi="Cambria" w:cs="Arial"/>
              </w:rPr>
              <w:t>50.500: Office of the Bishop, General Church Council, LCA Communications, Grow Ministries, College of Bishops</w:t>
            </w:r>
          </w:p>
        </w:tc>
        <w:tc>
          <w:tcPr>
            <w:tcW w:w="4644" w:type="dxa"/>
          </w:tcPr>
          <w:p w14:paraId="6B247C37" w14:textId="77777777" w:rsidR="00357D52" w:rsidRPr="00357D52" w:rsidRDefault="00357D52" w:rsidP="00357D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357D52">
              <w:rPr>
                <w:rFonts w:ascii="Cambria" w:eastAsia="Calibri" w:hAnsi="Cambria" w:cs="Arial"/>
              </w:rPr>
              <w:t>50.500 is an initiative of the LCA Bishop and Synod launched at the 2015 LCA Convention of Synod.</w:t>
            </w:r>
          </w:p>
        </w:tc>
      </w:tr>
    </w:tbl>
    <w:p w14:paraId="6D6D4086" w14:textId="28051F75" w:rsidR="000841EB" w:rsidRPr="00357D52" w:rsidRDefault="0009151A" w:rsidP="00357D52">
      <w:bookmarkStart w:id="3" w:name="_GoBack"/>
      <w:bookmarkEnd w:id="3"/>
    </w:p>
    <w:sectPr w:rsidR="000841EB" w:rsidRPr="00357D52" w:rsidSect="00AA5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A8C03" w14:textId="77777777" w:rsidR="0009151A" w:rsidRDefault="0009151A" w:rsidP="007A6EEC">
      <w:pPr>
        <w:spacing w:after="0" w:line="240" w:lineRule="auto"/>
      </w:pPr>
      <w:r>
        <w:separator/>
      </w:r>
    </w:p>
  </w:endnote>
  <w:endnote w:type="continuationSeparator" w:id="0">
    <w:p w14:paraId="13D9F49E" w14:textId="77777777" w:rsidR="0009151A" w:rsidRDefault="0009151A"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182DC" w14:textId="77777777" w:rsidR="0009151A" w:rsidRDefault="0009151A" w:rsidP="007A6EEC">
      <w:pPr>
        <w:spacing w:after="0" w:line="240" w:lineRule="auto"/>
      </w:pPr>
      <w:r>
        <w:separator/>
      </w:r>
    </w:p>
  </w:footnote>
  <w:footnote w:type="continuationSeparator" w:id="0">
    <w:p w14:paraId="2B01B6A2" w14:textId="77777777" w:rsidR="0009151A" w:rsidRDefault="0009151A"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7BAA"/>
    <w:multiLevelType w:val="hybridMultilevel"/>
    <w:tmpl w:val="E0ACA20C"/>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
    <w:nsid w:val="059C5B04"/>
    <w:multiLevelType w:val="hybridMultilevel"/>
    <w:tmpl w:val="DD42A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2E0256"/>
    <w:multiLevelType w:val="hybridMultilevel"/>
    <w:tmpl w:val="7CD2F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E774EE"/>
    <w:multiLevelType w:val="hybridMultilevel"/>
    <w:tmpl w:val="2B8271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13457032"/>
    <w:multiLevelType w:val="hybridMultilevel"/>
    <w:tmpl w:val="1FAC8CB2"/>
    <w:lvl w:ilvl="0" w:tplc="8794ADB2">
      <w:start w:val="1"/>
      <w:numFmt w:val="bullet"/>
      <w:lvlText w:val="•"/>
      <w:lvlJc w:val="left"/>
      <w:pPr>
        <w:ind w:left="1497" w:hanging="360"/>
      </w:pPr>
      <w:rPr>
        <w:rFonts w:ascii="Arial" w:hAnsi="Aria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5">
    <w:nsid w:val="13B53F24"/>
    <w:multiLevelType w:val="hybridMultilevel"/>
    <w:tmpl w:val="F9F25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805109"/>
    <w:multiLevelType w:val="hybridMultilevel"/>
    <w:tmpl w:val="16B8D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622ADB"/>
    <w:multiLevelType w:val="hybridMultilevel"/>
    <w:tmpl w:val="9514C2B8"/>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8">
    <w:nsid w:val="1EF72F92"/>
    <w:multiLevelType w:val="hybridMultilevel"/>
    <w:tmpl w:val="4126C9D4"/>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9">
    <w:nsid w:val="225560DC"/>
    <w:multiLevelType w:val="hybridMultilevel"/>
    <w:tmpl w:val="539A9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25A0E46"/>
    <w:multiLevelType w:val="hybridMultilevel"/>
    <w:tmpl w:val="9AA66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74669BF"/>
    <w:multiLevelType w:val="hybridMultilevel"/>
    <w:tmpl w:val="10B2E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12">
    <w:nsid w:val="2912544B"/>
    <w:multiLevelType w:val="hybridMultilevel"/>
    <w:tmpl w:val="14CC2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5C1903"/>
    <w:multiLevelType w:val="hybridMultilevel"/>
    <w:tmpl w:val="98383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7C12521"/>
    <w:multiLevelType w:val="multilevel"/>
    <w:tmpl w:val="7FA0BC4A"/>
    <w:lvl w:ilvl="0">
      <w:start w:val="1"/>
      <w:numFmt w:val="decimal"/>
      <w:lvlText w:val="%1."/>
      <w:lvlJc w:val="left"/>
      <w:pPr>
        <w:ind w:left="5747" w:hanging="360"/>
      </w:pPr>
      <w:rPr>
        <w:rFonts w:ascii="Cambria" w:hAnsi="Cambria" w:hint="default"/>
        <w:b/>
        <w:sz w:val="28"/>
        <w:szCs w:val="28"/>
      </w:rPr>
    </w:lvl>
    <w:lvl w:ilvl="1">
      <w:start w:val="1"/>
      <w:numFmt w:val="decimal"/>
      <w:lvlText w:val="%1.%2."/>
      <w:lvlJc w:val="left"/>
      <w:pPr>
        <w:ind w:left="858" w:hanging="432"/>
      </w:pPr>
      <w:rPr>
        <w:rFonts w:ascii="Cambria" w:hAnsi="Cambria" w:hint="default"/>
        <w:b/>
        <w:sz w:val="22"/>
      </w:rPr>
    </w:lvl>
    <w:lvl w:ilvl="2">
      <w:start w:val="1"/>
      <w:numFmt w:val="decimal"/>
      <w:lvlText w:val="%1.%2.%3."/>
      <w:lvlJc w:val="left"/>
      <w:pPr>
        <w:ind w:left="2206" w:hanging="504"/>
      </w:pPr>
      <w:rPr>
        <w:rFonts w:ascii="Cambria" w:hAnsi="Cambria" w:hint="default"/>
        <w:b/>
        <w:sz w:val="20"/>
      </w:rPr>
    </w:lvl>
    <w:lvl w:ilvl="3">
      <w:start w:val="1"/>
      <w:numFmt w:val="decimal"/>
      <w:lvlText w:val="%1.%2.%3.%4."/>
      <w:lvlJc w:val="left"/>
      <w:pPr>
        <w:ind w:left="7541" w:hanging="648"/>
      </w:pPr>
    </w:lvl>
    <w:lvl w:ilvl="4">
      <w:start w:val="1"/>
      <w:numFmt w:val="decimal"/>
      <w:lvlText w:val="%1.%2.%3.%4.%5."/>
      <w:lvlJc w:val="left"/>
      <w:pPr>
        <w:ind w:left="8045" w:hanging="792"/>
      </w:pPr>
    </w:lvl>
    <w:lvl w:ilvl="5">
      <w:start w:val="1"/>
      <w:numFmt w:val="decimal"/>
      <w:lvlText w:val="%1.%2.%3.%4.%5.%6."/>
      <w:lvlJc w:val="left"/>
      <w:pPr>
        <w:ind w:left="8549" w:hanging="936"/>
      </w:pPr>
    </w:lvl>
    <w:lvl w:ilvl="6">
      <w:start w:val="1"/>
      <w:numFmt w:val="decimal"/>
      <w:lvlText w:val="%1.%2.%3.%4.%5.%6.%7."/>
      <w:lvlJc w:val="left"/>
      <w:pPr>
        <w:ind w:left="9053" w:hanging="1080"/>
      </w:pPr>
    </w:lvl>
    <w:lvl w:ilvl="7">
      <w:start w:val="1"/>
      <w:numFmt w:val="decimal"/>
      <w:lvlText w:val="%1.%2.%3.%4.%5.%6.%7.%8."/>
      <w:lvlJc w:val="left"/>
      <w:pPr>
        <w:ind w:left="9557" w:hanging="1224"/>
      </w:pPr>
    </w:lvl>
    <w:lvl w:ilvl="8">
      <w:start w:val="1"/>
      <w:numFmt w:val="decimal"/>
      <w:lvlText w:val="%1.%2.%3.%4.%5.%6.%7.%8.%9."/>
      <w:lvlJc w:val="left"/>
      <w:pPr>
        <w:ind w:left="10133" w:hanging="1440"/>
      </w:pPr>
    </w:lvl>
  </w:abstractNum>
  <w:abstractNum w:abstractNumId="15">
    <w:nsid w:val="3A256249"/>
    <w:multiLevelType w:val="hybridMultilevel"/>
    <w:tmpl w:val="B56430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34378"/>
    <w:multiLevelType w:val="hybridMultilevel"/>
    <w:tmpl w:val="4BE2B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EC35A5"/>
    <w:multiLevelType w:val="hybridMultilevel"/>
    <w:tmpl w:val="6DAE1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3B7C46B7"/>
    <w:multiLevelType w:val="hybridMultilevel"/>
    <w:tmpl w:val="313C30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19">
    <w:nsid w:val="44C21695"/>
    <w:multiLevelType w:val="hybridMultilevel"/>
    <w:tmpl w:val="17186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46E924E7"/>
    <w:multiLevelType w:val="hybridMultilevel"/>
    <w:tmpl w:val="D9DE9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ADF1FF0"/>
    <w:multiLevelType w:val="hybridMultilevel"/>
    <w:tmpl w:val="E0B039A6"/>
    <w:lvl w:ilvl="0" w:tplc="9AB8F8CC">
      <w:start w:val="1"/>
      <w:numFmt w:val="bullet"/>
      <w:lvlText w:val="•"/>
      <w:lvlJc w:val="left"/>
      <w:pPr>
        <w:ind w:left="1004" w:hanging="360"/>
      </w:pPr>
      <w:rPr>
        <w:rFonts w:ascii="Times New Roman" w:hAnsi="Times New Roman"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FFC326C"/>
    <w:multiLevelType w:val="hybridMultilevel"/>
    <w:tmpl w:val="76A06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134E8B"/>
    <w:multiLevelType w:val="hybridMultilevel"/>
    <w:tmpl w:val="4846F600"/>
    <w:lvl w:ilvl="0" w:tplc="0C090001">
      <w:start w:val="1"/>
      <w:numFmt w:val="bullet"/>
      <w:lvlText w:val=""/>
      <w:lvlJc w:val="left"/>
      <w:pPr>
        <w:ind w:left="720" w:hanging="360"/>
      </w:pPr>
      <w:rPr>
        <w:rFonts w:ascii="Symbol" w:hAnsi="Symbol" w:hint="default"/>
      </w:rPr>
    </w:lvl>
    <w:lvl w:ilvl="1" w:tplc="0BB8EE48">
      <w:numFmt w:val="bullet"/>
      <w:lvlText w:val="•"/>
      <w:lvlJc w:val="left"/>
      <w:pPr>
        <w:ind w:left="1800" w:hanging="720"/>
      </w:pPr>
      <w:rPr>
        <w:rFonts w:ascii="Century Gothic" w:eastAsiaTheme="minorHAnsi" w:hAnsi="Century Gothic"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C403CD"/>
    <w:multiLevelType w:val="hybridMultilevel"/>
    <w:tmpl w:val="07DCC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1E84A2B"/>
    <w:multiLevelType w:val="hybridMultilevel"/>
    <w:tmpl w:val="AAC6DF94"/>
    <w:lvl w:ilvl="0" w:tplc="DC86C13A">
      <w:start w:val="1"/>
      <w:numFmt w:val="decimal"/>
      <w:lvlText w:val="%1."/>
      <w:lvlJc w:val="left"/>
      <w:pPr>
        <w:ind w:left="720" w:hanging="360"/>
      </w:pPr>
      <w:rPr>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nsid w:val="63D70049"/>
    <w:multiLevelType w:val="hybridMultilevel"/>
    <w:tmpl w:val="1A6294E6"/>
    <w:lvl w:ilvl="0" w:tplc="8794ADB2">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4D21A81"/>
    <w:multiLevelType w:val="hybridMultilevel"/>
    <w:tmpl w:val="EA2E92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nsid w:val="657A4F93"/>
    <w:multiLevelType w:val="hybridMultilevel"/>
    <w:tmpl w:val="F476EA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nsid w:val="6628491B"/>
    <w:multiLevelType w:val="hybridMultilevel"/>
    <w:tmpl w:val="B00C2CB0"/>
    <w:lvl w:ilvl="0" w:tplc="8794ADB2">
      <w:start w:val="1"/>
      <w:numFmt w:val="bullet"/>
      <w:lvlText w:val="•"/>
      <w:lvlJc w:val="left"/>
      <w:pPr>
        <w:ind w:left="1497" w:hanging="360"/>
      </w:pPr>
      <w:rPr>
        <w:rFonts w:ascii="Arial" w:hAnsi="Aria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30">
    <w:nsid w:val="67100D39"/>
    <w:multiLevelType w:val="hybridMultilevel"/>
    <w:tmpl w:val="E7B230A6"/>
    <w:lvl w:ilvl="0" w:tplc="F882153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nsid w:val="6E3B1E14"/>
    <w:multiLevelType w:val="hybridMultilevel"/>
    <w:tmpl w:val="5E90279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2">
    <w:nsid w:val="73374BFA"/>
    <w:multiLevelType w:val="hybridMultilevel"/>
    <w:tmpl w:val="F1A042FA"/>
    <w:lvl w:ilvl="0" w:tplc="8794ADB2">
      <w:start w:val="1"/>
      <w:numFmt w:val="bullet"/>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nsid w:val="74CC147C"/>
    <w:multiLevelType w:val="hybridMultilevel"/>
    <w:tmpl w:val="9E4C44D4"/>
    <w:lvl w:ilvl="0" w:tplc="EC0410D4">
      <w:start w:val="1"/>
      <w:numFmt w:val="bullet"/>
      <w:lvlText w:val="•"/>
      <w:lvlJc w:val="left"/>
      <w:pPr>
        <w:ind w:left="720" w:hanging="360"/>
      </w:pPr>
      <w:rPr>
        <w:rFonts w:ascii="Times New Roman" w:hAnsi="Times New Roman"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CAC294A"/>
    <w:multiLevelType w:val="multilevel"/>
    <w:tmpl w:val="F2EE5A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8C025F"/>
    <w:multiLevelType w:val="hybridMultilevel"/>
    <w:tmpl w:val="73BA17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2"/>
  </w:num>
  <w:num w:numId="5">
    <w:abstractNumId w:val="2"/>
  </w:num>
  <w:num w:numId="6">
    <w:abstractNumId w:val="16"/>
  </w:num>
  <w:num w:numId="7">
    <w:abstractNumId w:val="23"/>
  </w:num>
  <w:num w:numId="8">
    <w:abstractNumId w:val="5"/>
  </w:num>
  <w:num w:numId="9">
    <w:abstractNumId w:val="1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3"/>
  </w:num>
  <w:num w:numId="13">
    <w:abstractNumId w:val="17"/>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9"/>
  </w:num>
  <w:num w:numId="19">
    <w:abstractNumId w:val="10"/>
  </w:num>
  <w:num w:numId="20">
    <w:abstractNumId w:val="31"/>
  </w:num>
  <w:num w:numId="21">
    <w:abstractNumId w:val="6"/>
  </w:num>
  <w:num w:numId="22">
    <w:abstractNumId w:val="7"/>
  </w:num>
  <w:num w:numId="23">
    <w:abstractNumId w:val="18"/>
  </w:num>
  <w:num w:numId="24">
    <w:abstractNumId w:val="11"/>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4"/>
  </w:num>
  <w:num w:numId="28">
    <w:abstractNumId w:val="1"/>
  </w:num>
  <w:num w:numId="29">
    <w:abstractNumId w:val="0"/>
  </w:num>
  <w:num w:numId="30">
    <w:abstractNumId w:val="34"/>
  </w:num>
  <w:num w:numId="31">
    <w:abstractNumId w:val="8"/>
  </w:num>
  <w:num w:numId="32">
    <w:abstractNumId w:val="26"/>
  </w:num>
  <w:num w:numId="33">
    <w:abstractNumId w:val="21"/>
  </w:num>
  <w:num w:numId="34">
    <w:abstractNumId w:val="29"/>
  </w:num>
  <w:num w:numId="35">
    <w:abstractNumId w:val="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75F9A"/>
    <w:rsid w:val="0009151A"/>
    <w:rsid w:val="00092244"/>
    <w:rsid w:val="000F5E13"/>
    <w:rsid w:val="00262596"/>
    <w:rsid w:val="003412AB"/>
    <w:rsid w:val="00357D52"/>
    <w:rsid w:val="00365EBE"/>
    <w:rsid w:val="005A03D2"/>
    <w:rsid w:val="005A6219"/>
    <w:rsid w:val="007935A8"/>
    <w:rsid w:val="007A6EEC"/>
    <w:rsid w:val="00AA5D19"/>
    <w:rsid w:val="00B12ED1"/>
    <w:rsid w:val="00B22F8B"/>
    <w:rsid w:val="00BA7049"/>
    <w:rsid w:val="00BF7EB1"/>
    <w:rsid w:val="00C81208"/>
    <w:rsid w:val="00E24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A6E9F-4E0A-4069-8EF7-7D9111E06232}"/>
</file>

<file path=customXml/itemProps2.xml><?xml version="1.0" encoding="utf-8"?>
<ds:datastoreItem xmlns:ds="http://schemas.openxmlformats.org/officeDocument/2006/customXml" ds:itemID="{645FA434-341F-47EC-A758-1887040A34B0}"/>
</file>

<file path=customXml/itemProps3.xml><?xml version="1.0" encoding="utf-8"?>
<ds:datastoreItem xmlns:ds="http://schemas.openxmlformats.org/officeDocument/2006/customXml" ds:itemID="{AB88131E-5D0E-4BCA-9D31-CDB2CD6C98CF}"/>
</file>

<file path=customXml/itemProps4.xml><?xml version="1.0" encoding="utf-8"?>
<ds:datastoreItem xmlns:ds="http://schemas.openxmlformats.org/officeDocument/2006/customXml" ds:itemID="{25B56C04-90A3-4D01-B38D-FF6BE942E634}"/>
</file>

<file path=docProps/app.xml><?xml version="1.0" encoding="utf-8"?>
<Properties xmlns="http://schemas.openxmlformats.org/officeDocument/2006/extended-properties" xmlns:vt="http://schemas.openxmlformats.org/officeDocument/2006/docPropsVTypes">
  <Template>Normal.dotm</Template>
  <TotalTime>1</TotalTime>
  <Pages>8</Pages>
  <Words>2958</Words>
  <Characters>16861</Characters>
  <Application>Microsoft Macintosh Word</Application>
  <DocSecurity>0</DocSecurity>
  <Lines>140</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APPENDIX 3: 500th Anniversary of the reformation statement</vt:lpstr>
    </vt:vector>
  </TitlesOfParts>
  <LinksUpToDate>false</LinksUpToDate>
  <CharactersWithSpaces>19780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2018-09-09T00:35:00Z</dcterms:created>
  <dcterms:modified xsi:type="dcterms:W3CDTF">2018-09-09T00:35:00Z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