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ADA6" w14:textId="77777777" w:rsidR="0069596D" w:rsidRPr="0069596D" w:rsidRDefault="0069596D" w:rsidP="0069596D">
      <w:pPr>
        <w:keepNext/>
        <w:keepLines/>
        <w:spacing w:after="120" w:line="240" w:lineRule="auto"/>
        <w:outlineLvl w:val="2"/>
        <w:rPr>
          <w:rFonts w:ascii="Cambria" w:eastAsia="Times New Roman" w:hAnsi="Cambria" w:cs="Times New Roman"/>
          <w:b/>
          <w:caps/>
          <w:sz w:val="28"/>
          <w:szCs w:val="24"/>
        </w:rPr>
      </w:pPr>
      <w:r w:rsidRPr="0069596D">
        <w:rPr>
          <w:rFonts w:ascii="Cambria" w:eastAsia="Times New Roman" w:hAnsi="Cambria" w:cs="Times New Roman"/>
          <w:b/>
          <w:caps/>
          <w:sz w:val="28"/>
          <w:szCs w:val="24"/>
        </w:rPr>
        <w:t>Agenda 2.2.3</w:t>
      </w:r>
    </w:p>
    <w:p w14:paraId="0D039B2A" w14:textId="77777777" w:rsidR="0069596D" w:rsidRPr="0069596D" w:rsidRDefault="0069596D" w:rsidP="0069596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0"/>
      <w:bookmarkStart w:id="1" w:name="_Toc522394965"/>
      <w:r w:rsidRPr="0069596D">
        <w:rPr>
          <w:rFonts w:ascii="Cambria" w:eastAsia="Times New Roman" w:hAnsi="Cambria" w:cs="Times New Roman"/>
          <w:b/>
          <w:sz w:val="36"/>
          <w:szCs w:val="32"/>
        </w:rPr>
        <w:t>Ordination of women and men</w:t>
      </w:r>
      <w:bookmarkEnd w:id="0"/>
      <w:bookmarkEnd w:id="1"/>
      <w:r w:rsidRPr="0069596D">
        <w:rPr>
          <w:rFonts w:ascii="Cambria" w:eastAsia="Times New Roman" w:hAnsi="Cambria" w:cs="Times New Roman"/>
          <w:b/>
          <w:sz w:val="36"/>
          <w:szCs w:val="32"/>
        </w:rPr>
        <w:t xml:space="preserve"> </w:t>
      </w:r>
    </w:p>
    <w:p w14:paraId="5E645646" w14:textId="77777777" w:rsidR="0069596D" w:rsidRPr="0069596D" w:rsidRDefault="0069596D" w:rsidP="0069596D">
      <w:pPr>
        <w:spacing w:after="0" w:line="240" w:lineRule="auto"/>
        <w:rPr>
          <w:rFonts w:ascii="Cambria" w:eastAsia="Calibri" w:hAnsi="Cambria" w:cs="Times New Roman"/>
          <w:sz w:val="12"/>
        </w:rPr>
      </w:pPr>
    </w:p>
    <w:p w14:paraId="4A4EA83A" w14:textId="77777777" w:rsidR="0069596D" w:rsidRPr="0069596D" w:rsidRDefault="0069596D" w:rsidP="0069596D">
      <w:pPr>
        <w:spacing w:after="0" w:line="240" w:lineRule="auto"/>
        <w:rPr>
          <w:rFonts w:ascii="Cambria" w:eastAsia="Calibri" w:hAnsi="Cambria" w:cs="Times New Roman"/>
          <w:lang w:eastAsia="en-AU"/>
        </w:rPr>
      </w:pPr>
      <w:r w:rsidRPr="0069596D">
        <w:rPr>
          <w:rFonts w:ascii="Cambria" w:eastAsia="Calibri" w:hAnsi="Cambria" w:cs="Times New Roman"/>
          <w:lang w:eastAsia="en-AU"/>
        </w:rPr>
        <w:t>(See also Agenda 2.3.1, 2.3.2, 2.3.3, 2.3.4 and 2.3.5)</w:t>
      </w:r>
    </w:p>
    <w:p w14:paraId="46988905" w14:textId="77777777" w:rsidR="0069596D" w:rsidRPr="0069596D" w:rsidRDefault="0069596D" w:rsidP="0069596D">
      <w:pPr>
        <w:spacing w:after="0" w:line="240" w:lineRule="auto"/>
        <w:rPr>
          <w:rFonts w:ascii="Cambria" w:eastAsia="Calibri" w:hAnsi="Cambria" w:cs="Times New Roman"/>
          <w:sz w:val="12"/>
          <w:lang w:eastAsia="en-AU"/>
        </w:rPr>
      </w:pPr>
    </w:p>
    <w:p w14:paraId="64CD5763" w14:textId="77777777" w:rsidR="0069596D" w:rsidRPr="0069596D" w:rsidRDefault="0069596D" w:rsidP="0069596D">
      <w:pPr>
        <w:keepNext/>
        <w:keepLines/>
        <w:spacing w:after="120" w:line="240" w:lineRule="auto"/>
        <w:outlineLvl w:val="2"/>
        <w:rPr>
          <w:rFonts w:ascii="Cambria" w:eastAsia="Times New Roman" w:hAnsi="Cambria" w:cs="Times New Roman"/>
          <w:b/>
          <w:caps/>
          <w:sz w:val="28"/>
          <w:szCs w:val="24"/>
          <w:lang w:eastAsia="en-AU"/>
        </w:rPr>
      </w:pPr>
      <w:r w:rsidRPr="0069596D">
        <w:rPr>
          <w:rFonts w:ascii="Cambria" w:eastAsia="Times New Roman" w:hAnsi="Cambria" w:cs="Times New Roman"/>
          <w:b/>
          <w:caps/>
          <w:sz w:val="28"/>
          <w:szCs w:val="24"/>
          <w:lang w:eastAsia="en-AU"/>
        </w:rPr>
        <w:t>PROPOSED MOTION</w:t>
      </w:r>
    </w:p>
    <w:p w14:paraId="349E5140" w14:textId="77777777" w:rsidR="0069596D" w:rsidRPr="0069596D" w:rsidRDefault="0069596D" w:rsidP="0069596D">
      <w:pPr>
        <w:shd w:val="clear" w:color="auto" w:fill="FFFFFF"/>
        <w:spacing w:after="120" w:line="22" w:lineRule="atLeast"/>
        <w:rPr>
          <w:rFonts w:ascii="Cambria" w:eastAsia="Calibri" w:hAnsi="Cambria" w:cs="Arial"/>
          <w:i/>
          <w:shd w:val="clear" w:color="auto" w:fill="FFFFFF"/>
        </w:rPr>
      </w:pPr>
      <w:r w:rsidRPr="0069596D">
        <w:rPr>
          <w:rFonts w:ascii="Cambria" w:eastAsia="Times New Roman" w:hAnsi="Cambria" w:cs="Times New Roman"/>
          <w:bCs/>
          <w:i/>
          <w:lang w:eastAsia="en-AU"/>
        </w:rPr>
        <w:t>Submitted by General Church Council</w:t>
      </w:r>
    </w:p>
    <w:p w14:paraId="389FC763" w14:textId="77777777" w:rsidR="0069596D" w:rsidRPr="0069596D" w:rsidRDefault="0069596D" w:rsidP="0069596D">
      <w:pPr>
        <w:shd w:val="clear" w:color="auto" w:fill="FFFFFF"/>
        <w:tabs>
          <w:tab w:val="left" w:pos="3596"/>
        </w:tabs>
        <w:spacing w:line="240" w:lineRule="auto"/>
        <w:rPr>
          <w:rFonts w:ascii="Cambria" w:eastAsia="Times New Roman" w:hAnsi="Cambria" w:cs="Times New Roman"/>
          <w:b/>
          <w:bCs/>
          <w:color w:val="222222"/>
          <w:lang w:eastAsia="en-AU"/>
        </w:rPr>
      </w:pPr>
      <w:r w:rsidRPr="0069596D">
        <w:rPr>
          <w:rFonts w:ascii="Cambria" w:eastAsia="Times New Roman" w:hAnsi="Cambria" w:cs="Times New Roman"/>
          <w:b/>
          <w:bCs/>
          <w:color w:val="222222"/>
          <w:lang w:eastAsia="en-AU"/>
        </w:rPr>
        <w:t xml:space="preserve">BE IT RESOLVED </w:t>
      </w:r>
    </w:p>
    <w:p w14:paraId="64B0F136" w14:textId="77777777" w:rsidR="0069596D" w:rsidRPr="0069596D" w:rsidRDefault="0069596D" w:rsidP="00BD0B37">
      <w:pPr>
        <w:numPr>
          <w:ilvl w:val="0"/>
          <w:numId w:val="1"/>
        </w:numPr>
        <w:shd w:val="clear" w:color="auto" w:fill="FFFFFF"/>
        <w:tabs>
          <w:tab w:val="left" w:pos="3596"/>
        </w:tabs>
        <w:spacing w:after="200" w:line="240" w:lineRule="auto"/>
        <w:ind w:left="567" w:hanging="567"/>
        <w:contextualSpacing/>
        <w:rPr>
          <w:rFonts w:ascii="Cambria" w:eastAsia="Times New Roman" w:hAnsi="Cambria" w:cs="Times New Roman"/>
          <w:bCs/>
          <w:color w:val="222222"/>
          <w:lang w:val="en-US" w:eastAsia="en-AU"/>
        </w:rPr>
      </w:pPr>
      <w:r w:rsidRPr="0069596D">
        <w:rPr>
          <w:rFonts w:ascii="Cambria" w:eastAsia="Times New Roman" w:hAnsi="Cambria" w:cs="Times New Roman"/>
          <w:bCs/>
          <w:color w:val="222222"/>
          <w:lang w:val="en-US" w:eastAsia="en-AU"/>
        </w:rPr>
        <w:t xml:space="preserve">that the Lutheran Church of Australia amend its public teaching to accept the ordination of both women and men; </w:t>
      </w:r>
    </w:p>
    <w:p w14:paraId="7322930F" w14:textId="77777777" w:rsidR="0069596D" w:rsidRPr="0069596D" w:rsidRDefault="0069596D" w:rsidP="00BD0B37">
      <w:pPr>
        <w:numPr>
          <w:ilvl w:val="0"/>
          <w:numId w:val="1"/>
        </w:numPr>
        <w:shd w:val="clear" w:color="auto" w:fill="FFFFFF"/>
        <w:tabs>
          <w:tab w:val="left" w:pos="3596"/>
        </w:tabs>
        <w:spacing w:after="200" w:line="240" w:lineRule="auto"/>
        <w:ind w:left="567" w:hanging="567"/>
        <w:contextualSpacing/>
        <w:rPr>
          <w:rFonts w:ascii="Cambria" w:eastAsia="Times New Roman" w:hAnsi="Cambria" w:cs="Times New Roman"/>
          <w:bCs/>
          <w:color w:val="222222"/>
          <w:lang w:val="en-US" w:eastAsia="en-AU"/>
        </w:rPr>
      </w:pPr>
      <w:r w:rsidRPr="0069596D">
        <w:rPr>
          <w:rFonts w:ascii="Cambria" w:eastAsia="Times New Roman" w:hAnsi="Cambria" w:cs="Times New Roman"/>
          <w:bCs/>
          <w:color w:val="222222"/>
          <w:lang w:val="en-US" w:eastAsia="en-AU"/>
        </w:rPr>
        <w:t>that Synod affirms the church’s teaching on the ministry contained in paragraphs one to ten of Theses of Agreement VI: Theses on the office of the ministry;</w:t>
      </w:r>
    </w:p>
    <w:p w14:paraId="10709C9D" w14:textId="77777777" w:rsidR="0069596D" w:rsidRPr="0069596D" w:rsidRDefault="0069596D" w:rsidP="00BD0B37">
      <w:pPr>
        <w:numPr>
          <w:ilvl w:val="0"/>
          <w:numId w:val="1"/>
        </w:numPr>
        <w:shd w:val="clear" w:color="auto" w:fill="FFFFFF"/>
        <w:tabs>
          <w:tab w:val="left" w:pos="3596"/>
        </w:tabs>
        <w:spacing w:after="200" w:line="240" w:lineRule="auto"/>
        <w:ind w:left="567" w:hanging="567"/>
        <w:contextualSpacing/>
        <w:rPr>
          <w:rFonts w:ascii="Cambria" w:eastAsia="Times New Roman" w:hAnsi="Cambria" w:cs="Times New Roman"/>
          <w:bCs/>
          <w:color w:val="222222"/>
          <w:lang w:val="en-US" w:eastAsia="en-AU"/>
        </w:rPr>
      </w:pPr>
      <w:r w:rsidRPr="0069596D">
        <w:rPr>
          <w:rFonts w:ascii="Cambria" w:eastAsia="Times New Roman" w:hAnsi="Cambria" w:cs="Times New Roman"/>
          <w:bCs/>
          <w:color w:val="222222"/>
          <w:lang w:val="en-US" w:eastAsia="en-AU"/>
        </w:rPr>
        <w:t>that Synod adopts ‘</w:t>
      </w:r>
      <w:r w:rsidRPr="0069596D">
        <w:rPr>
          <w:rFonts w:ascii="Cambria" w:eastAsia="Times New Roman" w:hAnsi="Cambria" w:cs="Times New Roman"/>
          <w:bCs/>
          <w:i/>
          <w:color w:val="222222"/>
          <w:lang w:val="en-US" w:eastAsia="en-AU"/>
        </w:rPr>
        <w:t>A theological basis for the ordination of women and men’</w:t>
      </w:r>
      <w:r w:rsidRPr="0069596D">
        <w:rPr>
          <w:rFonts w:ascii="Cambria" w:eastAsia="Times New Roman" w:hAnsi="Cambria" w:cs="Times New Roman"/>
          <w:bCs/>
          <w:color w:val="222222"/>
          <w:lang w:val="en-US" w:eastAsia="en-AU"/>
        </w:rPr>
        <w:t xml:space="preserve"> as the teaching of the church, replacing the teaching contained in TA VI.11; </w:t>
      </w:r>
    </w:p>
    <w:p w14:paraId="4B34F7BE" w14:textId="77777777" w:rsidR="0069596D" w:rsidRPr="0069596D" w:rsidRDefault="0069596D" w:rsidP="00BD0B37">
      <w:pPr>
        <w:numPr>
          <w:ilvl w:val="0"/>
          <w:numId w:val="1"/>
        </w:numPr>
        <w:shd w:val="clear" w:color="auto" w:fill="FFFFFF"/>
        <w:tabs>
          <w:tab w:val="left" w:pos="3596"/>
        </w:tabs>
        <w:spacing w:after="200" w:line="240" w:lineRule="auto"/>
        <w:ind w:left="567" w:hanging="567"/>
        <w:contextualSpacing/>
        <w:rPr>
          <w:rFonts w:ascii="Cambria" w:eastAsia="Times New Roman" w:hAnsi="Cambria" w:cs="Times New Roman"/>
          <w:bCs/>
          <w:color w:val="222222"/>
          <w:lang w:val="en-US" w:eastAsia="en-AU"/>
        </w:rPr>
      </w:pPr>
      <w:r w:rsidRPr="0069596D">
        <w:rPr>
          <w:rFonts w:ascii="Cambria" w:eastAsia="Times New Roman" w:hAnsi="Cambria" w:cs="Times New Roman"/>
          <w:bCs/>
          <w:color w:val="222222"/>
          <w:lang w:val="en-US" w:eastAsia="en-AU"/>
        </w:rPr>
        <w:t>that Synod directs the General Church Council to attend to the necessary administrative arrangements required to facilitate the entry of women into the office of the public ministry.</w:t>
      </w:r>
    </w:p>
    <w:p w14:paraId="4A112384" w14:textId="77777777" w:rsidR="0069596D" w:rsidRPr="0069596D" w:rsidRDefault="0069596D" w:rsidP="0069596D">
      <w:pPr>
        <w:keepNext/>
        <w:keepLines/>
        <w:spacing w:after="0" w:line="240" w:lineRule="auto"/>
        <w:outlineLvl w:val="2"/>
        <w:rPr>
          <w:rFonts w:ascii="Cambria" w:eastAsia="Times New Roman" w:hAnsi="Cambria" w:cs="Times New Roman"/>
          <w:b/>
          <w:caps/>
          <w:sz w:val="28"/>
          <w:szCs w:val="24"/>
        </w:rPr>
      </w:pPr>
      <w:r w:rsidRPr="0069596D">
        <w:rPr>
          <w:rFonts w:ascii="Cambria" w:eastAsia="Times New Roman" w:hAnsi="Cambria" w:cs="Times New Roman"/>
          <w:b/>
          <w:caps/>
          <w:sz w:val="28"/>
          <w:szCs w:val="24"/>
        </w:rPr>
        <w:t>REASONS FOR THE MOTION</w:t>
      </w:r>
    </w:p>
    <w:p w14:paraId="0E8C6396" w14:textId="77777777" w:rsidR="0069596D" w:rsidRPr="0069596D" w:rsidRDefault="0069596D" w:rsidP="00BD0B37">
      <w:pPr>
        <w:numPr>
          <w:ilvl w:val="0"/>
          <w:numId w:val="4"/>
        </w:numPr>
        <w:shd w:val="clear" w:color="auto" w:fill="FFFFFF"/>
        <w:spacing w:after="0" w:line="240" w:lineRule="auto"/>
        <w:ind w:left="567"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The 18</w:t>
      </w:r>
      <w:r w:rsidRPr="0069596D">
        <w:rPr>
          <w:rFonts w:ascii="Cambria" w:eastAsia="Times New Roman" w:hAnsi="Cambria" w:cs="Arial"/>
          <w:color w:val="222222"/>
          <w:shd w:val="clear" w:color="auto" w:fill="FFFFFF"/>
          <w:vertAlign w:val="superscript"/>
          <w:lang w:val="en-US" w:eastAsia="ja-JP"/>
        </w:rPr>
        <w:t>th</w:t>
      </w:r>
      <w:r w:rsidRPr="0069596D">
        <w:rPr>
          <w:rFonts w:ascii="Cambria" w:eastAsia="Times New Roman" w:hAnsi="Cambria" w:cs="Arial"/>
          <w:color w:val="222222"/>
          <w:shd w:val="clear" w:color="auto" w:fill="FFFFFF"/>
          <w:lang w:val="en-US" w:eastAsia="ja-JP"/>
        </w:rPr>
        <w:t xml:space="preserve"> LCA Convention of Synod (2015) resolved that Synod requests the CTICR to build on its earlier work regarding the ordination of women and men to develop a draft doctrinal statement for GPC and the 19th Convention of Synod that presents:</w:t>
      </w:r>
    </w:p>
    <w:p w14:paraId="3AD522CC" w14:textId="77777777" w:rsidR="0069596D" w:rsidRPr="0069596D" w:rsidRDefault="0069596D" w:rsidP="00BD0B37">
      <w:pPr>
        <w:numPr>
          <w:ilvl w:val="0"/>
          <w:numId w:val="2"/>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A theological basis for the ordination of women and men</w:t>
      </w:r>
    </w:p>
    <w:p w14:paraId="1DA4B385" w14:textId="77777777" w:rsidR="0069596D" w:rsidRPr="0069596D" w:rsidRDefault="0069596D" w:rsidP="00BD0B37">
      <w:pPr>
        <w:numPr>
          <w:ilvl w:val="0"/>
          <w:numId w:val="2"/>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A theological basis for why the ordination of women and men need not be church divisive</w:t>
      </w:r>
    </w:p>
    <w:p w14:paraId="5287ACC3" w14:textId="77777777" w:rsidR="0069596D" w:rsidRPr="0069596D" w:rsidRDefault="0069596D" w:rsidP="00BD0B37">
      <w:pPr>
        <w:numPr>
          <w:ilvl w:val="0"/>
          <w:numId w:val="2"/>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And that GCC resource it.</w:t>
      </w:r>
      <w:r w:rsidRPr="0069596D">
        <w:rPr>
          <w:rFonts w:ascii="Cambria" w:eastAsia="Times New Roman" w:hAnsi="Cambria" w:cs="Arial"/>
          <w:color w:val="222222"/>
          <w:shd w:val="clear" w:color="auto" w:fill="FFFFFF"/>
          <w:lang w:val="en-US" w:eastAsia="ja-JP"/>
        </w:rPr>
        <w:tab/>
      </w:r>
      <w:r w:rsidRPr="0069596D">
        <w:rPr>
          <w:rFonts w:ascii="Cambria" w:eastAsia="Times New Roman" w:hAnsi="Cambria" w:cs="Arial"/>
          <w:color w:val="222222"/>
          <w:shd w:val="clear" w:color="auto" w:fill="FFFFFF"/>
          <w:lang w:val="en-US" w:eastAsia="ja-JP"/>
        </w:rPr>
        <w:tab/>
      </w:r>
      <w:r w:rsidRPr="0069596D">
        <w:rPr>
          <w:rFonts w:ascii="Cambria" w:eastAsia="Times New Roman" w:hAnsi="Cambria" w:cs="Arial"/>
          <w:color w:val="222222"/>
          <w:shd w:val="clear" w:color="auto" w:fill="FFFFFF"/>
          <w:lang w:val="en-US" w:eastAsia="ja-JP"/>
        </w:rPr>
        <w:tab/>
      </w:r>
      <w:r w:rsidRPr="0069596D">
        <w:rPr>
          <w:rFonts w:ascii="Cambria" w:eastAsia="Times New Roman" w:hAnsi="Cambria" w:cs="Arial"/>
          <w:color w:val="222222"/>
          <w:shd w:val="clear" w:color="auto" w:fill="FFFFFF"/>
          <w:lang w:val="en-US" w:eastAsia="ja-JP"/>
        </w:rPr>
        <w:tab/>
        <w:t xml:space="preserve"> (Resolution 2015:0216) </w:t>
      </w:r>
    </w:p>
    <w:p w14:paraId="39FB9E90" w14:textId="77777777" w:rsidR="0069596D" w:rsidRPr="0069596D" w:rsidRDefault="0069596D" w:rsidP="0069596D">
      <w:pPr>
        <w:shd w:val="clear" w:color="auto" w:fill="FFFFFF"/>
        <w:spacing w:line="240" w:lineRule="auto"/>
        <w:ind w:left="567"/>
        <w:contextualSpacing/>
        <w:rPr>
          <w:rFonts w:ascii="Cambria" w:eastAsia="Times New Roman" w:hAnsi="Cambria" w:cs="Arial"/>
          <w:color w:val="222222"/>
          <w:sz w:val="10"/>
          <w:shd w:val="clear" w:color="auto" w:fill="FFFFFF"/>
          <w:lang w:val="en-US" w:eastAsia="ja-JP"/>
        </w:rPr>
      </w:pPr>
    </w:p>
    <w:p w14:paraId="04FEDF78"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The Commission on Theology and Inter-Church Relations (CTICR) has prepared two draft doctrinal statements in response to the Synod resolution, namely:</w:t>
      </w:r>
    </w:p>
    <w:p w14:paraId="40CFBA50" w14:textId="77777777" w:rsidR="0069596D" w:rsidRPr="0069596D" w:rsidRDefault="0069596D" w:rsidP="00BD0B37">
      <w:pPr>
        <w:numPr>
          <w:ilvl w:val="0"/>
          <w:numId w:val="3"/>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‘A Theological Basis for the Ordination of Women and Men’ and</w:t>
      </w:r>
    </w:p>
    <w:p w14:paraId="7C2B5FFB" w14:textId="77777777" w:rsidR="0069596D" w:rsidRPr="0069596D" w:rsidRDefault="0069596D" w:rsidP="00BD0B37">
      <w:pPr>
        <w:numPr>
          <w:ilvl w:val="0"/>
          <w:numId w:val="3"/>
        </w:numPr>
        <w:shd w:val="clear" w:color="auto" w:fill="FFFFFF"/>
        <w:spacing w:after="200" w:line="240" w:lineRule="auto"/>
        <w:ind w:left="1134" w:hanging="567"/>
        <w:contextualSpacing/>
        <w:rPr>
          <w:rFonts w:ascii="Cambria" w:eastAsia="Times New Roman" w:hAnsi="Cambria" w:cs="Arial"/>
          <w:color w:val="222222"/>
          <w:sz w:val="10"/>
          <w:shd w:val="clear" w:color="auto" w:fill="FFFFFF"/>
          <w:lang w:val="en-US" w:eastAsia="ja-JP"/>
        </w:rPr>
      </w:pPr>
      <w:r w:rsidRPr="0069596D">
        <w:rPr>
          <w:rFonts w:ascii="Cambria" w:eastAsia="Times New Roman" w:hAnsi="Cambria" w:cs="Arial"/>
          <w:color w:val="222222"/>
          <w:shd w:val="clear" w:color="auto" w:fill="FFFFFF"/>
          <w:lang w:val="en-US" w:eastAsia="ja-JP"/>
        </w:rPr>
        <w:t>‘A Theological Basis for why the Ordination of Women and Men Need Not be Church Divisive’.</w:t>
      </w:r>
      <w:r w:rsidRPr="0069596D">
        <w:rPr>
          <w:rFonts w:ascii="Cambria" w:eastAsia="Times New Roman" w:hAnsi="Cambria" w:cs="Arial"/>
          <w:color w:val="222222"/>
          <w:shd w:val="clear" w:color="auto" w:fill="FFFFFF"/>
          <w:lang w:val="en-US" w:eastAsia="ja-JP"/>
        </w:rPr>
        <w:br/>
      </w:r>
    </w:p>
    <w:p w14:paraId="270E26FB"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z w:val="10"/>
          <w:shd w:val="clear" w:color="auto" w:fill="FFFFFF"/>
          <w:lang w:val="en-US" w:eastAsia="ja-JP"/>
        </w:rPr>
      </w:pPr>
      <w:r w:rsidRPr="0069596D">
        <w:rPr>
          <w:rFonts w:ascii="Cambria" w:eastAsia="Times New Roman" w:hAnsi="Cambria" w:cs="Arial"/>
          <w:color w:val="222222"/>
          <w:shd w:val="clear" w:color="auto" w:fill="FFFFFF"/>
          <w:lang w:val="en-US" w:eastAsia="ja-JP"/>
        </w:rPr>
        <w:t>Twenty congregations have submitted identical proposals that the Lutheran Church of Australia amend its public teaching to accept the ordination of both men and women. These proposals do not directly address the Draft Doctrinal Statement since it was not available at the time these congregations prepared and submitted their proposals.</w:t>
      </w:r>
      <w:r w:rsidRPr="0069596D">
        <w:rPr>
          <w:rFonts w:ascii="Cambria" w:eastAsia="Times New Roman" w:hAnsi="Cambria" w:cs="Arial"/>
          <w:color w:val="222222"/>
          <w:shd w:val="clear" w:color="auto" w:fill="FFFFFF"/>
          <w:lang w:val="en-US" w:eastAsia="ja-JP"/>
        </w:rPr>
        <w:br/>
      </w:r>
    </w:p>
    <w:p w14:paraId="64FA3C54"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z w:val="10"/>
          <w:shd w:val="clear" w:color="auto" w:fill="FFFFFF"/>
          <w:lang w:val="en-US" w:eastAsia="ja-JP"/>
        </w:rPr>
      </w:pPr>
      <w:r w:rsidRPr="0069596D">
        <w:rPr>
          <w:rFonts w:ascii="Cambria" w:eastAsia="Times New Roman" w:hAnsi="Cambria" w:cs="Arial"/>
          <w:color w:val="222222"/>
          <w:shd w:val="clear" w:color="auto" w:fill="FFFFFF"/>
          <w:lang w:val="en-US" w:eastAsia="ja-JP"/>
        </w:rPr>
        <w:t>General Church Council (GCC) referred these proposals to the GPC for advice and recommendation in accordance with the LCA Constitution and By-Laws.</w:t>
      </w:r>
      <w:r w:rsidRPr="0069596D">
        <w:rPr>
          <w:rFonts w:ascii="Cambria" w:eastAsia="Times New Roman" w:hAnsi="Cambria" w:cs="Arial"/>
          <w:color w:val="222222"/>
          <w:shd w:val="clear" w:color="auto" w:fill="FFFFFF"/>
          <w:lang w:val="en-US" w:eastAsia="ja-JP"/>
        </w:rPr>
        <w:br/>
      </w:r>
    </w:p>
    <w:p w14:paraId="6EE957DA"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z w:val="10"/>
          <w:shd w:val="clear" w:color="auto" w:fill="FFFFFF"/>
          <w:lang w:val="en-US" w:eastAsia="ja-JP"/>
        </w:rPr>
      </w:pPr>
      <w:r w:rsidRPr="0069596D">
        <w:rPr>
          <w:rFonts w:ascii="Cambria" w:eastAsia="Times New Roman" w:hAnsi="Cambria" w:cs="Arial"/>
          <w:color w:val="222222"/>
          <w:shd w:val="clear" w:color="auto" w:fill="FFFFFF"/>
          <w:lang w:val="en-US" w:eastAsia="ja-JP"/>
        </w:rPr>
        <w:t>The GPC has recommended to the Convention of Synod that any proposal to change the teaching of the Church in relation to the question of the ordination of women be done in the form of a proposal to adopt the Draft Doctrinal Statement prepared by the Commission on Theology and Inter-Church Relations called ‘A Theological Basis for the Ordination of Women and Men’.</w:t>
      </w:r>
      <w:r w:rsidRPr="0069596D">
        <w:rPr>
          <w:rFonts w:ascii="Cambria" w:eastAsia="Times New Roman" w:hAnsi="Cambria" w:cs="Arial"/>
          <w:color w:val="222222"/>
          <w:shd w:val="clear" w:color="auto" w:fill="FFFFFF"/>
          <w:lang w:val="en-US" w:eastAsia="ja-JP"/>
        </w:rPr>
        <w:br/>
      </w:r>
    </w:p>
    <w:p w14:paraId="08DC3146"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z w:val="10"/>
          <w:shd w:val="clear" w:color="auto" w:fill="FFFFFF"/>
          <w:lang w:val="en-US" w:eastAsia="ja-JP"/>
        </w:rPr>
      </w:pPr>
      <w:r w:rsidRPr="0069596D">
        <w:rPr>
          <w:rFonts w:ascii="Cambria" w:eastAsia="Times New Roman" w:hAnsi="Cambria" w:cs="Arial"/>
          <w:color w:val="222222"/>
          <w:shd w:val="clear" w:color="auto" w:fill="FFFFFF"/>
          <w:lang w:val="en-US" w:eastAsia="ja-JP"/>
        </w:rPr>
        <w:t>The GCC subsequently resolved to submit a proposal to the General Convention of Synod that respects the proposed motions from the congregations on this matter and accepts the recommendation from the GPC.</w:t>
      </w:r>
      <w:r w:rsidRPr="0069596D">
        <w:rPr>
          <w:rFonts w:ascii="Cambria" w:eastAsia="Times New Roman" w:hAnsi="Cambria" w:cs="Arial"/>
          <w:color w:val="222222"/>
          <w:shd w:val="clear" w:color="auto" w:fill="FFFFFF"/>
          <w:lang w:val="en-US" w:eastAsia="ja-JP"/>
        </w:rPr>
        <w:br/>
      </w:r>
    </w:p>
    <w:p w14:paraId="025AED47" w14:textId="77777777" w:rsidR="0069596D" w:rsidRPr="0069596D" w:rsidRDefault="0069596D" w:rsidP="00BD0B3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69596D">
        <w:rPr>
          <w:rFonts w:ascii="Cambria" w:eastAsia="Times New Roman" w:hAnsi="Cambria" w:cs="Arial"/>
          <w:color w:val="222222"/>
          <w:shd w:val="clear" w:color="auto" w:fill="FFFFFF"/>
          <w:lang w:val="en-US" w:eastAsia="ja-JP"/>
        </w:rPr>
        <w:t>The GCC has taken this action on the basis of the GPC Advice for the sake of the Church as it considers the issue of the ordination of women and men and ‘A theological basis for the ordination of women and men’ at this General Convention. The proposal submitted does not represent the position of the GCC, or that of its individual members, on the congregational proposals themselves.</w:t>
      </w:r>
    </w:p>
    <w:p w14:paraId="6D6D4086" w14:textId="12C43242" w:rsidR="000841EB" w:rsidRPr="00ED362C" w:rsidRDefault="00BD0B37" w:rsidP="00ED362C">
      <w:bookmarkStart w:id="2" w:name="_GoBack"/>
      <w:bookmarkEnd w:id="2"/>
    </w:p>
    <w:sectPr w:rsidR="000841EB" w:rsidRPr="00ED362C"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681F" w14:textId="77777777" w:rsidR="00BD0B37" w:rsidRDefault="00BD0B37" w:rsidP="007A6EEC">
      <w:pPr>
        <w:spacing w:after="0" w:line="240" w:lineRule="auto"/>
      </w:pPr>
      <w:r>
        <w:separator/>
      </w:r>
    </w:p>
  </w:endnote>
  <w:endnote w:type="continuationSeparator" w:id="0">
    <w:p w14:paraId="503753C4" w14:textId="77777777" w:rsidR="00BD0B37" w:rsidRDefault="00BD0B3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3A54" w14:textId="77777777" w:rsidR="00BD0B37" w:rsidRDefault="00BD0B37" w:rsidP="007A6EEC">
      <w:pPr>
        <w:spacing w:after="0" w:line="240" w:lineRule="auto"/>
      </w:pPr>
      <w:r>
        <w:separator/>
      </w:r>
    </w:p>
  </w:footnote>
  <w:footnote w:type="continuationSeparator" w:id="0">
    <w:p w14:paraId="55E8C6B7" w14:textId="77777777" w:rsidR="00BD0B37" w:rsidRDefault="00BD0B3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518"/>
    <w:multiLevelType w:val="hybridMultilevel"/>
    <w:tmpl w:val="C2F264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3840A47"/>
    <w:multiLevelType w:val="hybridMultilevel"/>
    <w:tmpl w:val="6EFA0366"/>
    <w:lvl w:ilvl="0" w:tplc="E376E6A2">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A24B40"/>
    <w:multiLevelType w:val="hybridMultilevel"/>
    <w:tmpl w:val="09FA1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A86DF7"/>
    <w:multiLevelType w:val="hybridMultilevel"/>
    <w:tmpl w:val="89226D76"/>
    <w:lvl w:ilvl="0" w:tplc="E0C68AC4">
      <w:start w:val="1"/>
      <w:numFmt w:val="bullet"/>
      <w:lvlText w:val=""/>
      <w:lvlJc w:val="left"/>
      <w:pPr>
        <w:ind w:left="144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10777A"/>
    <w:rsid w:val="00262596"/>
    <w:rsid w:val="003412AB"/>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A7049"/>
    <w:rsid w:val="00BD0B37"/>
    <w:rsid w:val="00BF7EB1"/>
    <w:rsid w:val="00C81208"/>
    <w:rsid w:val="00E248DC"/>
    <w:rsid w:val="00EA6E2C"/>
    <w:rsid w:val="00ED36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4A53F-8F0E-40CA-97DF-70E573E2BCCF}"/>
</file>

<file path=customXml/itemProps2.xml><?xml version="1.0" encoding="utf-8"?>
<ds:datastoreItem xmlns:ds="http://schemas.openxmlformats.org/officeDocument/2006/customXml" ds:itemID="{1DD82E8C-780B-41A2-845C-794CD5B14BEF}"/>
</file>

<file path=customXml/itemProps3.xml><?xml version="1.0" encoding="utf-8"?>
<ds:datastoreItem xmlns:ds="http://schemas.openxmlformats.org/officeDocument/2006/customXml" ds:itemID="{73DD7B50-77BD-46CB-ADA9-8405B86A45A9}"/>
</file>

<file path=customXml/itemProps4.xml><?xml version="1.0" encoding="utf-8"?>
<ds:datastoreItem xmlns:ds="http://schemas.openxmlformats.org/officeDocument/2006/customXml" ds:itemID="{355C04E2-22E4-4F6B-A1C5-4C0534E3B91A}"/>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2018-09-09T01:38:00Z</dcterms:created>
  <dcterms:modified xsi:type="dcterms:W3CDTF">2018-09-09T01:38:00Z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