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D7A2D" w14:textId="582705A7" w:rsidR="00654205" w:rsidRDefault="00654205" w:rsidP="0014586F">
      <w:pPr>
        <w:rPr>
          <w:rFonts w:ascii="Century Gothic" w:hAnsi="Century Gothic"/>
          <w:b/>
          <w:bCs/>
          <w:sz w:val="20"/>
          <w:szCs w:val="20"/>
          <w:lang w:val="en-US"/>
        </w:rPr>
      </w:pPr>
      <w:r>
        <w:rPr>
          <w:rFonts w:ascii="Century Gothic" w:hAnsi="Century Gothic"/>
          <w:b/>
          <w:bCs/>
          <w:noProof/>
          <w:sz w:val="20"/>
          <w:szCs w:val="20"/>
          <w:lang w:eastAsia="en-AU"/>
        </w:rPr>
        <w:drawing>
          <wp:inline distT="0" distB="0" distL="0" distR="0" wp14:anchorId="6C10B7F3" wp14:editId="07A2788C">
            <wp:extent cx="2487173" cy="938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A_logo_WLCTL_horizontal1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7173" cy="938786"/>
                    </a:xfrm>
                    <a:prstGeom prst="rect">
                      <a:avLst/>
                    </a:prstGeom>
                  </pic:spPr>
                </pic:pic>
              </a:graphicData>
            </a:graphic>
          </wp:inline>
        </w:drawing>
      </w:r>
    </w:p>
    <w:p w14:paraId="08E8692A" w14:textId="77777777" w:rsidR="006D6906" w:rsidRDefault="006D6906" w:rsidP="006D6906">
      <w:pPr>
        <w:pStyle w:val="Header"/>
        <w:rPr>
          <w:rFonts w:ascii="Century Gothic" w:hAnsi="Century Gothic"/>
          <w:b/>
          <w:sz w:val="32"/>
          <w:szCs w:val="32"/>
        </w:rPr>
      </w:pPr>
    </w:p>
    <w:p w14:paraId="3081855A" w14:textId="199D5BAB" w:rsidR="006D6906" w:rsidRPr="006D6906" w:rsidRDefault="00BD497E" w:rsidP="006D6906">
      <w:pPr>
        <w:rPr>
          <w:rFonts w:ascii="Century Gothic" w:hAnsi="Century Gothic"/>
          <w:bCs/>
          <w:sz w:val="20"/>
          <w:szCs w:val="20"/>
          <w:lang w:val="en-US"/>
        </w:rPr>
      </w:pPr>
      <w:r>
        <w:rPr>
          <w:rFonts w:ascii="Century Gothic" w:hAnsi="Century Gothic"/>
          <w:bCs/>
          <w:sz w:val="20"/>
          <w:szCs w:val="20"/>
          <w:lang w:val="en-US"/>
        </w:rPr>
        <w:t>7</w:t>
      </w:r>
      <w:r w:rsidR="006D6906" w:rsidRPr="006D6906">
        <w:rPr>
          <w:rFonts w:ascii="Century Gothic" w:hAnsi="Century Gothic"/>
          <w:bCs/>
          <w:sz w:val="20"/>
          <w:szCs w:val="20"/>
          <w:lang w:val="en-US"/>
        </w:rPr>
        <w:t xml:space="preserve"> April 2020</w:t>
      </w:r>
      <w:r w:rsidR="0027713D">
        <w:rPr>
          <w:rFonts w:ascii="Century Gothic" w:hAnsi="Century Gothic"/>
          <w:bCs/>
          <w:sz w:val="20"/>
          <w:szCs w:val="20"/>
          <w:lang w:val="en-US"/>
        </w:rPr>
        <w:t xml:space="preserve"> (updated 16</w:t>
      </w:r>
      <w:r w:rsidR="00792195">
        <w:rPr>
          <w:rFonts w:ascii="Century Gothic" w:hAnsi="Century Gothic"/>
          <w:bCs/>
          <w:sz w:val="20"/>
          <w:szCs w:val="20"/>
          <w:lang w:val="en-US"/>
        </w:rPr>
        <w:t xml:space="preserve"> April 2020)</w:t>
      </w:r>
    </w:p>
    <w:p w14:paraId="5066C5C8" w14:textId="5717360D" w:rsidR="006D6906" w:rsidRDefault="006D6906" w:rsidP="006D6906">
      <w:pPr>
        <w:pStyle w:val="Header"/>
        <w:rPr>
          <w:rFonts w:ascii="Century Gothic" w:hAnsi="Century Gothic"/>
          <w:b/>
          <w:sz w:val="32"/>
          <w:szCs w:val="32"/>
        </w:rPr>
      </w:pPr>
      <w:r>
        <w:rPr>
          <w:rFonts w:ascii="Century Gothic" w:hAnsi="Century Gothic"/>
          <w:b/>
          <w:sz w:val="32"/>
          <w:szCs w:val="32"/>
        </w:rPr>
        <w:t>Government Stimulus Package – JobKeeper Support</w:t>
      </w:r>
    </w:p>
    <w:p w14:paraId="6542D809" w14:textId="018A5A20" w:rsidR="006D6906" w:rsidRDefault="006D6906" w:rsidP="0014586F">
      <w:pPr>
        <w:rPr>
          <w:rFonts w:ascii="Century Gothic" w:hAnsi="Century Gothic"/>
          <w:b/>
          <w:bCs/>
          <w:sz w:val="20"/>
          <w:szCs w:val="20"/>
          <w:lang w:val="en-US"/>
        </w:rPr>
      </w:pPr>
    </w:p>
    <w:p w14:paraId="3ED3B38F" w14:textId="77777777" w:rsidR="00792195" w:rsidRPr="00792195" w:rsidRDefault="00792195" w:rsidP="00792195">
      <w:pPr>
        <w:spacing w:before="100" w:beforeAutospacing="1" w:after="100" w:afterAutospacing="1" w:line="240" w:lineRule="auto"/>
        <w:rPr>
          <w:rFonts w:ascii="Century Gothic" w:eastAsia="Times New Roman" w:hAnsi="Century Gothic" w:cs="Times New Roman"/>
          <w:b/>
          <w:iCs/>
          <w:sz w:val="20"/>
          <w:szCs w:val="20"/>
          <w:lang w:eastAsia="en-AU"/>
        </w:rPr>
      </w:pPr>
      <w:r w:rsidRPr="00792195">
        <w:rPr>
          <w:rFonts w:ascii="Century Gothic" w:eastAsia="Times New Roman" w:hAnsi="Century Gothic" w:cs="Times New Roman"/>
          <w:b/>
          <w:iCs/>
          <w:sz w:val="20"/>
          <w:szCs w:val="20"/>
          <w:lang w:eastAsia="en-AU"/>
        </w:rPr>
        <w:t>Disclaimer</w:t>
      </w:r>
    </w:p>
    <w:p w14:paraId="5A9C40C4" w14:textId="20AC543A" w:rsidR="00792195" w:rsidRPr="00792195" w:rsidRDefault="00792195" w:rsidP="00792195">
      <w:pPr>
        <w:spacing w:before="100" w:beforeAutospacing="1" w:after="100" w:afterAutospacing="1" w:line="240" w:lineRule="auto"/>
        <w:rPr>
          <w:rFonts w:ascii="Century Gothic" w:eastAsia="Times New Roman" w:hAnsi="Century Gothic" w:cs="Times New Roman"/>
          <w:iCs/>
          <w:sz w:val="20"/>
          <w:szCs w:val="20"/>
          <w:lang w:eastAsia="en-AU"/>
        </w:rPr>
      </w:pPr>
      <w:r w:rsidRPr="00792195">
        <w:rPr>
          <w:rFonts w:ascii="Century Gothic" w:eastAsia="Times New Roman" w:hAnsi="Century Gothic" w:cs="Times New Roman"/>
          <w:iCs/>
          <w:sz w:val="20"/>
          <w:szCs w:val="20"/>
          <w:lang w:eastAsia="en-AU"/>
        </w:rPr>
        <w:t xml:space="preserve">The information provided here is based on current advice as at 16 April 2020. It is important to note that while this scheme is now </w:t>
      </w:r>
      <w:r w:rsidR="006339D0">
        <w:rPr>
          <w:rFonts w:ascii="Century Gothic" w:eastAsia="Times New Roman" w:hAnsi="Century Gothic" w:cs="Times New Roman"/>
          <w:iCs/>
          <w:sz w:val="20"/>
          <w:szCs w:val="20"/>
          <w:lang w:eastAsia="en-AU"/>
        </w:rPr>
        <w:t>legislation,</w:t>
      </w:r>
      <w:r w:rsidRPr="00792195">
        <w:rPr>
          <w:rFonts w:ascii="Century Gothic" w:eastAsia="Times New Roman" w:hAnsi="Century Gothic" w:cs="Times New Roman"/>
          <w:iCs/>
          <w:sz w:val="20"/>
          <w:szCs w:val="20"/>
          <w:lang w:eastAsia="en-AU"/>
        </w:rPr>
        <w:t xml:space="preserve"> there are a number of areas still be clarified, such as the mechanics of the income test and the effect of the payment on fringe benefit arrangements.</w:t>
      </w:r>
    </w:p>
    <w:p w14:paraId="376D893A" w14:textId="52E156C9" w:rsidR="00792195" w:rsidRPr="00792195" w:rsidRDefault="00792195" w:rsidP="00792195">
      <w:pPr>
        <w:spacing w:before="100" w:beforeAutospacing="1" w:after="100" w:afterAutospacing="1" w:line="240" w:lineRule="auto"/>
        <w:rPr>
          <w:rFonts w:ascii="Century Gothic" w:eastAsia="Times New Roman" w:hAnsi="Century Gothic" w:cs="Times New Roman"/>
          <w:sz w:val="20"/>
          <w:szCs w:val="20"/>
          <w:lang w:eastAsia="en-AU"/>
        </w:rPr>
      </w:pPr>
      <w:r w:rsidRPr="00792195">
        <w:rPr>
          <w:rFonts w:ascii="Century Gothic" w:eastAsia="Times New Roman" w:hAnsi="Century Gothic" w:cs="Times New Roman"/>
          <w:sz w:val="20"/>
          <w:szCs w:val="20"/>
          <w:lang w:eastAsia="en-AU"/>
        </w:rPr>
        <w:t xml:space="preserve">Congregations in the NSW/ACT District and in the </w:t>
      </w:r>
      <w:r w:rsidR="006339D0">
        <w:rPr>
          <w:rFonts w:ascii="Century Gothic" w:eastAsia="Times New Roman" w:hAnsi="Century Gothic" w:cs="Times New Roman"/>
          <w:sz w:val="20"/>
          <w:szCs w:val="20"/>
          <w:lang w:eastAsia="en-AU"/>
        </w:rPr>
        <w:t>Queensland</w:t>
      </w:r>
      <w:r w:rsidRPr="00792195">
        <w:rPr>
          <w:rFonts w:ascii="Century Gothic" w:eastAsia="Times New Roman" w:hAnsi="Century Gothic" w:cs="Times New Roman"/>
          <w:sz w:val="20"/>
          <w:szCs w:val="20"/>
          <w:lang w:eastAsia="en-AU"/>
        </w:rPr>
        <w:t xml:space="preserve"> District will ne</w:t>
      </w:r>
      <w:r w:rsidR="006339D0">
        <w:rPr>
          <w:rFonts w:ascii="Century Gothic" w:eastAsia="Times New Roman" w:hAnsi="Century Gothic" w:cs="Times New Roman"/>
          <w:sz w:val="20"/>
          <w:szCs w:val="20"/>
          <w:lang w:eastAsia="en-AU"/>
        </w:rPr>
        <w:t>ed to contact their respective d</w:t>
      </w:r>
      <w:r w:rsidRPr="00792195">
        <w:rPr>
          <w:rFonts w:ascii="Century Gothic" w:eastAsia="Times New Roman" w:hAnsi="Century Gothic" w:cs="Times New Roman"/>
          <w:sz w:val="20"/>
          <w:szCs w:val="20"/>
          <w:lang w:eastAsia="en-AU"/>
        </w:rPr>
        <w:t>istrict offices for advice about how this package will apply in your circumstances before taking any of the steps outlined below.</w:t>
      </w:r>
    </w:p>
    <w:p w14:paraId="003650BD" w14:textId="00054621" w:rsidR="00792195" w:rsidRPr="00792195" w:rsidRDefault="00792195" w:rsidP="00792195">
      <w:pPr>
        <w:spacing w:before="100" w:beforeAutospacing="1" w:after="100" w:afterAutospacing="1" w:line="240" w:lineRule="auto"/>
        <w:rPr>
          <w:rFonts w:ascii="Century Gothic" w:eastAsia="Times New Roman" w:hAnsi="Century Gothic" w:cs="Times New Roman"/>
          <w:sz w:val="20"/>
          <w:szCs w:val="20"/>
          <w:lang w:eastAsia="en-AU"/>
        </w:rPr>
      </w:pPr>
      <w:r w:rsidRPr="00792195">
        <w:rPr>
          <w:rFonts w:ascii="Century Gothic" w:eastAsia="Times New Roman" w:hAnsi="Century Gothic" w:cs="Times New Roman"/>
          <w:sz w:val="20"/>
          <w:szCs w:val="20"/>
          <w:lang w:eastAsia="en-AU"/>
        </w:rPr>
        <w:t>Congregations in the other districts can contact their respective district administrators fo</w:t>
      </w:r>
      <w:r w:rsidR="00541D52">
        <w:rPr>
          <w:rFonts w:ascii="Century Gothic" w:eastAsia="Times New Roman" w:hAnsi="Century Gothic" w:cs="Times New Roman"/>
          <w:sz w:val="20"/>
          <w:szCs w:val="20"/>
          <w:lang w:eastAsia="en-AU"/>
        </w:rPr>
        <w:t>r further assistance and advice, o</w:t>
      </w:r>
      <w:r w:rsidRPr="00792195">
        <w:rPr>
          <w:rFonts w:ascii="Century Gothic" w:eastAsia="Times New Roman" w:hAnsi="Century Gothic" w:cs="Times New Roman"/>
          <w:sz w:val="20"/>
          <w:szCs w:val="20"/>
          <w:lang w:eastAsia="en-AU"/>
        </w:rPr>
        <w:t>r Chris Materne, Debbie Venz, Erika Mills and Kit Scott-Davies</w:t>
      </w:r>
      <w:r w:rsidR="006339D0">
        <w:rPr>
          <w:rFonts w:ascii="Century Gothic" w:eastAsia="Times New Roman" w:hAnsi="Century Gothic" w:cs="Times New Roman"/>
          <w:sz w:val="20"/>
          <w:szCs w:val="20"/>
          <w:lang w:eastAsia="en-AU"/>
        </w:rPr>
        <w:t xml:space="preserve"> </w:t>
      </w:r>
      <w:r w:rsidRPr="00792195">
        <w:rPr>
          <w:rFonts w:ascii="Century Gothic" w:eastAsia="Times New Roman" w:hAnsi="Century Gothic" w:cs="Times New Roman"/>
          <w:sz w:val="20"/>
          <w:szCs w:val="20"/>
          <w:lang w:eastAsia="en-AU"/>
        </w:rPr>
        <w:t xml:space="preserve"> at </w:t>
      </w:r>
      <w:r w:rsidR="00541D52">
        <w:rPr>
          <w:rFonts w:ascii="Century Gothic" w:eastAsia="Times New Roman" w:hAnsi="Century Gothic" w:cs="Times New Roman"/>
          <w:sz w:val="20"/>
          <w:szCs w:val="20"/>
          <w:lang w:eastAsia="en-AU"/>
        </w:rPr>
        <w:t xml:space="preserve">the </w:t>
      </w:r>
      <w:r w:rsidRPr="00792195">
        <w:rPr>
          <w:rFonts w:ascii="Century Gothic" w:eastAsia="Times New Roman" w:hAnsi="Century Gothic" w:cs="Times New Roman"/>
          <w:sz w:val="20"/>
          <w:szCs w:val="20"/>
          <w:lang w:eastAsia="en-AU"/>
        </w:rPr>
        <w:t>Churchwide Office.</w:t>
      </w:r>
    </w:p>
    <w:p w14:paraId="3EC40DE5" w14:textId="77777777" w:rsidR="00792195" w:rsidRPr="00792195" w:rsidRDefault="00792195" w:rsidP="00792195">
      <w:pPr>
        <w:spacing w:before="100" w:beforeAutospacing="1" w:after="100" w:afterAutospacing="1" w:line="240" w:lineRule="auto"/>
        <w:rPr>
          <w:rFonts w:ascii="Century Gothic" w:eastAsia="Times New Roman" w:hAnsi="Century Gothic" w:cs="Times New Roman"/>
          <w:b/>
          <w:sz w:val="20"/>
          <w:szCs w:val="20"/>
          <w:lang w:eastAsia="en-AU"/>
        </w:rPr>
      </w:pPr>
      <w:r w:rsidRPr="00792195">
        <w:rPr>
          <w:rFonts w:ascii="Century Gothic" w:eastAsia="Times New Roman" w:hAnsi="Century Gothic" w:cs="Times New Roman"/>
          <w:b/>
          <w:iCs/>
          <w:sz w:val="20"/>
          <w:szCs w:val="20"/>
          <w:lang w:eastAsia="en-AU"/>
        </w:rPr>
        <w:t>Summary</w:t>
      </w:r>
    </w:p>
    <w:p w14:paraId="0255DC9E" w14:textId="49303AB7" w:rsidR="00792195" w:rsidRPr="00792195" w:rsidRDefault="00792195" w:rsidP="00792195">
      <w:pPr>
        <w:spacing w:before="100" w:beforeAutospacing="1" w:after="100" w:afterAutospacing="1" w:line="240" w:lineRule="auto"/>
        <w:rPr>
          <w:rFonts w:ascii="Century Gothic" w:eastAsia="Times New Roman" w:hAnsi="Century Gothic" w:cs="Times New Roman"/>
          <w:sz w:val="20"/>
          <w:szCs w:val="20"/>
          <w:lang w:eastAsia="en-AU"/>
        </w:rPr>
      </w:pPr>
      <w:r w:rsidRPr="00792195">
        <w:rPr>
          <w:rFonts w:ascii="Century Gothic" w:eastAsia="Times New Roman" w:hAnsi="Century Gothic" w:cs="Times New Roman"/>
          <w:sz w:val="20"/>
          <w:szCs w:val="20"/>
          <w:lang w:eastAsia="en-AU"/>
        </w:rPr>
        <w:t xml:space="preserve">Many congregations will </w:t>
      </w:r>
      <w:r w:rsidR="006339D0">
        <w:rPr>
          <w:rFonts w:ascii="Century Gothic" w:eastAsia="Times New Roman" w:hAnsi="Century Gothic" w:cs="Times New Roman"/>
          <w:sz w:val="20"/>
          <w:szCs w:val="20"/>
          <w:lang w:eastAsia="en-AU"/>
        </w:rPr>
        <w:t>be eligible for a payment of $1</w:t>
      </w:r>
      <w:r w:rsidRPr="00792195">
        <w:rPr>
          <w:rFonts w:ascii="Century Gothic" w:eastAsia="Times New Roman" w:hAnsi="Century Gothic" w:cs="Times New Roman"/>
          <w:sz w:val="20"/>
          <w:szCs w:val="20"/>
          <w:lang w:eastAsia="en-AU"/>
        </w:rPr>
        <w:t>500 per fortnight for each eligible staff member (defined here as a pastor, lay worker or other employee)</w:t>
      </w:r>
      <w:r w:rsidR="006339D0">
        <w:rPr>
          <w:rFonts w:ascii="Century Gothic" w:eastAsia="Times New Roman" w:hAnsi="Century Gothic" w:cs="Times New Roman"/>
          <w:sz w:val="20"/>
          <w:szCs w:val="20"/>
          <w:lang w:eastAsia="en-AU"/>
        </w:rPr>
        <w:t xml:space="preserve"> for up to six</w:t>
      </w:r>
      <w:r w:rsidRPr="00792195">
        <w:rPr>
          <w:rFonts w:ascii="Century Gothic" w:eastAsia="Times New Roman" w:hAnsi="Century Gothic" w:cs="Times New Roman"/>
          <w:sz w:val="20"/>
          <w:szCs w:val="20"/>
          <w:lang w:eastAsia="en-AU"/>
        </w:rPr>
        <w:t xml:space="preserve"> months. For this purpose, a staff member is someone currently called/employed by a congregation and being paid on 1 March 2020.</w:t>
      </w:r>
    </w:p>
    <w:p w14:paraId="32FD53C5" w14:textId="77777777" w:rsidR="00792195" w:rsidRPr="00792195" w:rsidRDefault="00792195" w:rsidP="00792195">
      <w:pPr>
        <w:spacing w:before="100" w:beforeAutospacing="1" w:after="100" w:afterAutospacing="1" w:line="240" w:lineRule="auto"/>
        <w:rPr>
          <w:rFonts w:ascii="Century Gothic" w:eastAsia="Times New Roman" w:hAnsi="Century Gothic" w:cs="Times New Roman"/>
          <w:b/>
          <w:sz w:val="20"/>
          <w:szCs w:val="20"/>
          <w:lang w:eastAsia="en-AU"/>
        </w:rPr>
      </w:pPr>
      <w:r w:rsidRPr="00792195">
        <w:rPr>
          <w:rFonts w:ascii="Century Gothic" w:eastAsia="Times New Roman" w:hAnsi="Century Gothic" w:cs="Times New Roman"/>
          <w:b/>
          <w:sz w:val="20"/>
          <w:szCs w:val="20"/>
          <w:lang w:eastAsia="en-AU"/>
        </w:rPr>
        <w:t>Application process</w:t>
      </w:r>
    </w:p>
    <w:p w14:paraId="3B837327" w14:textId="77777777" w:rsidR="00792195" w:rsidRPr="00792195" w:rsidRDefault="00792195" w:rsidP="00792195">
      <w:pPr>
        <w:spacing w:before="100" w:beforeAutospacing="1" w:after="100" w:afterAutospacing="1" w:line="240" w:lineRule="auto"/>
        <w:rPr>
          <w:rFonts w:ascii="Century Gothic" w:eastAsia="Times New Roman" w:hAnsi="Century Gothic" w:cs="Times New Roman"/>
          <w:sz w:val="20"/>
          <w:szCs w:val="20"/>
          <w:lang w:eastAsia="en-AU"/>
        </w:rPr>
      </w:pPr>
      <w:r w:rsidRPr="00792195">
        <w:rPr>
          <w:rFonts w:ascii="Century Gothic" w:eastAsia="Times New Roman" w:hAnsi="Century Gothic" w:cs="Times New Roman"/>
          <w:sz w:val="20"/>
          <w:szCs w:val="20"/>
          <w:lang w:eastAsia="en-AU"/>
        </w:rPr>
        <w:t xml:space="preserve">In order to start receiving payments employers need to go to the ATO website: </w:t>
      </w:r>
      <w:bookmarkStart w:id="0" w:name="_Hlk37935251"/>
      <w:r w:rsidRPr="00792195">
        <w:rPr>
          <w:rFonts w:ascii="Century Gothic" w:eastAsia="Times New Roman" w:hAnsi="Century Gothic" w:cs="Times New Roman"/>
          <w:sz w:val="20"/>
          <w:szCs w:val="20"/>
          <w:lang w:eastAsia="en-AU"/>
        </w:rPr>
        <w:fldChar w:fldCharType="begin"/>
      </w:r>
      <w:r w:rsidRPr="00792195">
        <w:rPr>
          <w:rFonts w:ascii="Century Gothic" w:eastAsia="Times New Roman" w:hAnsi="Century Gothic" w:cs="Times New Roman"/>
          <w:sz w:val="20"/>
          <w:szCs w:val="20"/>
          <w:lang w:eastAsia="en-AU"/>
        </w:rPr>
        <w:instrText xml:space="preserve"> HYPERLINK "https://www.ato.gov.au/General/JobKeeper-Payment/Employers/" </w:instrText>
      </w:r>
      <w:r w:rsidRPr="00792195">
        <w:rPr>
          <w:rFonts w:ascii="Century Gothic" w:eastAsia="Times New Roman" w:hAnsi="Century Gothic" w:cs="Times New Roman"/>
          <w:sz w:val="20"/>
          <w:szCs w:val="20"/>
          <w:lang w:eastAsia="en-AU"/>
        </w:rPr>
        <w:fldChar w:fldCharType="separate"/>
      </w:r>
      <w:r w:rsidRPr="00792195">
        <w:rPr>
          <w:rStyle w:val="Hyperlink"/>
          <w:rFonts w:ascii="Century Gothic" w:eastAsia="Times New Roman" w:hAnsi="Century Gothic" w:cs="Times New Roman"/>
          <w:sz w:val="20"/>
          <w:szCs w:val="20"/>
          <w:lang w:eastAsia="en-AU"/>
        </w:rPr>
        <w:t>https://www.ato.gov.au/General/JobKeeper-Payment/Employers/</w:t>
      </w:r>
      <w:r w:rsidRPr="00792195">
        <w:rPr>
          <w:rFonts w:ascii="Century Gothic" w:eastAsia="Times New Roman" w:hAnsi="Century Gothic" w:cs="Times New Roman"/>
          <w:sz w:val="20"/>
          <w:szCs w:val="20"/>
          <w:lang w:eastAsia="en-AU"/>
        </w:rPr>
        <w:fldChar w:fldCharType="end"/>
      </w:r>
      <w:r w:rsidRPr="00792195">
        <w:rPr>
          <w:rFonts w:ascii="Century Gothic" w:eastAsia="Times New Roman" w:hAnsi="Century Gothic" w:cs="Times New Roman"/>
          <w:sz w:val="20"/>
          <w:szCs w:val="20"/>
          <w:lang w:eastAsia="en-AU"/>
        </w:rPr>
        <w:t xml:space="preserve">  </w:t>
      </w:r>
      <w:bookmarkEnd w:id="0"/>
      <w:r w:rsidRPr="00792195">
        <w:rPr>
          <w:rFonts w:ascii="Century Gothic" w:eastAsia="Times New Roman" w:hAnsi="Century Gothic" w:cs="Times New Roman"/>
          <w:sz w:val="20"/>
          <w:szCs w:val="20"/>
          <w:lang w:eastAsia="en-AU"/>
        </w:rPr>
        <w:t>and follow the steps outlined on that page.</w:t>
      </w:r>
    </w:p>
    <w:p w14:paraId="3CE56DB1" w14:textId="77777777" w:rsidR="00792195" w:rsidRPr="00792195" w:rsidRDefault="00792195" w:rsidP="00792195">
      <w:pPr>
        <w:spacing w:before="100" w:beforeAutospacing="1" w:after="100" w:afterAutospacing="1" w:line="240" w:lineRule="auto"/>
        <w:rPr>
          <w:rFonts w:ascii="Century Gothic" w:eastAsia="Times New Roman" w:hAnsi="Century Gothic" w:cs="Times New Roman"/>
          <w:sz w:val="20"/>
          <w:szCs w:val="20"/>
          <w:lang w:eastAsia="en-AU"/>
        </w:rPr>
      </w:pPr>
      <w:r w:rsidRPr="00792195">
        <w:rPr>
          <w:rFonts w:ascii="Century Gothic" w:eastAsia="Times New Roman" w:hAnsi="Century Gothic" w:cs="Times New Roman"/>
          <w:sz w:val="20"/>
          <w:szCs w:val="20"/>
          <w:lang w:eastAsia="en-AU"/>
        </w:rPr>
        <w:t>The ATO is now contacting people who have registered on behalf of the employers and inviting them to complete the application process.</w:t>
      </w:r>
    </w:p>
    <w:p w14:paraId="48AE06ED" w14:textId="77777777" w:rsidR="00792195" w:rsidRPr="00792195" w:rsidRDefault="00792195" w:rsidP="00792195">
      <w:pPr>
        <w:spacing w:before="100" w:beforeAutospacing="1" w:after="100" w:afterAutospacing="1" w:line="240" w:lineRule="auto"/>
        <w:rPr>
          <w:rFonts w:ascii="Century Gothic" w:eastAsia="Times New Roman" w:hAnsi="Century Gothic" w:cs="Times New Roman"/>
          <w:sz w:val="20"/>
          <w:szCs w:val="20"/>
          <w:lang w:eastAsia="en-AU"/>
        </w:rPr>
      </w:pPr>
      <w:r w:rsidRPr="00792195">
        <w:rPr>
          <w:rFonts w:ascii="Century Gothic" w:eastAsia="Times New Roman" w:hAnsi="Century Gothic" w:cs="Times New Roman"/>
          <w:sz w:val="20"/>
          <w:szCs w:val="20"/>
          <w:lang w:eastAsia="en-AU"/>
        </w:rPr>
        <w:t>Then you need to confirm the eligible employees you will claim JobKeeper Payment for (available from 4 May 2020) by following the instructions on the same page.</w:t>
      </w:r>
    </w:p>
    <w:p w14:paraId="574C93F4" w14:textId="77777777" w:rsidR="00792195" w:rsidRPr="00792195" w:rsidRDefault="00792195" w:rsidP="00792195">
      <w:pPr>
        <w:spacing w:before="100" w:beforeAutospacing="1" w:after="100" w:afterAutospacing="1" w:line="240" w:lineRule="auto"/>
        <w:rPr>
          <w:rFonts w:ascii="Century Gothic" w:eastAsia="Times New Roman" w:hAnsi="Century Gothic" w:cs="Times New Roman"/>
          <w:sz w:val="20"/>
          <w:szCs w:val="20"/>
          <w:lang w:eastAsia="en-AU"/>
        </w:rPr>
      </w:pPr>
      <w:r w:rsidRPr="00792195">
        <w:rPr>
          <w:rFonts w:ascii="Century Gothic" w:eastAsia="Times New Roman" w:hAnsi="Century Gothic" w:cs="Times New Roman"/>
          <w:sz w:val="20"/>
          <w:szCs w:val="20"/>
          <w:lang w:eastAsia="en-AU"/>
        </w:rPr>
        <w:t>A top up payment to eligible staff will be required for the pay periods in April.</w:t>
      </w:r>
    </w:p>
    <w:p w14:paraId="2FD4DA06" w14:textId="77777777" w:rsidR="00792195" w:rsidRPr="00792195" w:rsidRDefault="00792195" w:rsidP="00792195">
      <w:pPr>
        <w:spacing w:before="100" w:beforeAutospacing="1" w:after="100" w:afterAutospacing="1" w:line="240" w:lineRule="auto"/>
        <w:rPr>
          <w:rFonts w:ascii="Century Gothic" w:eastAsia="Times New Roman" w:hAnsi="Century Gothic" w:cs="Times New Roman"/>
          <w:sz w:val="20"/>
          <w:szCs w:val="20"/>
          <w:lang w:eastAsia="en-AU"/>
        </w:rPr>
      </w:pPr>
      <w:r w:rsidRPr="00792195">
        <w:rPr>
          <w:rFonts w:ascii="Century Gothic" w:eastAsia="Times New Roman" w:hAnsi="Century Gothic" w:cs="Times New Roman"/>
          <w:sz w:val="20"/>
          <w:szCs w:val="20"/>
          <w:lang w:eastAsia="en-AU"/>
        </w:rPr>
        <w:t>If you use LCA HRS for payroll purposes they will advise what specific steps you need to take to ensure these actions are all able to be processed via HRS and Single Touch Payroll (STP).</w:t>
      </w:r>
    </w:p>
    <w:p w14:paraId="13BCDE9E" w14:textId="77777777" w:rsidR="00792195" w:rsidRPr="00792195" w:rsidRDefault="00792195" w:rsidP="00792195">
      <w:pPr>
        <w:spacing w:before="100" w:beforeAutospacing="1" w:after="100" w:afterAutospacing="1" w:line="240" w:lineRule="auto"/>
        <w:rPr>
          <w:rFonts w:ascii="Century Gothic" w:eastAsia="Times New Roman" w:hAnsi="Century Gothic" w:cs="Times New Roman"/>
          <w:sz w:val="20"/>
          <w:szCs w:val="20"/>
          <w:lang w:val="en" w:eastAsia="en-AU"/>
        </w:rPr>
      </w:pPr>
    </w:p>
    <w:p w14:paraId="4FB4FCFC" w14:textId="77777777" w:rsidR="00792195" w:rsidRPr="00792195" w:rsidRDefault="00792195" w:rsidP="00792195">
      <w:pPr>
        <w:spacing w:before="100" w:beforeAutospacing="1" w:after="100" w:afterAutospacing="1" w:line="240" w:lineRule="auto"/>
        <w:rPr>
          <w:rFonts w:ascii="Century Gothic" w:eastAsia="Times New Roman" w:hAnsi="Century Gothic" w:cs="Times New Roman"/>
          <w:b/>
          <w:sz w:val="20"/>
          <w:szCs w:val="20"/>
          <w:lang w:eastAsia="en-AU"/>
        </w:rPr>
      </w:pPr>
      <w:r w:rsidRPr="00792195">
        <w:rPr>
          <w:rFonts w:ascii="Century Gothic" w:eastAsia="Times New Roman" w:hAnsi="Century Gothic" w:cs="Times New Roman"/>
          <w:b/>
          <w:iCs/>
          <w:sz w:val="20"/>
          <w:szCs w:val="20"/>
          <w:lang w:eastAsia="en-AU"/>
        </w:rPr>
        <w:lastRenderedPageBreak/>
        <w:t>Eligibility</w:t>
      </w:r>
    </w:p>
    <w:p w14:paraId="6D5A221E" w14:textId="77777777" w:rsidR="00792195" w:rsidRPr="00792195" w:rsidRDefault="00792195" w:rsidP="00792195">
      <w:pPr>
        <w:spacing w:before="100" w:beforeAutospacing="1" w:after="100" w:afterAutospacing="1" w:line="240" w:lineRule="auto"/>
        <w:rPr>
          <w:rFonts w:ascii="Century Gothic" w:eastAsia="Times New Roman" w:hAnsi="Century Gothic" w:cs="Times New Roman"/>
          <w:sz w:val="20"/>
          <w:szCs w:val="20"/>
          <w:lang w:eastAsia="en-AU"/>
        </w:rPr>
      </w:pPr>
      <w:r w:rsidRPr="00792195">
        <w:rPr>
          <w:rFonts w:ascii="Century Gothic" w:eastAsia="Times New Roman" w:hAnsi="Century Gothic" w:cs="Times New Roman"/>
          <w:sz w:val="20"/>
          <w:szCs w:val="20"/>
          <w:lang w:eastAsia="en-AU"/>
        </w:rPr>
        <w:t>This support package is available to employers whose businesses (and this includes not-for-profits and charities registered with the ACNC) who have or will experience a decline in total income of more than 30% (registered charities  have to satisfy a reduction of 15%).</w:t>
      </w:r>
    </w:p>
    <w:p w14:paraId="35DBB92F" w14:textId="77777777" w:rsidR="00792195" w:rsidRPr="00792195" w:rsidRDefault="00792195" w:rsidP="00792195">
      <w:pPr>
        <w:spacing w:before="100" w:beforeAutospacing="1" w:after="100" w:afterAutospacing="1" w:line="240" w:lineRule="auto"/>
        <w:rPr>
          <w:rFonts w:ascii="Century Gothic" w:eastAsia="Times New Roman" w:hAnsi="Century Gothic" w:cs="Times New Roman"/>
          <w:sz w:val="20"/>
          <w:szCs w:val="20"/>
          <w:lang w:eastAsia="en-AU"/>
        </w:rPr>
      </w:pPr>
      <w:r w:rsidRPr="00792195">
        <w:rPr>
          <w:rFonts w:ascii="Century Gothic" w:eastAsia="Times New Roman" w:hAnsi="Century Gothic" w:cs="Times New Roman"/>
          <w:sz w:val="20"/>
          <w:szCs w:val="20"/>
          <w:lang w:eastAsia="en-AU"/>
        </w:rPr>
        <w:t xml:space="preserve">The reduction in income test is met when income has reduced by more than 30% (15%) compared with the same period last year. The minimum period to be compared is at least one month. </w:t>
      </w:r>
    </w:p>
    <w:p w14:paraId="495C0349" w14:textId="77777777" w:rsidR="00792195" w:rsidRPr="00792195" w:rsidRDefault="00792195" w:rsidP="00792195">
      <w:pPr>
        <w:spacing w:before="100" w:beforeAutospacing="1" w:after="100" w:afterAutospacing="1" w:line="240" w:lineRule="auto"/>
        <w:rPr>
          <w:rFonts w:ascii="Century Gothic" w:eastAsia="Times New Roman" w:hAnsi="Century Gothic" w:cs="Times New Roman"/>
          <w:sz w:val="20"/>
          <w:szCs w:val="20"/>
          <w:lang w:eastAsia="en-AU"/>
        </w:rPr>
      </w:pPr>
      <w:r w:rsidRPr="00792195">
        <w:rPr>
          <w:rFonts w:ascii="Century Gothic" w:eastAsia="Times New Roman" w:hAnsi="Century Gothic" w:cs="Times New Roman"/>
          <w:sz w:val="20"/>
          <w:szCs w:val="20"/>
          <w:lang w:eastAsia="en-AU"/>
        </w:rPr>
        <w:t>The eligible income is the income returned in the GST return plus GST free income (congregational giving).</w:t>
      </w:r>
    </w:p>
    <w:p w14:paraId="69F6DEBC" w14:textId="77777777" w:rsidR="00792195" w:rsidRPr="00792195" w:rsidRDefault="00792195" w:rsidP="00792195">
      <w:pPr>
        <w:spacing w:before="100" w:beforeAutospacing="1" w:after="100" w:afterAutospacing="1" w:line="240" w:lineRule="auto"/>
        <w:rPr>
          <w:rFonts w:ascii="Century Gothic" w:eastAsia="Times New Roman" w:hAnsi="Century Gothic" w:cs="Times New Roman"/>
          <w:sz w:val="20"/>
          <w:szCs w:val="20"/>
          <w:lang w:eastAsia="en-AU"/>
        </w:rPr>
      </w:pPr>
      <w:r w:rsidRPr="00792195">
        <w:rPr>
          <w:rFonts w:ascii="Century Gothic" w:eastAsia="Times New Roman" w:hAnsi="Century Gothic" w:cs="Times New Roman"/>
          <w:sz w:val="20"/>
          <w:szCs w:val="20"/>
          <w:lang w:eastAsia="en-AU"/>
        </w:rPr>
        <w:t>Eligible staff (pastors, lay workers and other employees) are people engaged as at 1 March 2020 on a full time or part time basis, or casuals who have been employed on a regular basis for at least 12 months as at 1 March 2020. This will therefore include any staff stood down since 1 March 2020.  Please note that anyone who has not been a resident of Australia since 1 March 2010 will not be eligible. Employees can only receive the JobKeeper payment from one employer.</w:t>
      </w:r>
    </w:p>
    <w:p w14:paraId="3ECBBC9F" w14:textId="77777777" w:rsidR="00792195" w:rsidRPr="00792195" w:rsidRDefault="00792195" w:rsidP="00792195">
      <w:pPr>
        <w:spacing w:before="100" w:beforeAutospacing="1" w:after="100" w:afterAutospacing="1" w:line="240" w:lineRule="auto"/>
        <w:rPr>
          <w:rFonts w:ascii="Century Gothic" w:eastAsia="Times New Roman" w:hAnsi="Century Gothic" w:cs="Times New Roman"/>
          <w:b/>
          <w:sz w:val="20"/>
          <w:szCs w:val="20"/>
          <w:lang w:eastAsia="en-AU"/>
        </w:rPr>
      </w:pPr>
      <w:r w:rsidRPr="00792195">
        <w:rPr>
          <w:rFonts w:ascii="Century Gothic" w:eastAsia="Times New Roman" w:hAnsi="Century Gothic" w:cs="Times New Roman"/>
          <w:b/>
          <w:iCs/>
          <w:sz w:val="20"/>
          <w:szCs w:val="20"/>
          <w:lang w:eastAsia="en-AU"/>
        </w:rPr>
        <w:t>Payments</w:t>
      </w:r>
    </w:p>
    <w:p w14:paraId="290FEFF0" w14:textId="77777777" w:rsidR="00792195" w:rsidRPr="00792195" w:rsidRDefault="00792195" w:rsidP="00792195">
      <w:pPr>
        <w:spacing w:before="100" w:beforeAutospacing="1" w:after="100" w:afterAutospacing="1" w:line="240" w:lineRule="auto"/>
        <w:rPr>
          <w:rFonts w:ascii="Century Gothic" w:eastAsia="Times New Roman" w:hAnsi="Century Gothic" w:cs="Times New Roman"/>
          <w:sz w:val="20"/>
          <w:szCs w:val="20"/>
          <w:lang w:eastAsia="en-AU"/>
        </w:rPr>
      </w:pPr>
      <w:r w:rsidRPr="00792195">
        <w:rPr>
          <w:rFonts w:ascii="Century Gothic" w:eastAsia="Times New Roman" w:hAnsi="Century Gothic" w:cs="Times New Roman"/>
          <w:sz w:val="20"/>
          <w:szCs w:val="20"/>
          <w:lang w:eastAsia="en-AU"/>
        </w:rPr>
        <w:t xml:space="preserve">Eligible congregations will receive $1,500 per fortnight per eligible staff member. Payments will be made monthly in arrears by the ATO (commencing from 1 May, but calculated from 30 March). </w:t>
      </w:r>
    </w:p>
    <w:p w14:paraId="63748B4C" w14:textId="4DD6308B" w:rsidR="00792195" w:rsidRPr="00792195" w:rsidRDefault="00792195" w:rsidP="00792195">
      <w:pPr>
        <w:spacing w:before="100" w:beforeAutospacing="1" w:after="100" w:afterAutospacing="1" w:line="240" w:lineRule="auto"/>
        <w:rPr>
          <w:rFonts w:ascii="Century Gothic" w:eastAsia="Times New Roman" w:hAnsi="Century Gothic" w:cs="Times New Roman"/>
          <w:sz w:val="20"/>
          <w:szCs w:val="20"/>
          <w:lang w:eastAsia="en-AU"/>
        </w:rPr>
      </w:pPr>
      <w:r w:rsidRPr="00792195">
        <w:rPr>
          <w:rFonts w:ascii="Century Gothic" w:eastAsia="Times New Roman" w:hAnsi="Century Gothic" w:cs="Times New Roman"/>
          <w:sz w:val="20"/>
          <w:szCs w:val="20"/>
          <w:lang w:eastAsia="en-AU"/>
        </w:rPr>
        <w:t xml:space="preserve">Each staff member will receive, as a minimum, $1,500 per fortnight before tax. (If the person normally receives more than $1,500 per fortnight they will continue to receive their normal pay and the congregation will retain the JobKeeper Payment. If the person normally receives less than $1,500 per fortnight the employing body </w:t>
      </w:r>
      <w:r w:rsidR="006339D0">
        <w:rPr>
          <w:rFonts w:ascii="Century Gothic" w:eastAsia="Times New Roman" w:hAnsi="Century Gothic" w:cs="Times New Roman"/>
          <w:sz w:val="20"/>
          <w:szCs w:val="20"/>
          <w:lang w:eastAsia="en-AU"/>
        </w:rPr>
        <w:t>must pay them the full $1</w:t>
      </w:r>
      <w:r w:rsidRPr="00792195">
        <w:rPr>
          <w:rFonts w:ascii="Century Gothic" w:eastAsia="Times New Roman" w:hAnsi="Century Gothic" w:cs="Times New Roman"/>
          <w:sz w:val="20"/>
          <w:szCs w:val="20"/>
          <w:lang w:eastAsia="en-AU"/>
        </w:rPr>
        <w:t>500 per fortnight, less tax regardless of normal pay or hours worked.)</w:t>
      </w:r>
    </w:p>
    <w:p w14:paraId="0910DCE5" w14:textId="77777777" w:rsidR="00792195" w:rsidRPr="00792195" w:rsidRDefault="00792195" w:rsidP="00792195">
      <w:pPr>
        <w:spacing w:before="100" w:beforeAutospacing="1" w:after="100" w:afterAutospacing="1" w:line="240" w:lineRule="auto"/>
        <w:rPr>
          <w:rFonts w:ascii="Century Gothic" w:eastAsia="Times New Roman" w:hAnsi="Century Gothic" w:cs="Times New Roman"/>
          <w:sz w:val="20"/>
          <w:szCs w:val="20"/>
          <w:lang w:eastAsia="en-AU"/>
        </w:rPr>
      </w:pPr>
      <w:r w:rsidRPr="00792195">
        <w:rPr>
          <w:rFonts w:ascii="Century Gothic" w:eastAsia="Times New Roman" w:hAnsi="Century Gothic" w:cs="Times New Roman"/>
          <w:sz w:val="20"/>
          <w:szCs w:val="20"/>
          <w:lang w:eastAsia="en-AU"/>
        </w:rPr>
        <w:t>Superannuation continues to be payable at the rate based on hours worked (not the JobKeeper rate)</w:t>
      </w:r>
    </w:p>
    <w:p w14:paraId="66F70173" w14:textId="77777777" w:rsidR="00792195" w:rsidRPr="00792195" w:rsidRDefault="00792195" w:rsidP="00792195">
      <w:pPr>
        <w:spacing w:before="100" w:beforeAutospacing="1" w:after="100" w:afterAutospacing="1" w:line="240" w:lineRule="auto"/>
        <w:rPr>
          <w:rFonts w:ascii="Century Gothic" w:eastAsia="Times New Roman" w:hAnsi="Century Gothic" w:cs="Times New Roman"/>
          <w:b/>
          <w:sz w:val="20"/>
          <w:szCs w:val="20"/>
          <w:lang w:eastAsia="en-AU"/>
        </w:rPr>
      </w:pPr>
      <w:r w:rsidRPr="00792195">
        <w:rPr>
          <w:rFonts w:ascii="Century Gothic" w:eastAsia="Times New Roman" w:hAnsi="Century Gothic" w:cs="Times New Roman"/>
          <w:b/>
          <w:sz w:val="20"/>
          <w:szCs w:val="20"/>
          <w:lang w:eastAsia="en-AU"/>
        </w:rPr>
        <w:t>Business Activity Statements</w:t>
      </w:r>
    </w:p>
    <w:p w14:paraId="2CFF84D3" w14:textId="77777777" w:rsidR="00792195" w:rsidRPr="00792195" w:rsidRDefault="00792195" w:rsidP="00792195">
      <w:pPr>
        <w:spacing w:before="100" w:beforeAutospacing="1" w:after="100" w:afterAutospacing="1" w:line="240" w:lineRule="auto"/>
        <w:rPr>
          <w:rFonts w:ascii="Century Gothic" w:eastAsia="Times New Roman" w:hAnsi="Century Gothic" w:cs="Times New Roman"/>
          <w:sz w:val="20"/>
          <w:szCs w:val="20"/>
          <w:lang w:eastAsia="en-AU"/>
        </w:rPr>
      </w:pPr>
      <w:r w:rsidRPr="00792195">
        <w:rPr>
          <w:rFonts w:ascii="Century Gothic" w:eastAsia="Times New Roman" w:hAnsi="Century Gothic" w:cs="Times New Roman"/>
          <w:sz w:val="20"/>
          <w:szCs w:val="20"/>
          <w:lang w:eastAsia="en-AU"/>
        </w:rPr>
        <w:t xml:space="preserve">Congregations should note that the completion of the March Business Activity Statement (BAS), due on 21 April 2020, is particularly important. It is expected that congregations completing the form electronically will have a customised input form. If the form is normally completed by hardcopy, the statement a congregation has received may not have all the relevant information in it. Further information is being sought and will be made available when received. </w:t>
      </w:r>
    </w:p>
    <w:p w14:paraId="619769A4" w14:textId="77777777" w:rsidR="00792195" w:rsidRPr="00792195" w:rsidRDefault="00792195" w:rsidP="00792195">
      <w:pPr>
        <w:spacing w:before="100" w:beforeAutospacing="1" w:after="100" w:afterAutospacing="1" w:line="240" w:lineRule="auto"/>
        <w:rPr>
          <w:rFonts w:ascii="Century Gothic" w:eastAsia="Times New Roman" w:hAnsi="Century Gothic" w:cs="Times New Roman"/>
          <w:sz w:val="20"/>
          <w:szCs w:val="20"/>
          <w:lang w:eastAsia="en-AU"/>
        </w:rPr>
      </w:pPr>
      <w:r w:rsidRPr="00792195">
        <w:rPr>
          <w:rFonts w:ascii="Century Gothic" w:eastAsia="Times New Roman" w:hAnsi="Century Gothic" w:cs="Times New Roman"/>
          <w:sz w:val="20"/>
          <w:szCs w:val="20"/>
          <w:lang w:eastAsia="en-AU"/>
        </w:rPr>
        <w:t>Further information about the scheme is available in the following fact sheets:</w:t>
      </w:r>
    </w:p>
    <w:p w14:paraId="08BCB45D" w14:textId="77777777" w:rsidR="00792195" w:rsidRPr="00792195" w:rsidRDefault="00792195" w:rsidP="00792195">
      <w:pPr>
        <w:spacing w:before="100" w:beforeAutospacing="1" w:after="100" w:afterAutospacing="1" w:line="240" w:lineRule="auto"/>
        <w:rPr>
          <w:rFonts w:ascii="Century Gothic" w:eastAsia="Times New Roman" w:hAnsi="Century Gothic" w:cs="Times New Roman"/>
          <w:sz w:val="20"/>
          <w:szCs w:val="20"/>
          <w:lang w:eastAsia="en-AU"/>
        </w:rPr>
      </w:pPr>
      <w:r w:rsidRPr="00792195">
        <w:rPr>
          <w:rFonts w:ascii="Century Gothic" w:eastAsia="Times New Roman" w:hAnsi="Century Gothic" w:cs="Times New Roman"/>
          <w:sz w:val="20"/>
          <w:szCs w:val="20"/>
          <w:lang w:eastAsia="en-AU"/>
        </w:rPr>
        <w:t xml:space="preserve">For employers: </w:t>
      </w:r>
      <w:hyperlink r:id="rId11" w:history="1">
        <w:r w:rsidRPr="00792195">
          <w:rPr>
            <w:rStyle w:val="Hyperlink"/>
            <w:rFonts w:ascii="Century Gothic" w:eastAsia="Times New Roman" w:hAnsi="Century Gothic" w:cs="Times New Roman"/>
            <w:sz w:val="20"/>
            <w:szCs w:val="20"/>
            <w:lang w:eastAsia="en-AU"/>
          </w:rPr>
          <w:t>https://treasury.gov.au/sites/default/files/2020-03/Fact_sheet_Info_for_Employers_1.pdf</w:t>
        </w:r>
      </w:hyperlink>
    </w:p>
    <w:p w14:paraId="4A6009F5" w14:textId="77777777" w:rsidR="00792195" w:rsidRPr="00792195" w:rsidRDefault="00792195" w:rsidP="00792195">
      <w:pPr>
        <w:spacing w:before="100" w:beforeAutospacing="1" w:after="100" w:afterAutospacing="1" w:line="240" w:lineRule="auto"/>
        <w:rPr>
          <w:rFonts w:ascii="Century Gothic" w:eastAsia="Times New Roman" w:hAnsi="Century Gothic" w:cs="Times New Roman"/>
          <w:sz w:val="20"/>
          <w:szCs w:val="20"/>
          <w:lang w:eastAsia="en-AU"/>
        </w:rPr>
      </w:pPr>
      <w:r w:rsidRPr="00792195">
        <w:rPr>
          <w:rFonts w:ascii="Century Gothic" w:eastAsia="Times New Roman" w:hAnsi="Century Gothic" w:cs="Times New Roman"/>
          <w:sz w:val="20"/>
          <w:szCs w:val="20"/>
          <w:lang w:eastAsia="en-AU"/>
        </w:rPr>
        <w:t>For employees:</w:t>
      </w:r>
      <w:r w:rsidRPr="00792195">
        <w:rPr>
          <w:sz w:val="20"/>
          <w:szCs w:val="20"/>
        </w:rPr>
        <w:t xml:space="preserve"> </w:t>
      </w:r>
      <w:hyperlink r:id="rId12" w:history="1">
        <w:r w:rsidRPr="00792195">
          <w:rPr>
            <w:rStyle w:val="Hyperlink"/>
            <w:rFonts w:ascii="Century Gothic" w:eastAsia="Times New Roman" w:hAnsi="Century Gothic" w:cs="Times New Roman"/>
            <w:sz w:val="20"/>
            <w:szCs w:val="20"/>
            <w:lang w:eastAsia="en-AU"/>
          </w:rPr>
          <w:t>https://treasury.gov.au/sites/default/files/2020-03/Fact_sheet_Info_for_Employees_0.pdf</w:t>
        </w:r>
      </w:hyperlink>
    </w:p>
    <w:p w14:paraId="24904BA4" w14:textId="1DAFA91D" w:rsidR="006D6906" w:rsidRPr="00792195" w:rsidRDefault="006D6906" w:rsidP="00687F05">
      <w:pPr>
        <w:spacing w:before="100" w:beforeAutospacing="1" w:after="100" w:afterAutospacing="1" w:line="240" w:lineRule="auto"/>
        <w:rPr>
          <w:rFonts w:ascii="Century Gothic" w:eastAsia="Times New Roman" w:hAnsi="Century Gothic" w:cs="Times New Roman"/>
          <w:sz w:val="20"/>
          <w:szCs w:val="20"/>
          <w:lang w:eastAsia="en-AU"/>
        </w:rPr>
      </w:pPr>
      <w:bookmarkStart w:id="1" w:name="_GoBack"/>
      <w:r w:rsidRPr="006339D0">
        <w:rPr>
          <w:rFonts w:ascii="Century Gothic" w:eastAsia="Times New Roman" w:hAnsi="Century Gothic" w:cs="Times New Roman"/>
          <w:b/>
          <w:sz w:val="20"/>
          <w:szCs w:val="20"/>
          <w:lang w:eastAsia="en-AU"/>
        </w:rPr>
        <w:t>Peter Schirmer</w:t>
      </w:r>
      <w:r w:rsidRPr="006339D0">
        <w:rPr>
          <w:rFonts w:ascii="Century Gothic" w:eastAsia="Times New Roman" w:hAnsi="Century Gothic" w:cs="Times New Roman"/>
          <w:b/>
          <w:sz w:val="20"/>
          <w:szCs w:val="20"/>
          <w:lang w:eastAsia="en-AU"/>
        </w:rPr>
        <w:br/>
      </w:r>
      <w:bookmarkEnd w:id="1"/>
      <w:r w:rsidRPr="00792195">
        <w:rPr>
          <w:rFonts w:ascii="Century Gothic" w:eastAsia="Times New Roman" w:hAnsi="Century Gothic" w:cs="Times New Roman"/>
          <w:sz w:val="20"/>
          <w:szCs w:val="20"/>
          <w:lang w:eastAsia="en-AU"/>
        </w:rPr>
        <w:t>Executive Officer of the Church</w:t>
      </w:r>
    </w:p>
    <w:sectPr w:rsidR="006D6906" w:rsidRPr="007921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C75EE" w14:textId="77777777" w:rsidR="003B59BD" w:rsidRDefault="003B59BD" w:rsidP="008C0665">
      <w:pPr>
        <w:spacing w:after="0" w:line="240" w:lineRule="auto"/>
      </w:pPr>
      <w:r>
        <w:separator/>
      </w:r>
    </w:p>
  </w:endnote>
  <w:endnote w:type="continuationSeparator" w:id="0">
    <w:p w14:paraId="3C0B0D9B" w14:textId="77777777" w:rsidR="003B59BD" w:rsidRDefault="003B59BD" w:rsidP="008C0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CDD68" w14:textId="77777777" w:rsidR="003B59BD" w:rsidRDefault="003B59BD" w:rsidP="008C0665">
      <w:pPr>
        <w:spacing w:after="0" w:line="240" w:lineRule="auto"/>
      </w:pPr>
      <w:r>
        <w:separator/>
      </w:r>
    </w:p>
  </w:footnote>
  <w:footnote w:type="continuationSeparator" w:id="0">
    <w:p w14:paraId="6A663A20" w14:textId="77777777" w:rsidR="003B59BD" w:rsidRDefault="003B59BD" w:rsidP="008C0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6763"/>
    <w:multiLevelType w:val="hybridMultilevel"/>
    <w:tmpl w:val="243C75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20C70D5"/>
    <w:multiLevelType w:val="hybridMultilevel"/>
    <w:tmpl w:val="BA8ACF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4C47BDB"/>
    <w:multiLevelType w:val="hybridMultilevel"/>
    <w:tmpl w:val="8536D9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00461C9"/>
    <w:multiLevelType w:val="hybridMultilevel"/>
    <w:tmpl w:val="87D69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4F298F"/>
    <w:multiLevelType w:val="multilevel"/>
    <w:tmpl w:val="04489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B2"/>
    <w:rsid w:val="0006638F"/>
    <w:rsid w:val="00084965"/>
    <w:rsid w:val="000E351A"/>
    <w:rsid w:val="00127D1C"/>
    <w:rsid w:val="0014586F"/>
    <w:rsid w:val="001A68E5"/>
    <w:rsid w:val="001C6BC3"/>
    <w:rsid w:val="001F29D2"/>
    <w:rsid w:val="0027713D"/>
    <w:rsid w:val="0032194C"/>
    <w:rsid w:val="0038031F"/>
    <w:rsid w:val="003B59BD"/>
    <w:rsid w:val="003C0C39"/>
    <w:rsid w:val="0043785B"/>
    <w:rsid w:val="00541D52"/>
    <w:rsid w:val="00554AE1"/>
    <w:rsid w:val="00573FF6"/>
    <w:rsid w:val="005C26F4"/>
    <w:rsid w:val="006339D0"/>
    <w:rsid w:val="00654205"/>
    <w:rsid w:val="00675152"/>
    <w:rsid w:val="00684BC5"/>
    <w:rsid w:val="00687F05"/>
    <w:rsid w:val="006D6906"/>
    <w:rsid w:val="006F1226"/>
    <w:rsid w:val="00792195"/>
    <w:rsid w:val="0079234F"/>
    <w:rsid w:val="007B4EEB"/>
    <w:rsid w:val="008105D4"/>
    <w:rsid w:val="008C0665"/>
    <w:rsid w:val="00902376"/>
    <w:rsid w:val="009A2D9C"/>
    <w:rsid w:val="00A2211A"/>
    <w:rsid w:val="00A66652"/>
    <w:rsid w:val="00B90367"/>
    <w:rsid w:val="00BD497E"/>
    <w:rsid w:val="00C96049"/>
    <w:rsid w:val="00CB38B2"/>
    <w:rsid w:val="00DA0B5F"/>
    <w:rsid w:val="00DE1C03"/>
    <w:rsid w:val="00F63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022D8"/>
  <w15:chartTrackingRefBased/>
  <w15:docId w15:val="{D26DCCE7-9534-4F7A-B04C-E69E2358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665"/>
    <w:pPr>
      <w:ind w:left="720"/>
      <w:contextualSpacing/>
    </w:pPr>
  </w:style>
  <w:style w:type="paragraph" w:styleId="Header">
    <w:name w:val="header"/>
    <w:basedOn w:val="Normal"/>
    <w:link w:val="HeaderChar"/>
    <w:uiPriority w:val="99"/>
    <w:unhideWhenUsed/>
    <w:rsid w:val="008C0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665"/>
  </w:style>
  <w:style w:type="paragraph" w:styleId="Footer">
    <w:name w:val="footer"/>
    <w:basedOn w:val="Normal"/>
    <w:link w:val="FooterChar"/>
    <w:uiPriority w:val="99"/>
    <w:unhideWhenUsed/>
    <w:rsid w:val="008C0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665"/>
  </w:style>
  <w:style w:type="character" w:styleId="Hyperlink">
    <w:name w:val="Hyperlink"/>
    <w:basedOn w:val="DefaultParagraphFont"/>
    <w:uiPriority w:val="99"/>
    <w:unhideWhenUsed/>
    <w:rsid w:val="0014586F"/>
    <w:rPr>
      <w:color w:val="0563C1" w:themeColor="hyperlink"/>
      <w:u w:val="single"/>
    </w:rPr>
  </w:style>
  <w:style w:type="character" w:styleId="FollowedHyperlink">
    <w:name w:val="FollowedHyperlink"/>
    <w:basedOn w:val="DefaultParagraphFont"/>
    <w:uiPriority w:val="99"/>
    <w:semiHidden/>
    <w:unhideWhenUsed/>
    <w:rsid w:val="00F638CB"/>
    <w:rPr>
      <w:color w:val="954F72" w:themeColor="followedHyperlink"/>
      <w:u w:val="single"/>
    </w:rPr>
  </w:style>
  <w:style w:type="character" w:styleId="Strong">
    <w:name w:val="Strong"/>
    <w:basedOn w:val="DefaultParagraphFont"/>
    <w:uiPriority w:val="22"/>
    <w:qFormat/>
    <w:rsid w:val="006D69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01167">
      <w:bodyDiv w:val="1"/>
      <w:marLeft w:val="0"/>
      <w:marRight w:val="0"/>
      <w:marTop w:val="0"/>
      <w:marBottom w:val="0"/>
      <w:divBdr>
        <w:top w:val="none" w:sz="0" w:space="0" w:color="auto"/>
        <w:left w:val="none" w:sz="0" w:space="0" w:color="auto"/>
        <w:bottom w:val="none" w:sz="0" w:space="0" w:color="auto"/>
        <w:right w:val="none" w:sz="0" w:space="0" w:color="auto"/>
      </w:divBdr>
    </w:div>
    <w:div w:id="162402337">
      <w:bodyDiv w:val="1"/>
      <w:marLeft w:val="0"/>
      <w:marRight w:val="0"/>
      <w:marTop w:val="0"/>
      <w:marBottom w:val="0"/>
      <w:divBdr>
        <w:top w:val="none" w:sz="0" w:space="0" w:color="auto"/>
        <w:left w:val="none" w:sz="0" w:space="0" w:color="auto"/>
        <w:bottom w:val="none" w:sz="0" w:space="0" w:color="auto"/>
        <w:right w:val="none" w:sz="0" w:space="0" w:color="auto"/>
      </w:divBdr>
      <w:divsChild>
        <w:div w:id="308482686">
          <w:marLeft w:val="0"/>
          <w:marRight w:val="0"/>
          <w:marTop w:val="0"/>
          <w:marBottom w:val="0"/>
          <w:divBdr>
            <w:top w:val="none" w:sz="0" w:space="0" w:color="auto"/>
            <w:left w:val="none" w:sz="0" w:space="0" w:color="auto"/>
            <w:bottom w:val="none" w:sz="0" w:space="0" w:color="auto"/>
            <w:right w:val="none" w:sz="0" w:space="0" w:color="auto"/>
          </w:divBdr>
          <w:divsChild>
            <w:div w:id="739405856">
              <w:marLeft w:val="0"/>
              <w:marRight w:val="0"/>
              <w:marTop w:val="0"/>
              <w:marBottom w:val="0"/>
              <w:divBdr>
                <w:top w:val="none" w:sz="0" w:space="0" w:color="auto"/>
                <w:left w:val="none" w:sz="0" w:space="0" w:color="auto"/>
                <w:bottom w:val="none" w:sz="0" w:space="0" w:color="auto"/>
                <w:right w:val="none" w:sz="0" w:space="0" w:color="auto"/>
              </w:divBdr>
              <w:divsChild>
                <w:div w:id="685711270">
                  <w:marLeft w:val="0"/>
                  <w:marRight w:val="0"/>
                  <w:marTop w:val="0"/>
                  <w:marBottom w:val="0"/>
                  <w:divBdr>
                    <w:top w:val="none" w:sz="0" w:space="0" w:color="auto"/>
                    <w:left w:val="none" w:sz="0" w:space="0" w:color="auto"/>
                    <w:bottom w:val="none" w:sz="0" w:space="0" w:color="auto"/>
                    <w:right w:val="none" w:sz="0" w:space="0" w:color="auto"/>
                  </w:divBdr>
                  <w:divsChild>
                    <w:div w:id="759329337">
                      <w:marLeft w:val="0"/>
                      <w:marRight w:val="0"/>
                      <w:marTop w:val="0"/>
                      <w:marBottom w:val="0"/>
                      <w:divBdr>
                        <w:top w:val="none" w:sz="0" w:space="0" w:color="auto"/>
                        <w:left w:val="none" w:sz="0" w:space="0" w:color="auto"/>
                        <w:bottom w:val="none" w:sz="0" w:space="0" w:color="auto"/>
                        <w:right w:val="none" w:sz="0" w:space="0" w:color="auto"/>
                      </w:divBdr>
                      <w:divsChild>
                        <w:div w:id="438599293">
                          <w:marLeft w:val="0"/>
                          <w:marRight w:val="0"/>
                          <w:marTop w:val="0"/>
                          <w:marBottom w:val="0"/>
                          <w:divBdr>
                            <w:top w:val="none" w:sz="0" w:space="0" w:color="auto"/>
                            <w:left w:val="none" w:sz="0" w:space="0" w:color="auto"/>
                            <w:bottom w:val="none" w:sz="0" w:space="0" w:color="auto"/>
                            <w:right w:val="none" w:sz="0" w:space="0" w:color="auto"/>
                          </w:divBdr>
                          <w:divsChild>
                            <w:div w:id="6139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40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reasury.gov.au/sites/default/files/2020-03/Fact_sheet_Info_for_Employees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easury.gov.au/sites/default/files/2020-03/Fact_sheet_Info_for_Employers_1.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5557E5A2D8F94C8248920209608372" ma:contentTypeVersion="9" ma:contentTypeDescription="Create a new document." ma:contentTypeScope="" ma:versionID="c03241d1aebfb64cbb7261e42dd1c607">
  <xsd:schema xmlns:xsd="http://www.w3.org/2001/XMLSchema" xmlns:xs="http://www.w3.org/2001/XMLSchema" xmlns:p="http://schemas.microsoft.com/office/2006/metadata/properties" xmlns:ns3="962c8dea-4844-48f1-a694-9f7241c966cc" targetNamespace="http://schemas.microsoft.com/office/2006/metadata/properties" ma:root="true" ma:fieldsID="dec481b1f76d937544983892eb8e166d" ns3:_="">
    <xsd:import namespace="962c8dea-4844-48f1-a694-9f7241c966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c8dea-4844-48f1-a694-9f7241c966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77C75-865E-4627-94A2-DD591CAD3C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675827-A4D5-4116-B435-5D65CEA782E9}">
  <ds:schemaRefs>
    <ds:schemaRef ds:uri="http://schemas.microsoft.com/sharepoint/v3/contenttype/forms"/>
  </ds:schemaRefs>
</ds:datastoreItem>
</file>

<file path=customXml/itemProps3.xml><?xml version="1.0" encoding="utf-8"?>
<ds:datastoreItem xmlns:ds="http://schemas.openxmlformats.org/officeDocument/2006/customXml" ds:itemID="{A584D44D-92FC-4783-B4EC-F196156C7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c8dea-4844-48f1-a694-9f7241c96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Sofoclis, Mary</dc:creator>
  <cp:keywords/>
  <dc:description/>
  <cp:lastModifiedBy>Macqueen, Linda</cp:lastModifiedBy>
  <cp:revision>5</cp:revision>
  <dcterms:created xsi:type="dcterms:W3CDTF">2020-04-16T04:54:00Z</dcterms:created>
  <dcterms:modified xsi:type="dcterms:W3CDTF">2020-04-16T04:57:00Z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0x0101009F5557E5A2D8F94C8248920209608372</vt:lpwstr>
  </property>
</Properties>
</file>