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DAAAB" w14:textId="77777777" w:rsidR="00B54DD2" w:rsidRPr="00B54DD2" w:rsidRDefault="00B54DD2" w:rsidP="00B54DD2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B54DD2">
        <w:rPr>
          <w:rFonts w:ascii="Cambria" w:eastAsia="Times New Roman" w:hAnsi="Cambria" w:cs="Times New Roman"/>
          <w:b/>
          <w:caps/>
          <w:sz w:val="28"/>
          <w:szCs w:val="24"/>
        </w:rPr>
        <w:t>agenda 12.2</w:t>
      </w:r>
    </w:p>
    <w:p w14:paraId="4F095B0E" w14:textId="77777777" w:rsidR="00B54DD2" w:rsidRPr="00B54DD2" w:rsidRDefault="00B54DD2" w:rsidP="00B54DD2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48"/>
      <w:bookmarkStart w:id="1" w:name="_GoBack"/>
      <w:r w:rsidRPr="00B54DD2">
        <w:rPr>
          <w:rFonts w:ascii="Cambria" w:eastAsia="Times New Roman" w:hAnsi="Cambria" w:cs="Times New Roman"/>
          <w:b/>
          <w:sz w:val="36"/>
          <w:szCs w:val="32"/>
        </w:rPr>
        <w:t>Financial Report: Finke River Mission</w:t>
      </w:r>
      <w:bookmarkEnd w:id="0"/>
      <w:r w:rsidRPr="00B54DD2">
        <w:rPr>
          <w:rFonts w:ascii="Cambria" w:eastAsia="Times New Roman" w:hAnsi="Cambria" w:cs="Times New Roman"/>
          <w:b/>
          <w:sz w:val="36"/>
          <w:szCs w:val="32"/>
        </w:rPr>
        <w:t xml:space="preserve"> Board</w:t>
      </w:r>
    </w:p>
    <w:bookmarkEnd w:id="1"/>
    <w:p w14:paraId="34F70885" w14:textId="77777777" w:rsidR="00B54DD2" w:rsidRPr="00B54DD2" w:rsidRDefault="00B54DD2" w:rsidP="00B54DD2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040EA765" w14:textId="77777777" w:rsidR="00B54DD2" w:rsidRPr="00B54DD2" w:rsidRDefault="00B54DD2" w:rsidP="00B54DD2">
      <w:pPr>
        <w:spacing w:after="0" w:line="240" w:lineRule="auto"/>
        <w:rPr>
          <w:rFonts w:ascii="Cambria" w:eastAsia="Calibri" w:hAnsi="Cambria" w:cs="Times New Roman"/>
          <w:b/>
        </w:rPr>
      </w:pPr>
      <w:r w:rsidRPr="00B54DD2">
        <w:rPr>
          <w:rFonts w:ascii="Cambria" w:eastAsia="Calibri" w:hAnsi="Cambria" w:cs="Times New Roman"/>
          <w:b/>
        </w:rPr>
        <w:t>INCOME AND EXPENDITURE STATEMENT</w:t>
      </w:r>
    </w:p>
    <w:p w14:paraId="41386F56" w14:textId="77777777" w:rsidR="00B54DD2" w:rsidRPr="00B54DD2" w:rsidRDefault="00B54DD2" w:rsidP="00B54DD2">
      <w:pPr>
        <w:spacing w:after="0" w:line="240" w:lineRule="auto"/>
        <w:rPr>
          <w:rFonts w:ascii="Cambria" w:eastAsia="Calibri" w:hAnsi="Cambria" w:cs="Times New Roman"/>
          <w:b/>
        </w:rPr>
      </w:pPr>
      <w:r w:rsidRPr="00B54DD2">
        <w:rPr>
          <w:rFonts w:ascii="Cambria" w:eastAsia="Calibri" w:hAnsi="Cambria" w:cs="Times New Roman"/>
          <w:b/>
        </w:rPr>
        <w:t>FOR THE PERIODS ENDING 31 DECEMBER</w:t>
      </w:r>
    </w:p>
    <w:p w14:paraId="2D13FF13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  <w:bCs/>
        </w:rPr>
      </w:pP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Arial"/>
          <w:b/>
          <w:bCs/>
        </w:rPr>
        <w:t>2017</w:t>
      </w:r>
      <w:r w:rsidRPr="00B54DD2">
        <w:rPr>
          <w:rFonts w:ascii="Cambria" w:eastAsia="Calibri" w:hAnsi="Cambria" w:cs="Arial"/>
          <w:b/>
          <w:bCs/>
        </w:rPr>
        <w:tab/>
        <w:t>2016</w:t>
      </w:r>
      <w:r w:rsidRPr="00B54DD2">
        <w:rPr>
          <w:rFonts w:ascii="Cambria" w:eastAsia="Calibri" w:hAnsi="Cambria" w:cs="Arial"/>
          <w:b/>
          <w:bCs/>
        </w:rPr>
        <w:tab/>
        <w:t>2015</w:t>
      </w:r>
    </w:p>
    <w:p w14:paraId="732D44A8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B54DD2">
        <w:rPr>
          <w:rFonts w:ascii="Cambria" w:eastAsia="Calibri" w:hAnsi="Cambria" w:cs="Arial"/>
          <w:b/>
          <w:bCs/>
        </w:rPr>
        <w:t>INCOME</w:t>
      </w:r>
      <w:r w:rsidRPr="00B54DD2">
        <w:rPr>
          <w:rFonts w:ascii="Cambria" w:eastAsia="Calibri" w:hAnsi="Cambria" w:cs="Arial"/>
          <w:b/>
          <w:bCs/>
        </w:rPr>
        <w:tab/>
      </w:r>
      <w:r w:rsidRPr="00B54DD2">
        <w:rPr>
          <w:rFonts w:ascii="Cambria" w:eastAsia="Calibri" w:hAnsi="Cambria" w:cs="Arial"/>
          <w:b/>
          <w:bCs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</w:p>
    <w:p w14:paraId="2AAFC92F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Funding Income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450,000</w:t>
      </w:r>
      <w:r w:rsidRPr="00B54DD2">
        <w:rPr>
          <w:rFonts w:ascii="Cambria" w:eastAsia="Calibri" w:hAnsi="Cambria" w:cs="Arial"/>
        </w:rPr>
        <w:tab/>
        <w:t>405,000</w:t>
      </w:r>
      <w:r w:rsidRPr="00B54DD2">
        <w:rPr>
          <w:rFonts w:ascii="Cambria" w:eastAsia="Calibri" w:hAnsi="Cambria" w:cs="Arial"/>
        </w:rPr>
        <w:tab/>
        <w:t>360,000</w:t>
      </w:r>
    </w:p>
    <w:p w14:paraId="34C5D622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Government Subsidies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27,823</w:t>
      </w:r>
      <w:r w:rsidRPr="00B54DD2">
        <w:rPr>
          <w:rFonts w:ascii="Cambria" w:eastAsia="Calibri" w:hAnsi="Cambria" w:cs="Arial"/>
        </w:rPr>
        <w:tab/>
        <w:t>20,000</w:t>
      </w:r>
      <w:r w:rsidRPr="00B54DD2">
        <w:rPr>
          <w:rFonts w:ascii="Cambria" w:eastAsia="Calibri" w:hAnsi="Cambria" w:cs="Arial"/>
        </w:rPr>
        <w:tab/>
        <w:t>64,757</w:t>
      </w:r>
    </w:p>
    <w:p w14:paraId="24B4A9D3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Property Rental Receipts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123,588</w:t>
      </w:r>
      <w:r w:rsidRPr="00B54DD2">
        <w:rPr>
          <w:rFonts w:ascii="Cambria" w:eastAsia="Calibri" w:hAnsi="Cambria" w:cs="Arial"/>
        </w:rPr>
        <w:tab/>
        <w:t>116,607</w:t>
      </w:r>
      <w:r w:rsidRPr="00B54DD2">
        <w:rPr>
          <w:rFonts w:ascii="Cambria" w:eastAsia="Calibri" w:hAnsi="Cambria" w:cs="Arial"/>
        </w:rPr>
        <w:tab/>
        <w:t>122,177</w:t>
      </w:r>
    </w:p>
    <w:p w14:paraId="41E3C477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Donations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164,933</w:t>
      </w:r>
      <w:r w:rsidRPr="00B54DD2">
        <w:rPr>
          <w:rFonts w:ascii="Cambria" w:eastAsia="Calibri" w:hAnsi="Cambria" w:cs="Arial"/>
        </w:rPr>
        <w:tab/>
        <w:t>245,110</w:t>
      </w:r>
      <w:r w:rsidRPr="00B54DD2">
        <w:rPr>
          <w:rFonts w:ascii="Cambria" w:eastAsia="Calibri" w:hAnsi="Cambria" w:cs="Arial"/>
        </w:rPr>
        <w:tab/>
        <w:t>191,635</w:t>
      </w:r>
    </w:p>
    <w:p w14:paraId="59F4E7A4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Sales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3,633</w:t>
      </w:r>
      <w:r w:rsidRPr="00B54DD2">
        <w:rPr>
          <w:rFonts w:ascii="Cambria" w:eastAsia="Calibri" w:hAnsi="Cambria" w:cs="Arial"/>
        </w:rPr>
        <w:tab/>
        <w:t>4,245</w:t>
      </w:r>
      <w:r w:rsidRPr="00B54DD2">
        <w:rPr>
          <w:rFonts w:ascii="Cambria" w:eastAsia="Calibri" w:hAnsi="Cambria" w:cs="Arial"/>
        </w:rPr>
        <w:tab/>
        <w:t>1,925</w:t>
      </w:r>
    </w:p>
    <w:p w14:paraId="23675353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(Loss on sale of assets)/ Capital distributions received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(28,839)</w:t>
      </w:r>
      <w:r w:rsidRPr="00B54DD2">
        <w:rPr>
          <w:rFonts w:ascii="Cambria" w:eastAsia="Calibri" w:hAnsi="Cambria" w:cs="Arial"/>
        </w:rPr>
        <w:tab/>
        <w:t>765,204</w:t>
      </w:r>
    </w:p>
    <w:p w14:paraId="4DF45B56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Store Net profit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133,697</w:t>
      </w:r>
      <w:r w:rsidRPr="00B54DD2">
        <w:rPr>
          <w:rFonts w:ascii="Cambria" w:eastAsia="Calibri" w:hAnsi="Cambria" w:cs="Arial"/>
        </w:rPr>
        <w:tab/>
        <w:t>229,050</w:t>
      </w:r>
      <w:r w:rsidRPr="00B54DD2">
        <w:rPr>
          <w:rFonts w:ascii="Cambria" w:eastAsia="Calibri" w:hAnsi="Cambria" w:cs="Arial"/>
        </w:rPr>
        <w:tab/>
        <w:t>130,292</w:t>
      </w:r>
    </w:p>
    <w:p w14:paraId="3260D752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Other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128,622</w:t>
      </w:r>
      <w:r w:rsidRPr="00B54DD2">
        <w:rPr>
          <w:rFonts w:ascii="Cambria" w:eastAsia="Calibri" w:hAnsi="Cambria" w:cs="Arial"/>
        </w:rPr>
        <w:tab/>
        <w:t>121,621</w:t>
      </w:r>
      <w:r w:rsidRPr="00B54DD2">
        <w:rPr>
          <w:rFonts w:ascii="Cambria" w:eastAsia="Calibri" w:hAnsi="Cambria" w:cs="Arial"/>
        </w:rPr>
        <w:tab/>
        <w:t>149,087</w:t>
      </w:r>
    </w:p>
    <w:p w14:paraId="48313FE7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  <w:bCs/>
        </w:rPr>
      </w:pP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Arial"/>
          <w:b/>
          <w:bCs/>
        </w:rPr>
        <w:t>1,003,457</w:t>
      </w:r>
      <w:r w:rsidRPr="00B54DD2">
        <w:rPr>
          <w:rFonts w:ascii="Cambria" w:eastAsia="Calibri" w:hAnsi="Cambria" w:cs="Arial"/>
          <w:b/>
          <w:bCs/>
        </w:rPr>
        <w:tab/>
        <w:t>1,906,837</w:t>
      </w:r>
      <w:r w:rsidRPr="00B54DD2">
        <w:rPr>
          <w:rFonts w:ascii="Cambria" w:eastAsia="Calibri" w:hAnsi="Cambria" w:cs="Arial"/>
          <w:b/>
          <w:bCs/>
        </w:rPr>
        <w:tab/>
        <w:t>1,019,873</w:t>
      </w:r>
    </w:p>
    <w:p w14:paraId="246D55F7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B54DD2">
        <w:rPr>
          <w:rFonts w:ascii="Cambria" w:eastAsia="Calibri" w:hAnsi="Cambria" w:cs="Arial"/>
          <w:b/>
          <w:bCs/>
        </w:rPr>
        <w:t>EXPENDITURE</w:t>
      </w:r>
      <w:r w:rsidRPr="00B54DD2">
        <w:rPr>
          <w:rFonts w:ascii="Cambria" w:eastAsia="Calibri" w:hAnsi="Cambria" w:cs="Arial"/>
          <w:b/>
          <w:bCs/>
        </w:rPr>
        <w:tab/>
      </w:r>
      <w:r w:rsidRPr="00B54DD2">
        <w:rPr>
          <w:rFonts w:ascii="Cambria" w:eastAsia="Calibri" w:hAnsi="Cambria" w:cs="Arial"/>
          <w:b/>
          <w:bCs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</w:p>
    <w:p w14:paraId="11879E6E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Rates and Taxes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52,638</w:t>
      </w:r>
      <w:r w:rsidRPr="00B54DD2">
        <w:rPr>
          <w:rFonts w:ascii="Cambria" w:eastAsia="Calibri" w:hAnsi="Cambria" w:cs="Arial"/>
        </w:rPr>
        <w:tab/>
        <w:t>45,284</w:t>
      </w:r>
      <w:r w:rsidRPr="00B54DD2">
        <w:rPr>
          <w:rFonts w:ascii="Cambria" w:eastAsia="Calibri" w:hAnsi="Cambria" w:cs="Arial"/>
        </w:rPr>
        <w:tab/>
        <w:t>40,797</w:t>
      </w:r>
    </w:p>
    <w:p w14:paraId="1AD59032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Depreciation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52,499</w:t>
      </w:r>
      <w:r w:rsidRPr="00B54DD2">
        <w:rPr>
          <w:rFonts w:ascii="Cambria" w:eastAsia="Calibri" w:hAnsi="Cambria" w:cs="Arial"/>
        </w:rPr>
        <w:tab/>
        <w:t>50,293</w:t>
      </w:r>
      <w:r w:rsidRPr="00B54DD2">
        <w:rPr>
          <w:rFonts w:ascii="Cambria" w:eastAsia="Calibri" w:hAnsi="Cambria" w:cs="Arial"/>
        </w:rPr>
        <w:tab/>
        <w:t>51,255</w:t>
      </w:r>
    </w:p>
    <w:p w14:paraId="0E09846A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Other general and Administrative expenses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105,733</w:t>
      </w:r>
      <w:r w:rsidRPr="00B54DD2">
        <w:rPr>
          <w:rFonts w:ascii="Cambria" w:eastAsia="Calibri" w:hAnsi="Cambria" w:cs="Arial"/>
        </w:rPr>
        <w:tab/>
        <w:t>125,558</w:t>
      </w:r>
      <w:r w:rsidRPr="00B54DD2">
        <w:rPr>
          <w:rFonts w:ascii="Cambria" w:eastAsia="Calibri" w:hAnsi="Cambria" w:cs="Arial"/>
        </w:rPr>
        <w:tab/>
        <w:t>140,714</w:t>
      </w:r>
    </w:p>
    <w:p w14:paraId="1E299D78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Advertising and promotion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28,797</w:t>
      </w:r>
      <w:r w:rsidRPr="00B54DD2">
        <w:rPr>
          <w:rFonts w:ascii="Cambria" w:eastAsia="Calibri" w:hAnsi="Cambria" w:cs="Arial"/>
        </w:rPr>
        <w:tab/>
        <w:t>23,579</w:t>
      </w:r>
      <w:r w:rsidRPr="00B54DD2">
        <w:rPr>
          <w:rFonts w:ascii="Cambria" w:eastAsia="Calibri" w:hAnsi="Cambria" w:cs="Arial"/>
        </w:rPr>
        <w:tab/>
        <w:t>20,646</w:t>
      </w:r>
    </w:p>
    <w:p w14:paraId="3D8AB898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Electricity and gas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22,345</w:t>
      </w:r>
      <w:r w:rsidRPr="00B54DD2">
        <w:rPr>
          <w:rFonts w:ascii="Cambria" w:eastAsia="Calibri" w:hAnsi="Cambria" w:cs="Arial"/>
        </w:rPr>
        <w:tab/>
        <w:t>22,639</w:t>
      </w:r>
      <w:r w:rsidRPr="00B54DD2">
        <w:rPr>
          <w:rFonts w:ascii="Cambria" w:eastAsia="Calibri" w:hAnsi="Cambria" w:cs="Arial"/>
        </w:rPr>
        <w:tab/>
        <w:t>21,215</w:t>
      </w:r>
    </w:p>
    <w:p w14:paraId="0DD87B4F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Vehicle running costs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37,888</w:t>
      </w:r>
      <w:r w:rsidRPr="00B54DD2">
        <w:rPr>
          <w:rFonts w:ascii="Cambria" w:eastAsia="Calibri" w:hAnsi="Cambria" w:cs="Arial"/>
        </w:rPr>
        <w:tab/>
        <w:t>36,615</w:t>
      </w:r>
      <w:r w:rsidRPr="00B54DD2">
        <w:rPr>
          <w:rFonts w:ascii="Cambria" w:eastAsia="Calibri" w:hAnsi="Cambria" w:cs="Arial"/>
        </w:rPr>
        <w:tab/>
        <w:t>33,382</w:t>
      </w:r>
    </w:p>
    <w:p w14:paraId="44FF423E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Repairs and maintenance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54,706</w:t>
      </w:r>
      <w:r w:rsidRPr="00B54DD2">
        <w:rPr>
          <w:rFonts w:ascii="Cambria" w:eastAsia="Calibri" w:hAnsi="Cambria" w:cs="Arial"/>
        </w:rPr>
        <w:tab/>
        <w:t>67,691</w:t>
      </w:r>
      <w:r w:rsidRPr="00B54DD2">
        <w:rPr>
          <w:rFonts w:ascii="Cambria" w:eastAsia="Calibri" w:hAnsi="Cambria" w:cs="Arial"/>
        </w:rPr>
        <w:tab/>
        <w:t>68,681</w:t>
      </w:r>
    </w:p>
    <w:p w14:paraId="0F9D1560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Insurance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25,056</w:t>
      </w:r>
      <w:r w:rsidRPr="00B54DD2">
        <w:rPr>
          <w:rFonts w:ascii="Cambria" w:eastAsia="Calibri" w:hAnsi="Cambria" w:cs="Arial"/>
        </w:rPr>
        <w:tab/>
        <w:t>24,799</w:t>
      </w:r>
      <w:r w:rsidRPr="00B54DD2">
        <w:rPr>
          <w:rFonts w:ascii="Cambria" w:eastAsia="Calibri" w:hAnsi="Cambria" w:cs="Arial"/>
        </w:rPr>
        <w:tab/>
        <w:t>24,705</w:t>
      </w:r>
    </w:p>
    <w:p w14:paraId="1849B6FB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Other operating expenses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94,556</w:t>
      </w:r>
      <w:r w:rsidRPr="00B54DD2">
        <w:rPr>
          <w:rFonts w:ascii="Cambria" w:eastAsia="Calibri" w:hAnsi="Cambria" w:cs="Arial"/>
        </w:rPr>
        <w:tab/>
        <w:t>72,231</w:t>
      </w:r>
      <w:r w:rsidRPr="00B54DD2">
        <w:rPr>
          <w:rFonts w:ascii="Cambria" w:eastAsia="Calibri" w:hAnsi="Cambria" w:cs="Arial"/>
        </w:rPr>
        <w:tab/>
        <w:t>72,328</w:t>
      </w:r>
    </w:p>
    <w:p w14:paraId="5EFD6A03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Superannuation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47,961</w:t>
      </w:r>
      <w:r w:rsidRPr="00B54DD2">
        <w:rPr>
          <w:rFonts w:ascii="Cambria" w:eastAsia="Calibri" w:hAnsi="Cambria" w:cs="Arial"/>
        </w:rPr>
        <w:tab/>
        <w:t>44,520</w:t>
      </w:r>
      <w:r w:rsidRPr="00B54DD2">
        <w:rPr>
          <w:rFonts w:ascii="Cambria" w:eastAsia="Calibri" w:hAnsi="Cambria" w:cs="Arial"/>
        </w:rPr>
        <w:tab/>
        <w:t>39,190</w:t>
      </w:r>
    </w:p>
    <w:p w14:paraId="3AD8E316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Wages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486,978</w:t>
      </w:r>
      <w:r w:rsidRPr="00B54DD2">
        <w:rPr>
          <w:rFonts w:ascii="Cambria" w:eastAsia="Calibri" w:hAnsi="Cambria" w:cs="Arial"/>
        </w:rPr>
        <w:tab/>
        <w:t>464,266</w:t>
      </w:r>
      <w:r w:rsidRPr="00B54DD2">
        <w:rPr>
          <w:rFonts w:ascii="Cambria" w:eastAsia="Calibri" w:hAnsi="Cambria" w:cs="Arial"/>
        </w:rPr>
        <w:tab/>
        <w:t>426,004</w:t>
      </w:r>
    </w:p>
    <w:p w14:paraId="2D8C8F58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Annual leave and long service leave expense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10,506</w:t>
      </w:r>
      <w:r w:rsidRPr="00B54DD2">
        <w:rPr>
          <w:rFonts w:ascii="Cambria" w:eastAsia="Calibri" w:hAnsi="Cambria" w:cs="Arial"/>
        </w:rPr>
        <w:tab/>
        <w:t>11,714</w:t>
      </w:r>
      <w:r w:rsidRPr="00B54DD2">
        <w:rPr>
          <w:rFonts w:ascii="Cambria" w:eastAsia="Calibri" w:hAnsi="Cambria" w:cs="Arial"/>
        </w:rPr>
        <w:tab/>
        <w:t>4,075</w:t>
      </w:r>
    </w:p>
    <w:p w14:paraId="04640055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Other employment expenses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34,731</w:t>
      </w:r>
      <w:r w:rsidRPr="00B54DD2">
        <w:rPr>
          <w:rFonts w:ascii="Cambria" w:eastAsia="Calibri" w:hAnsi="Cambria" w:cs="Arial"/>
        </w:rPr>
        <w:tab/>
        <w:t>28,929</w:t>
      </w:r>
      <w:r w:rsidRPr="00B54DD2">
        <w:rPr>
          <w:rFonts w:ascii="Cambria" w:eastAsia="Calibri" w:hAnsi="Cambria" w:cs="Arial"/>
        </w:rPr>
        <w:tab/>
        <w:t>28,003</w:t>
      </w:r>
    </w:p>
    <w:p w14:paraId="0B6D7CCC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Other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3,215</w:t>
      </w:r>
      <w:r w:rsidRPr="00B54DD2">
        <w:rPr>
          <w:rFonts w:ascii="Cambria" w:eastAsia="Calibri" w:hAnsi="Cambria" w:cs="Arial"/>
        </w:rPr>
        <w:tab/>
        <w:t>9,854</w:t>
      </w:r>
      <w:r w:rsidRPr="00B54DD2">
        <w:rPr>
          <w:rFonts w:ascii="Cambria" w:eastAsia="Calibri" w:hAnsi="Cambria" w:cs="Arial"/>
        </w:rPr>
        <w:tab/>
        <w:t>4,812</w:t>
      </w:r>
    </w:p>
    <w:p w14:paraId="02594F44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  <w:bCs/>
        </w:rPr>
      </w:pP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Arial"/>
          <w:b/>
          <w:bCs/>
        </w:rPr>
        <w:t>1,057,609</w:t>
      </w:r>
      <w:r w:rsidRPr="00B54DD2">
        <w:rPr>
          <w:rFonts w:ascii="Cambria" w:eastAsia="Calibri" w:hAnsi="Cambria" w:cs="Arial"/>
          <w:b/>
          <w:bCs/>
        </w:rPr>
        <w:tab/>
        <w:t>1,027,972</w:t>
      </w:r>
      <w:r w:rsidRPr="00B54DD2">
        <w:rPr>
          <w:rFonts w:ascii="Cambria" w:eastAsia="Calibri" w:hAnsi="Cambria" w:cs="Arial"/>
          <w:b/>
          <w:bCs/>
        </w:rPr>
        <w:tab/>
        <w:t>975,807</w:t>
      </w:r>
    </w:p>
    <w:p w14:paraId="37429D2D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>Profit/ (loss) for the year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$(54,152)</w:t>
      </w:r>
      <w:r w:rsidRPr="00B54DD2">
        <w:rPr>
          <w:rFonts w:ascii="Cambria" w:eastAsia="Calibri" w:hAnsi="Cambria" w:cs="Arial"/>
          <w:b/>
        </w:rPr>
        <w:tab/>
        <w:t>$878,865</w:t>
      </w:r>
      <w:r w:rsidRPr="00B54DD2">
        <w:rPr>
          <w:rFonts w:ascii="Cambria" w:eastAsia="Calibri" w:hAnsi="Cambria" w:cs="Arial"/>
          <w:b/>
        </w:rPr>
        <w:tab/>
        <w:t>$44,066</w:t>
      </w:r>
    </w:p>
    <w:p w14:paraId="1194870B" w14:textId="77777777" w:rsidR="00B54DD2" w:rsidRPr="00B54DD2" w:rsidRDefault="00B54DD2" w:rsidP="00B54DD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lang w:eastAsia="ja-JP"/>
        </w:rPr>
      </w:pPr>
    </w:p>
    <w:p w14:paraId="0A0D6440" w14:textId="77777777" w:rsidR="00B54DD2" w:rsidRPr="00B54DD2" w:rsidRDefault="00B54DD2" w:rsidP="00B54DD2">
      <w:pPr>
        <w:rPr>
          <w:rFonts w:ascii="Cambria" w:eastAsia="Calibri" w:hAnsi="Cambria" w:cs="Times New Roman"/>
          <w:b/>
          <w:lang w:eastAsia="en-AU"/>
        </w:rPr>
      </w:pPr>
      <w:r w:rsidRPr="00B54DD2">
        <w:rPr>
          <w:rFonts w:ascii="Cambria" w:eastAsia="Calibri" w:hAnsi="Cambria" w:cs="Times New Roman"/>
          <w:b/>
          <w:lang w:eastAsia="en-AU"/>
        </w:rPr>
        <w:br w:type="page"/>
      </w:r>
    </w:p>
    <w:p w14:paraId="3ECBA804" w14:textId="77777777" w:rsidR="00B54DD2" w:rsidRPr="00B54DD2" w:rsidRDefault="00B54DD2" w:rsidP="00B54DD2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B54DD2">
        <w:rPr>
          <w:rFonts w:ascii="Cambria" w:eastAsia="Calibri" w:hAnsi="Cambria" w:cs="Times New Roman"/>
          <w:b/>
          <w:lang w:eastAsia="en-AU"/>
        </w:rPr>
        <w:lastRenderedPageBreak/>
        <w:t>BALANCE SHEET</w:t>
      </w:r>
    </w:p>
    <w:p w14:paraId="25F98735" w14:textId="77777777" w:rsidR="00B54DD2" w:rsidRPr="00B54DD2" w:rsidRDefault="00B54DD2" w:rsidP="00B54DD2">
      <w:pPr>
        <w:spacing w:after="0" w:line="240" w:lineRule="auto"/>
        <w:rPr>
          <w:rFonts w:ascii="Cambria" w:eastAsia="Calibri" w:hAnsi="Cambria" w:cs="Times New Roman"/>
          <w:b/>
        </w:rPr>
      </w:pPr>
      <w:r w:rsidRPr="00B54DD2">
        <w:rPr>
          <w:rFonts w:ascii="Cambria" w:eastAsia="Calibri" w:hAnsi="Cambria" w:cs="Times New Roman"/>
          <w:b/>
        </w:rPr>
        <w:t>FOR THE PERIODS ENDING 30 JUNE</w:t>
      </w:r>
    </w:p>
    <w:p w14:paraId="70C4C95A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  <w:bCs/>
        </w:rPr>
      </w:pP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Arial"/>
          <w:b/>
          <w:bCs/>
        </w:rPr>
        <w:t>2017</w:t>
      </w:r>
      <w:r w:rsidRPr="00B54DD2">
        <w:rPr>
          <w:rFonts w:ascii="Cambria" w:eastAsia="Calibri" w:hAnsi="Cambria" w:cs="Arial"/>
          <w:b/>
          <w:bCs/>
        </w:rPr>
        <w:tab/>
        <w:t>2016</w:t>
      </w:r>
      <w:r w:rsidRPr="00B54DD2">
        <w:rPr>
          <w:rFonts w:ascii="Cambria" w:eastAsia="Calibri" w:hAnsi="Cambria" w:cs="Arial"/>
          <w:b/>
          <w:bCs/>
        </w:rPr>
        <w:tab/>
        <w:t>2015</w:t>
      </w:r>
    </w:p>
    <w:p w14:paraId="486D7E60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B54DD2">
        <w:rPr>
          <w:rFonts w:ascii="Cambria" w:eastAsia="Calibri" w:hAnsi="Cambria" w:cs="Arial"/>
          <w:b/>
          <w:bCs/>
        </w:rPr>
        <w:t>ASSETS</w:t>
      </w:r>
      <w:r w:rsidRPr="00B54DD2">
        <w:rPr>
          <w:rFonts w:ascii="Cambria" w:eastAsia="Calibri" w:hAnsi="Cambria" w:cs="Arial"/>
          <w:b/>
          <w:bCs/>
        </w:rPr>
        <w:tab/>
      </w:r>
      <w:r w:rsidRPr="00B54DD2">
        <w:rPr>
          <w:rFonts w:ascii="Cambria" w:eastAsia="Calibri" w:hAnsi="Cambria" w:cs="Arial"/>
          <w:b/>
          <w:bCs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</w:p>
    <w:p w14:paraId="2B960C4E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B54DD2">
        <w:rPr>
          <w:rFonts w:ascii="Cambria" w:eastAsia="Calibri" w:hAnsi="Cambria" w:cs="Arial"/>
        </w:rPr>
        <w:t>CURRENT ASSETS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</w:p>
    <w:p w14:paraId="3662E799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Cash and Cash Equivalents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702,385</w:t>
      </w:r>
      <w:r w:rsidRPr="00B54DD2">
        <w:rPr>
          <w:rFonts w:ascii="Cambria" w:eastAsia="Calibri" w:hAnsi="Cambria" w:cs="Arial"/>
        </w:rPr>
        <w:tab/>
        <w:t>1,181,075</w:t>
      </w:r>
      <w:r w:rsidRPr="00B54DD2">
        <w:rPr>
          <w:rFonts w:ascii="Cambria" w:eastAsia="Calibri" w:hAnsi="Cambria" w:cs="Arial"/>
        </w:rPr>
        <w:tab/>
        <w:t>232,287</w:t>
      </w:r>
    </w:p>
    <w:p w14:paraId="0B5BBB91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Inventory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221,867</w:t>
      </w:r>
      <w:r w:rsidRPr="00B54DD2">
        <w:rPr>
          <w:rFonts w:ascii="Cambria" w:eastAsia="Calibri" w:hAnsi="Cambria" w:cs="Arial"/>
        </w:rPr>
        <w:tab/>
        <w:t>217,371</w:t>
      </w:r>
      <w:r w:rsidRPr="00B54DD2">
        <w:rPr>
          <w:rFonts w:ascii="Cambria" w:eastAsia="Calibri" w:hAnsi="Cambria" w:cs="Arial"/>
        </w:rPr>
        <w:tab/>
        <w:t>295,362</w:t>
      </w:r>
    </w:p>
    <w:p w14:paraId="59375B21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Trade and other receivables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68,040</w:t>
      </w:r>
      <w:r w:rsidRPr="00B54DD2">
        <w:rPr>
          <w:rFonts w:ascii="Cambria" w:eastAsia="Calibri" w:hAnsi="Cambria" w:cs="Arial"/>
        </w:rPr>
        <w:tab/>
        <w:t>51,953</w:t>
      </w:r>
      <w:r w:rsidRPr="00B54DD2">
        <w:rPr>
          <w:rFonts w:ascii="Cambria" w:eastAsia="Calibri" w:hAnsi="Cambria" w:cs="Arial"/>
        </w:rPr>
        <w:tab/>
        <w:t>53,492</w:t>
      </w:r>
    </w:p>
    <w:p w14:paraId="3BAFD655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Related Party Loan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276,012</w:t>
      </w:r>
      <w:r w:rsidRPr="00B54DD2">
        <w:rPr>
          <w:rFonts w:ascii="Cambria" w:eastAsia="Calibri" w:hAnsi="Cambria" w:cs="Arial"/>
        </w:rPr>
        <w:tab/>
        <w:t>213,039</w:t>
      </w:r>
      <w:r w:rsidRPr="00B54DD2">
        <w:rPr>
          <w:rFonts w:ascii="Cambria" w:eastAsia="Calibri" w:hAnsi="Cambria" w:cs="Arial"/>
        </w:rPr>
        <w:tab/>
        <w:t>126,826</w:t>
      </w:r>
    </w:p>
    <w:p w14:paraId="63BE5072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>TOTAL CURRENT ASSETS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1,268,304</w:t>
      </w:r>
      <w:r w:rsidRPr="00B54DD2">
        <w:rPr>
          <w:rFonts w:ascii="Cambria" w:eastAsia="Calibri" w:hAnsi="Cambria" w:cs="Arial"/>
          <w:b/>
        </w:rPr>
        <w:tab/>
        <w:t>1,663,438</w:t>
      </w:r>
      <w:r w:rsidRPr="00B54DD2">
        <w:rPr>
          <w:rFonts w:ascii="Cambria" w:eastAsia="Calibri" w:hAnsi="Cambria" w:cs="Arial"/>
          <w:b/>
        </w:rPr>
        <w:tab/>
        <w:t>707,967</w:t>
      </w:r>
    </w:p>
    <w:p w14:paraId="17210FE4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B54DD2">
        <w:rPr>
          <w:rFonts w:ascii="Cambria" w:eastAsia="Calibri" w:hAnsi="Cambria" w:cs="Arial"/>
        </w:rPr>
        <w:t>NON-CURRENT ASSETS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</w:p>
    <w:p w14:paraId="6A6B5593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Loan to Lutheran Mission Developments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320,000</w:t>
      </w:r>
      <w:r w:rsidRPr="00B54DD2">
        <w:rPr>
          <w:rFonts w:ascii="Cambria" w:eastAsia="Calibri" w:hAnsi="Cambria" w:cs="Arial"/>
        </w:rPr>
        <w:tab/>
        <w:t>170,000</w:t>
      </w:r>
      <w:r w:rsidRPr="00B54DD2">
        <w:rPr>
          <w:rFonts w:ascii="Cambria" w:eastAsia="Calibri" w:hAnsi="Cambria" w:cs="Arial"/>
        </w:rPr>
        <w:tab/>
        <w:t>230,000</w:t>
      </w:r>
    </w:p>
    <w:p w14:paraId="32BEC7A3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Property, Plant and Equipment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4,951,963</w:t>
      </w:r>
      <w:r w:rsidRPr="00B54DD2">
        <w:rPr>
          <w:rFonts w:ascii="Cambria" w:eastAsia="Calibri" w:hAnsi="Cambria" w:cs="Arial"/>
        </w:rPr>
        <w:tab/>
        <w:t>4,694,599</w:t>
      </w:r>
      <w:r w:rsidRPr="00B54DD2">
        <w:rPr>
          <w:rFonts w:ascii="Cambria" w:eastAsia="Calibri" w:hAnsi="Cambria" w:cs="Arial"/>
        </w:rPr>
        <w:tab/>
        <w:t>4,577,279</w:t>
      </w:r>
    </w:p>
    <w:p w14:paraId="5BFD8CE2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>TOTAL NON-CURRENT ASSETS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5,271,963</w:t>
      </w:r>
      <w:r w:rsidRPr="00B54DD2">
        <w:rPr>
          <w:rFonts w:ascii="Cambria" w:eastAsia="Calibri" w:hAnsi="Cambria" w:cs="Arial"/>
          <w:b/>
        </w:rPr>
        <w:tab/>
        <w:t>4,864,599</w:t>
      </w:r>
      <w:r w:rsidRPr="00B54DD2">
        <w:rPr>
          <w:rFonts w:ascii="Cambria" w:eastAsia="Calibri" w:hAnsi="Cambria" w:cs="Arial"/>
          <w:b/>
        </w:rPr>
        <w:tab/>
        <w:t>4,807,279</w:t>
      </w:r>
    </w:p>
    <w:p w14:paraId="29129DAF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>TOTAL ASSETS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6,540,267</w:t>
      </w:r>
      <w:r w:rsidRPr="00B54DD2">
        <w:rPr>
          <w:rFonts w:ascii="Cambria" w:eastAsia="Calibri" w:hAnsi="Cambria" w:cs="Arial"/>
          <w:b/>
        </w:rPr>
        <w:tab/>
        <w:t>6,528,037</w:t>
      </w:r>
      <w:r w:rsidRPr="00B54DD2">
        <w:rPr>
          <w:rFonts w:ascii="Cambria" w:eastAsia="Calibri" w:hAnsi="Cambria" w:cs="Arial"/>
          <w:b/>
        </w:rPr>
        <w:tab/>
        <w:t>5,515,246</w:t>
      </w:r>
    </w:p>
    <w:p w14:paraId="4A380569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B54DD2">
        <w:rPr>
          <w:rFonts w:ascii="Cambria" w:eastAsia="Calibri" w:hAnsi="Cambria" w:cs="Arial"/>
          <w:b/>
          <w:bCs/>
        </w:rPr>
        <w:t>LIABILITIES</w:t>
      </w:r>
      <w:r w:rsidRPr="00B54DD2">
        <w:rPr>
          <w:rFonts w:ascii="Cambria" w:eastAsia="Calibri" w:hAnsi="Cambria" w:cs="Arial"/>
          <w:b/>
          <w:bCs/>
        </w:rPr>
        <w:tab/>
      </w:r>
      <w:r w:rsidRPr="00B54DD2">
        <w:rPr>
          <w:rFonts w:ascii="Cambria" w:eastAsia="Calibri" w:hAnsi="Cambria" w:cs="Arial"/>
          <w:b/>
          <w:bCs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</w:p>
    <w:p w14:paraId="623467E2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B54DD2">
        <w:rPr>
          <w:rFonts w:ascii="Cambria" w:eastAsia="Calibri" w:hAnsi="Cambria" w:cs="Arial"/>
        </w:rPr>
        <w:t>CURRENT LIABILITIES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</w:p>
    <w:p w14:paraId="0F8221AC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Trade and other payables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358,551</w:t>
      </w:r>
      <w:r w:rsidRPr="00B54DD2">
        <w:rPr>
          <w:rFonts w:ascii="Cambria" w:eastAsia="Calibri" w:hAnsi="Cambria" w:cs="Arial"/>
        </w:rPr>
        <w:tab/>
        <w:t>167,362</w:t>
      </w:r>
      <w:r w:rsidRPr="00B54DD2">
        <w:rPr>
          <w:rFonts w:ascii="Cambria" w:eastAsia="Calibri" w:hAnsi="Cambria" w:cs="Arial"/>
        </w:rPr>
        <w:tab/>
        <w:t>260,451</w:t>
      </w:r>
    </w:p>
    <w:p w14:paraId="0E526B6D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Grants Received in Advance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 xml:space="preserve">- </w:t>
      </w:r>
      <w:r w:rsidRPr="00B54DD2">
        <w:rPr>
          <w:rFonts w:ascii="Cambria" w:eastAsia="Calibri" w:hAnsi="Cambria" w:cs="Arial"/>
        </w:rPr>
        <w:tab/>
        <w:t>99,150</w:t>
      </w:r>
      <w:r w:rsidRPr="00B54DD2">
        <w:rPr>
          <w:rFonts w:ascii="Cambria" w:eastAsia="Calibri" w:hAnsi="Cambria" w:cs="Arial"/>
        </w:rPr>
        <w:tab/>
        <w:t>45,000</w:t>
      </w:r>
    </w:p>
    <w:p w14:paraId="0AEFE0F5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Provisions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247,895</w:t>
      </w:r>
      <w:r w:rsidRPr="00B54DD2">
        <w:rPr>
          <w:rFonts w:ascii="Cambria" w:eastAsia="Calibri" w:hAnsi="Cambria" w:cs="Arial"/>
        </w:rPr>
        <w:tab/>
        <w:t>246,188</w:t>
      </w:r>
      <w:r w:rsidRPr="00B54DD2">
        <w:rPr>
          <w:rFonts w:ascii="Cambria" w:eastAsia="Calibri" w:hAnsi="Cambria" w:cs="Arial"/>
        </w:rPr>
        <w:tab/>
        <w:t>233,447</w:t>
      </w:r>
    </w:p>
    <w:p w14:paraId="2F95DEDD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Other Liabilities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63,739</w:t>
      </w:r>
      <w:r w:rsidRPr="00B54DD2">
        <w:rPr>
          <w:rFonts w:ascii="Cambria" w:eastAsia="Calibri" w:hAnsi="Cambria" w:cs="Arial"/>
        </w:rPr>
        <w:tab/>
        <w:t>70,843</w:t>
      </w:r>
      <w:r w:rsidRPr="00B54DD2">
        <w:rPr>
          <w:rFonts w:ascii="Cambria" w:eastAsia="Calibri" w:hAnsi="Cambria" w:cs="Arial"/>
        </w:rPr>
        <w:tab/>
        <w:t>72,311</w:t>
      </w:r>
    </w:p>
    <w:p w14:paraId="23937F2E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>TOTAL CURRENT LIABILITIES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670,185</w:t>
      </w:r>
      <w:r w:rsidRPr="00B54DD2">
        <w:rPr>
          <w:rFonts w:ascii="Cambria" w:eastAsia="Calibri" w:hAnsi="Cambria" w:cs="Arial"/>
          <w:b/>
        </w:rPr>
        <w:tab/>
        <w:t>583,543</w:t>
      </w:r>
      <w:r w:rsidRPr="00B54DD2">
        <w:rPr>
          <w:rFonts w:ascii="Cambria" w:eastAsia="Calibri" w:hAnsi="Cambria" w:cs="Arial"/>
          <w:b/>
        </w:rPr>
        <w:tab/>
        <w:t>611,209</w:t>
      </w:r>
    </w:p>
    <w:p w14:paraId="6C82D8B5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B54DD2">
        <w:rPr>
          <w:rFonts w:ascii="Cambria" w:eastAsia="Calibri" w:hAnsi="Cambria" w:cs="Arial"/>
        </w:rPr>
        <w:t>NON-CURRENT LIBILITIES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</w:p>
    <w:p w14:paraId="72C07F27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Special Purpose Funds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277,706</w:t>
      </w:r>
      <w:r w:rsidRPr="00B54DD2">
        <w:rPr>
          <w:rFonts w:ascii="Cambria" w:eastAsia="Calibri" w:hAnsi="Cambria" w:cs="Arial"/>
        </w:rPr>
        <w:tab/>
        <w:t>311,793</w:t>
      </w:r>
      <w:r w:rsidRPr="00B54DD2">
        <w:rPr>
          <w:rFonts w:ascii="Cambria" w:eastAsia="Calibri" w:hAnsi="Cambria" w:cs="Arial"/>
        </w:rPr>
        <w:tab/>
        <w:t>168,145</w:t>
      </w:r>
    </w:p>
    <w:p w14:paraId="5DDAEE7B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Provisions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33,982</w:t>
      </w:r>
      <w:r w:rsidRPr="00B54DD2">
        <w:rPr>
          <w:rFonts w:ascii="Cambria" w:eastAsia="Calibri" w:hAnsi="Cambria" w:cs="Arial"/>
        </w:rPr>
        <w:tab/>
        <w:t>20,155</w:t>
      </w:r>
      <w:r w:rsidRPr="00B54DD2">
        <w:rPr>
          <w:rFonts w:ascii="Cambria" w:eastAsia="Calibri" w:hAnsi="Cambria" w:cs="Arial"/>
        </w:rPr>
        <w:tab/>
        <w:t>2,211</w:t>
      </w:r>
    </w:p>
    <w:p w14:paraId="32FBD381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>TOTAL LIABILITIES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981,873</w:t>
      </w:r>
      <w:r w:rsidRPr="00B54DD2">
        <w:rPr>
          <w:rFonts w:ascii="Cambria" w:eastAsia="Calibri" w:hAnsi="Cambria" w:cs="Arial"/>
          <w:b/>
        </w:rPr>
        <w:tab/>
        <w:t>915,491</w:t>
      </w:r>
      <w:r w:rsidRPr="00B54DD2">
        <w:rPr>
          <w:rFonts w:ascii="Cambria" w:eastAsia="Calibri" w:hAnsi="Cambria" w:cs="Arial"/>
          <w:b/>
        </w:rPr>
        <w:tab/>
        <w:t>781,565</w:t>
      </w:r>
    </w:p>
    <w:p w14:paraId="01EDC825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>NET ASSETS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$5,558,394</w:t>
      </w:r>
      <w:r w:rsidRPr="00B54DD2">
        <w:rPr>
          <w:rFonts w:ascii="Cambria" w:eastAsia="Calibri" w:hAnsi="Cambria" w:cs="Arial"/>
          <w:b/>
        </w:rPr>
        <w:tab/>
        <w:t>$5,612,546</w:t>
      </w:r>
      <w:r w:rsidRPr="00B54DD2">
        <w:rPr>
          <w:rFonts w:ascii="Cambria" w:eastAsia="Calibri" w:hAnsi="Cambria" w:cs="Arial"/>
          <w:b/>
        </w:rPr>
        <w:tab/>
        <w:t>$4,733,681</w:t>
      </w:r>
    </w:p>
    <w:p w14:paraId="1A23E379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B54DD2">
        <w:rPr>
          <w:rFonts w:ascii="Cambria" w:eastAsia="Calibri" w:hAnsi="Cambria" w:cs="Arial"/>
          <w:b/>
          <w:bCs/>
        </w:rPr>
        <w:t>EQUITY</w:t>
      </w:r>
      <w:r w:rsidRPr="00B54DD2">
        <w:rPr>
          <w:rFonts w:ascii="Cambria" w:eastAsia="Calibri" w:hAnsi="Cambria" w:cs="Arial"/>
          <w:b/>
          <w:bCs/>
        </w:rPr>
        <w:tab/>
      </w:r>
      <w:r w:rsidRPr="00B54DD2">
        <w:rPr>
          <w:rFonts w:ascii="Cambria" w:eastAsia="Calibri" w:hAnsi="Cambria" w:cs="Arial"/>
          <w:b/>
          <w:bCs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</w:p>
    <w:p w14:paraId="6DDA5CFE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Capital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2,317,891</w:t>
      </w:r>
      <w:r w:rsidRPr="00B54DD2">
        <w:rPr>
          <w:rFonts w:ascii="Cambria" w:eastAsia="Calibri" w:hAnsi="Cambria" w:cs="Arial"/>
        </w:rPr>
        <w:tab/>
        <w:t>2,317,891</w:t>
      </w:r>
      <w:r w:rsidRPr="00B54DD2">
        <w:rPr>
          <w:rFonts w:ascii="Cambria" w:eastAsia="Calibri" w:hAnsi="Cambria" w:cs="Arial"/>
        </w:rPr>
        <w:tab/>
        <w:t>2,317,891</w:t>
      </w:r>
    </w:p>
    <w:p w14:paraId="6D2E6A6A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Revaluation reserve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1,898,947</w:t>
      </w:r>
      <w:r w:rsidRPr="00B54DD2">
        <w:rPr>
          <w:rFonts w:ascii="Cambria" w:eastAsia="Calibri" w:hAnsi="Cambria" w:cs="Arial"/>
        </w:rPr>
        <w:tab/>
        <w:t>1,898,947</w:t>
      </w:r>
      <w:r w:rsidRPr="00B54DD2">
        <w:rPr>
          <w:rFonts w:ascii="Cambria" w:eastAsia="Calibri" w:hAnsi="Cambria" w:cs="Arial"/>
        </w:rPr>
        <w:tab/>
        <w:t>1,898,947</w:t>
      </w:r>
    </w:p>
    <w:p w14:paraId="28B56550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Retained Earnings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1,341,566</w:t>
      </w:r>
      <w:r w:rsidRPr="00B54DD2">
        <w:rPr>
          <w:rFonts w:ascii="Cambria" w:eastAsia="Calibri" w:hAnsi="Cambria" w:cs="Arial"/>
        </w:rPr>
        <w:tab/>
        <w:t>1,395,708</w:t>
      </w:r>
      <w:r w:rsidRPr="00B54DD2">
        <w:rPr>
          <w:rFonts w:ascii="Cambria" w:eastAsia="Calibri" w:hAnsi="Cambria" w:cs="Arial"/>
        </w:rPr>
        <w:tab/>
        <w:t>516,843</w:t>
      </w:r>
    </w:p>
    <w:p w14:paraId="51FC6AD4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>TOTAL EQUITY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$5,558,404</w:t>
      </w:r>
      <w:r w:rsidRPr="00B54DD2">
        <w:rPr>
          <w:rFonts w:ascii="Cambria" w:eastAsia="Calibri" w:hAnsi="Cambria" w:cs="Arial"/>
          <w:b/>
        </w:rPr>
        <w:tab/>
        <w:t>$5,612,546</w:t>
      </w:r>
      <w:r w:rsidRPr="00B54DD2">
        <w:rPr>
          <w:rFonts w:ascii="Cambria" w:eastAsia="Calibri" w:hAnsi="Cambria" w:cs="Arial"/>
          <w:b/>
        </w:rPr>
        <w:tab/>
        <w:t>$4,733,681</w:t>
      </w:r>
    </w:p>
    <w:p w14:paraId="5B9B2CC4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</w:p>
    <w:p w14:paraId="6B114EAA" w14:textId="77777777" w:rsidR="00B54DD2" w:rsidRPr="00B54DD2" w:rsidRDefault="00B54DD2" w:rsidP="00B54DD2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1203CC71" w14:textId="77777777" w:rsidR="00B54DD2" w:rsidRPr="00B54DD2" w:rsidRDefault="00B54DD2" w:rsidP="00B54DD2">
      <w:pPr>
        <w:spacing w:after="0" w:line="240" w:lineRule="auto"/>
        <w:rPr>
          <w:rFonts w:ascii="Cambria" w:eastAsia="Calibri" w:hAnsi="Cambria" w:cs="Times New Roman"/>
          <w:b/>
        </w:rPr>
      </w:pPr>
      <w:r w:rsidRPr="00B54DD2">
        <w:rPr>
          <w:rFonts w:ascii="Cambria" w:eastAsia="Calibri" w:hAnsi="Cambria" w:cs="Times New Roman"/>
          <w:b/>
        </w:rPr>
        <w:t>CASH FLOWS STATEMENT</w:t>
      </w:r>
    </w:p>
    <w:p w14:paraId="36C6C81E" w14:textId="77777777" w:rsidR="00B54DD2" w:rsidRPr="00B54DD2" w:rsidRDefault="00B54DD2" w:rsidP="00B54DD2">
      <w:pPr>
        <w:spacing w:after="0" w:line="240" w:lineRule="auto"/>
        <w:rPr>
          <w:rFonts w:ascii="Cambria" w:eastAsia="Calibri" w:hAnsi="Cambria" w:cs="Times New Roman"/>
          <w:b/>
        </w:rPr>
      </w:pPr>
      <w:r w:rsidRPr="00B54DD2">
        <w:rPr>
          <w:rFonts w:ascii="Cambria" w:eastAsia="Calibri" w:hAnsi="Cambria" w:cs="Times New Roman"/>
          <w:b/>
        </w:rPr>
        <w:t>FOR THE PERIODS ENDING 30 JUNE</w:t>
      </w:r>
    </w:p>
    <w:p w14:paraId="02F8022A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  <w:bCs/>
        </w:rPr>
      </w:pP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Times New Roman"/>
        </w:rPr>
        <w:tab/>
      </w:r>
      <w:r w:rsidRPr="00B54DD2">
        <w:rPr>
          <w:rFonts w:ascii="Cambria" w:eastAsia="Calibri" w:hAnsi="Cambria" w:cs="Arial"/>
          <w:b/>
          <w:bCs/>
        </w:rPr>
        <w:t>2017</w:t>
      </w:r>
      <w:r w:rsidRPr="00B54DD2">
        <w:rPr>
          <w:rFonts w:ascii="Cambria" w:eastAsia="Calibri" w:hAnsi="Cambria" w:cs="Arial"/>
          <w:b/>
          <w:bCs/>
        </w:rPr>
        <w:tab/>
        <w:t>2016</w:t>
      </w:r>
      <w:r w:rsidRPr="00B54DD2">
        <w:rPr>
          <w:rFonts w:ascii="Cambria" w:eastAsia="Calibri" w:hAnsi="Cambria" w:cs="Arial"/>
          <w:b/>
          <w:bCs/>
        </w:rPr>
        <w:tab/>
        <w:t>2015</w:t>
      </w:r>
    </w:p>
    <w:p w14:paraId="7F77C1DF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  <w:b/>
        </w:rPr>
        <w:t>CASH FLOWS FROM OPERATING ACTIVITIES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</w:r>
    </w:p>
    <w:p w14:paraId="30558632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Receipts form customers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3,290,467</w:t>
      </w:r>
      <w:r w:rsidRPr="00B54DD2">
        <w:rPr>
          <w:rFonts w:ascii="Cambria" w:eastAsia="Calibri" w:hAnsi="Cambria" w:cs="Arial"/>
        </w:rPr>
        <w:tab/>
        <w:t>3,232,750</w:t>
      </w:r>
      <w:r w:rsidRPr="00B54DD2">
        <w:rPr>
          <w:rFonts w:ascii="Cambria" w:eastAsia="Calibri" w:hAnsi="Cambria" w:cs="Arial"/>
        </w:rPr>
        <w:tab/>
        <w:t>3,439,765</w:t>
      </w:r>
    </w:p>
    <w:p w14:paraId="5C09F238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Funding Income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450,000</w:t>
      </w:r>
      <w:r w:rsidRPr="00B54DD2">
        <w:rPr>
          <w:rFonts w:ascii="Cambria" w:eastAsia="Calibri" w:hAnsi="Cambria" w:cs="Arial"/>
        </w:rPr>
        <w:tab/>
        <w:t>405,000</w:t>
      </w:r>
      <w:r w:rsidRPr="00B54DD2">
        <w:rPr>
          <w:rFonts w:ascii="Cambria" w:eastAsia="Calibri" w:hAnsi="Cambria" w:cs="Arial"/>
        </w:rPr>
        <w:tab/>
        <w:t>405,000</w:t>
      </w:r>
    </w:p>
    <w:p w14:paraId="049E482E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Grant Income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(97,998)</w:t>
      </w:r>
      <w:r w:rsidRPr="00B54DD2">
        <w:rPr>
          <w:rFonts w:ascii="Cambria" w:eastAsia="Calibri" w:hAnsi="Cambria" w:cs="Arial"/>
        </w:rPr>
        <w:tab/>
        <w:t>35,679</w:t>
      </w:r>
      <w:r w:rsidRPr="00B54DD2">
        <w:rPr>
          <w:rFonts w:ascii="Cambria" w:eastAsia="Calibri" w:hAnsi="Cambria" w:cs="Arial"/>
        </w:rPr>
        <w:tab/>
        <w:t>2,094</w:t>
      </w:r>
    </w:p>
    <w:p w14:paraId="4743CD86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Donations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164,933</w:t>
      </w:r>
      <w:r w:rsidRPr="00B54DD2">
        <w:rPr>
          <w:rFonts w:ascii="Cambria" w:eastAsia="Calibri" w:hAnsi="Cambria" w:cs="Arial"/>
        </w:rPr>
        <w:tab/>
        <w:t>595,110</w:t>
      </w:r>
      <w:r w:rsidRPr="00B54DD2">
        <w:rPr>
          <w:rFonts w:ascii="Cambria" w:eastAsia="Calibri" w:hAnsi="Cambria" w:cs="Arial"/>
        </w:rPr>
        <w:tab/>
        <w:t>191,635</w:t>
      </w:r>
    </w:p>
    <w:p w14:paraId="0F306C18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Other Receipts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284,863</w:t>
      </w:r>
      <w:r w:rsidRPr="00B54DD2">
        <w:rPr>
          <w:rFonts w:ascii="Cambria" w:eastAsia="Calibri" w:hAnsi="Cambria" w:cs="Arial"/>
        </w:rPr>
        <w:tab/>
        <w:t>407,331</w:t>
      </w:r>
      <w:r w:rsidRPr="00B54DD2">
        <w:rPr>
          <w:rFonts w:ascii="Cambria" w:eastAsia="Calibri" w:hAnsi="Cambria" w:cs="Arial"/>
        </w:rPr>
        <w:tab/>
        <w:t>381,607</w:t>
      </w:r>
    </w:p>
    <w:p w14:paraId="4FAF8319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Payments to suppliers and employees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(3,927,732)</w:t>
      </w:r>
      <w:r w:rsidRPr="00B54DD2">
        <w:rPr>
          <w:rFonts w:ascii="Cambria" w:eastAsia="Calibri" w:hAnsi="Cambria" w:cs="Arial"/>
        </w:rPr>
        <w:tab/>
        <w:t>(4,224,344)</w:t>
      </w:r>
      <w:r w:rsidRPr="00B54DD2">
        <w:rPr>
          <w:rFonts w:ascii="Cambria" w:eastAsia="Calibri" w:hAnsi="Cambria" w:cs="Arial"/>
        </w:rPr>
        <w:tab/>
        <w:t>(4,163,668)</w:t>
      </w:r>
    </w:p>
    <w:p w14:paraId="1B4540A2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GST received/ (Paid)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8,460</w:t>
      </w:r>
      <w:r w:rsidRPr="00B54DD2">
        <w:rPr>
          <w:rFonts w:ascii="Cambria" w:eastAsia="Calibri" w:hAnsi="Cambria" w:cs="Arial"/>
        </w:rPr>
        <w:tab/>
        <w:t>(6,361)</w:t>
      </w:r>
      <w:r w:rsidRPr="00B54DD2">
        <w:rPr>
          <w:rFonts w:ascii="Cambria" w:eastAsia="Calibri" w:hAnsi="Cambria" w:cs="Arial"/>
        </w:rPr>
        <w:tab/>
        <w:t xml:space="preserve">0 </w:t>
      </w:r>
    </w:p>
    <w:p w14:paraId="4ACD4591" w14:textId="77777777" w:rsidR="00B54DD2" w:rsidRPr="00B54DD2" w:rsidRDefault="00B54DD2" w:rsidP="00B54DD2">
      <w:pPr>
        <w:tabs>
          <w:tab w:val="left" w:pos="851"/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 xml:space="preserve">Net cash (used in)/generated from </w:t>
      </w:r>
      <w:r w:rsidRPr="00B54DD2">
        <w:rPr>
          <w:rFonts w:ascii="Cambria" w:eastAsia="Calibri" w:hAnsi="Cambria" w:cs="Arial"/>
          <w:b/>
        </w:rPr>
        <w:br/>
      </w:r>
      <w:r w:rsidRPr="00B54DD2">
        <w:rPr>
          <w:rFonts w:ascii="Cambria" w:eastAsia="Calibri" w:hAnsi="Cambria" w:cs="Arial"/>
          <w:b/>
        </w:rPr>
        <w:tab/>
        <w:t>operating activities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172,993</w:t>
      </w:r>
      <w:r w:rsidRPr="00B54DD2">
        <w:rPr>
          <w:rFonts w:ascii="Cambria" w:eastAsia="Calibri" w:hAnsi="Cambria" w:cs="Arial"/>
          <w:b/>
        </w:rPr>
        <w:tab/>
        <w:t>445,165</w:t>
      </w:r>
      <w:r w:rsidRPr="00B54DD2">
        <w:rPr>
          <w:rFonts w:ascii="Cambria" w:eastAsia="Calibri" w:hAnsi="Cambria" w:cs="Arial"/>
          <w:b/>
        </w:rPr>
        <w:tab/>
        <w:t>256,433</w:t>
      </w:r>
    </w:p>
    <w:p w14:paraId="3FF2A6CA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  <w:b/>
        </w:rPr>
      </w:pPr>
      <w:r w:rsidRPr="00B54DD2">
        <w:rPr>
          <w:rFonts w:ascii="Cambria" w:eastAsia="Calibri" w:hAnsi="Cambria" w:cs="Arial"/>
          <w:b/>
        </w:rPr>
        <w:t>CASHFLOWS FROM INVESTING ACTIVITIES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Times New Roman"/>
          <w:b/>
        </w:rPr>
        <w:tab/>
      </w:r>
      <w:r w:rsidRPr="00B54DD2">
        <w:rPr>
          <w:rFonts w:ascii="Cambria" w:eastAsia="Calibri" w:hAnsi="Cambria" w:cs="Times New Roman"/>
          <w:b/>
        </w:rPr>
        <w:tab/>
      </w:r>
    </w:p>
    <w:p w14:paraId="5AF5686D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Payments for Property Plant and Equipment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(457,948)</w:t>
      </w:r>
      <w:r w:rsidRPr="00B54DD2">
        <w:rPr>
          <w:rFonts w:ascii="Cambria" w:eastAsia="Calibri" w:hAnsi="Cambria" w:cs="Arial"/>
        </w:rPr>
        <w:tab/>
        <w:t>(235,368)</w:t>
      </w:r>
      <w:r w:rsidRPr="00B54DD2">
        <w:rPr>
          <w:rFonts w:ascii="Cambria" w:eastAsia="Calibri" w:hAnsi="Cambria" w:cs="Arial"/>
        </w:rPr>
        <w:tab/>
        <w:t>(317,752)</w:t>
      </w:r>
    </w:p>
    <w:p w14:paraId="13B3FDA9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Proceeds from Disposal of Property Plant &amp; Equipment</w:t>
      </w:r>
      <w:r w:rsidRPr="00B54DD2">
        <w:rPr>
          <w:rFonts w:ascii="Cambria" w:eastAsia="Calibri" w:hAnsi="Cambria" w:cs="Arial"/>
        </w:rPr>
        <w:tab/>
        <w:t>19,238</w:t>
      </w:r>
      <w:r w:rsidRPr="00B54DD2">
        <w:rPr>
          <w:rFonts w:ascii="Cambria" w:eastAsia="Calibri" w:hAnsi="Cambria" w:cs="Arial"/>
        </w:rPr>
        <w:tab/>
        <w:t>765,204</w:t>
      </w:r>
      <w:r w:rsidRPr="00B54DD2">
        <w:rPr>
          <w:rFonts w:ascii="Cambria" w:eastAsia="Calibri" w:hAnsi="Cambria" w:cs="Arial"/>
        </w:rPr>
        <w:tab/>
        <w:t>66,403</w:t>
      </w:r>
    </w:p>
    <w:p w14:paraId="7B16EA9F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Net cash investment in FRM Services</w:t>
      </w:r>
      <w:r w:rsidRPr="00B54DD2">
        <w:rPr>
          <w:rFonts w:ascii="Cambria" w:eastAsia="Calibri" w:hAnsi="Cambria" w:cs="Arial"/>
        </w:rPr>
        <w:tab/>
      </w:r>
      <w:r w:rsidRPr="00B54DD2">
        <w:rPr>
          <w:rFonts w:ascii="Cambria" w:eastAsia="Calibri" w:hAnsi="Cambria" w:cs="Arial"/>
        </w:rPr>
        <w:tab/>
        <w:t>(62,973)</w:t>
      </w:r>
      <w:r w:rsidRPr="00B54DD2">
        <w:rPr>
          <w:rFonts w:ascii="Cambria" w:eastAsia="Calibri" w:hAnsi="Cambria" w:cs="Arial"/>
        </w:rPr>
        <w:tab/>
        <w:t>(86,213)</w:t>
      </w:r>
      <w:r w:rsidRPr="00B54DD2">
        <w:rPr>
          <w:rFonts w:ascii="Cambria" w:eastAsia="Calibri" w:hAnsi="Cambria" w:cs="Arial"/>
        </w:rPr>
        <w:tab/>
        <w:t>(3,882)</w:t>
      </w:r>
    </w:p>
    <w:p w14:paraId="3933D8BD" w14:textId="77777777" w:rsidR="00B54DD2" w:rsidRPr="00B54DD2" w:rsidRDefault="00B54DD2" w:rsidP="00B54DD2">
      <w:pPr>
        <w:tabs>
          <w:tab w:val="left" w:pos="851"/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 xml:space="preserve">Net cash (used in)/generated from </w:t>
      </w:r>
      <w:r w:rsidRPr="00B54DD2">
        <w:rPr>
          <w:rFonts w:ascii="Cambria" w:eastAsia="Calibri" w:hAnsi="Cambria" w:cs="Arial"/>
          <w:b/>
        </w:rPr>
        <w:br/>
      </w:r>
      <w:r w:rsidRPr="00B54DD2">
        <w:rPr>
          <w:rFonts w:ascii="Cambria" w:eastAsia="Calibri" w:hAnsi="Cambria" w:cs="Arial"/>
          <w:b/>
        </w:rPr>
        <w:tab/>
        <w:t>investing activities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(501,683)</w:t>
      </w:r>
      <w:r w:rsidRPr="00B54DD2">
        <w:rPr>
          <w:rFonts w:ascii="Cambria" w:eastAsia="Calibri" w:hAnsi="Cambria" w:cs="Arial"/>
          <w:b/>
        </w:rPr>
        <w:tab/>
        <w:t>443,623</w:t>
      </w:r>
      <w:r w:rsidRPr="00B54DD2">
        <w:rPr>
          <w:rFonts w:ascii="Cambria" w:eastAsia="Calibri" w:hAnsi="Cambria" w:cs="Arial"/>
          <w:b/>
        </w:rPr>
        <w:tab/>
        <w:t>(255,231)</w:t>
      </w:r>
    </w:p>
    <w:p w14:paraId="150E919F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  <w:b/>
        </w:rPr>
      </w:pPr>
      <w:r w:rsidRPr="00B54DD2">
        <w:rPr>
          <w:rFonts w:ascii="Cambria" w:eastAsia="Calibri" w:hAnsi="Cambria" w:cs="Arial"/>
          <w:b/>
        </w:rPr>
        <w:t>CASH FLOWS FROM FINANCING ACTIVITIES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Times New Roman"/>
          <w:b/>
        </w:rPr>
        <w:tab/>
      </w:r>
      <w:r w:rsidRPr="00B54DD2">
        <w:rPr>
          <w:rFonts w:ascii="Cambria" w:eastAsia="Calibri" w:hAnsi="Cambria" w:cs="Times New Roman"/>
          <w:b/>
        </w:rPr>
        <w:tab/>
      </w:r>
    </w:p>
    <w:p w14:paraId="6AF534C2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Loan Repayments received / (Amounts advanced)</w:t>
      </w:r>
      <w:r w:rsidRPr="00B54DD2">
        <w:rPr>
          <w:rFonts w:ascii="Cambria" w:eastAsia="Calibri" w:hAnsi="Cambria" w:cs="Arial"/>
        </w:rPr>
        <w:tab/>
        <w:t>(150,000)</w:t>
      </w:r>
      <w:r w:rsidRPr="00B54DD2">
        <w:rPr>
          <w:rFonts w:ascii="Cambria" w:eastAsia="Calibri" w:hAnsi="Cambria" w:cs="Arial"/>
        </w:rPr>
        <w:tab/>
        <w:t>60,000</w:t>
      </w:r>
      <w:r w:rsidRPr="00B54DD2">
        <w:rPr>
          <w:rFonts w:ascii="Cambria" w:eastAsia="Calibri" w:hAnsi="Cambria" w:cs="Arial"/>
        </w:rPr>
        <w:tab/>
        <w:t>0</w:t>
      </w:r>
    </w:p>
    <w:p w14:paraId="5BF5F8ED" w14:textId="77777777" w:rsidR="00B54DD2" w:rsidRPr="00B54DD2" w:rsidRDefault="00B54DD2" w:rsidP="00B54DD2">
      <w:pPr>
        <w:tabs>
          <w:tab w:val="left" w:pos="851"/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 xml:space="preserve">Net cash (used in)/generated from </w:t>
      </w:r>
      <w:r w:rsidRPr="00B54DD2">
        <w:rPr>
          <w:rFonts w:ascii="Cambria" w:eastAsia="Calibri" w:hAnsi="Cambria" w:cs="Arial"/>
          <w:b/>
        </w:rPr>
        <w:br/>
      </w:r>
      <w:r w:rsidRPr="00B54DD2">
        <w:rPr>
          <w:rFonts w:ascii="Cambria" w:eastAsia="Calibri" w:hAnsi="Cambria" w:cs="Arial"/>
          <w:b/>
        </w:rPr>
        <w:tab/>
        <w:t>financing activities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(150,000)</w:t>
      </w:r>
      <w:r w:rsidRPr="00B54DD2">
        <w:rPr>
          <w:rFonts w:ascii="Cambria" w:eastAsia="Calibri" w:hAnsi="Cambria" w:cs="Arial"/>
          <w:b/>
        </w:rPr>
        <w:tab/>
        <w:t>60,000</w:t>
      </w:r>
      <w:r w:rsidRPr="00B54DD2">
        <w:rPr>
          <w:rFonts w:ascii="Cambria" w:eastAsia="Calibri" w:hAnsi="Cambria" w:cs="Arial"/>
          <w:b/>
        </w:rPr>
        <w:tab/>
        <w:t>0</w:t>
      </w:r>
    </w:p>
    <w:p w14:paraId="065B7F15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</w:rPr>
      </w:pPr>
      <w:r w:rsidRPr="00B54DD2">
        <w:rPr>
          <w:rFonts w:ascii="Cambria" w:eastAsia="Calibri" w:hAnsi="Cambria" w:cs="Arial"/>
          <w:b/>
        </w:rPr>
        <w:t>Net increase / (decrease) in cash held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(478,690)</w:t>
      </w:r>
      <w:r w:rsidRPr="00B54DD2">
        <w:rPr>
          <w:rFonts w:ascii="Cambria" w:eastAsia="Calibri" w:hAnsi="Cambria" w:cs="Arial"/>
          <w:b/>
        </w:rPr>
        <w:tab/>
        <w:t>948,788</w:t>
      </w:r>
      <w:r w:rsidRPr="00B54DD2">
        <w:rPr>
          <w:rFonts w:ascii="Cambria" w:eastAsia="Calibri" w:hAnsi="Cambria" w:cs="Arial"/>
          <w:b/>
        </w:rPr>
        <w:tab/>
        <w:t>1,202</w:t>
      </w:r>
    </w:p>
    <w:p w14:paraId="7F26FA14" w14:textId="77777777" w:rsidR="00B54DD2" w:rsidRPr="00B54DD2" w:rsidRDefault="00B54DD2" w:rsidP="00B54DD2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</w:rPr>
      </w:pPr>
      <w:r w:rsidRPr="00B54DD2">
        <w:rPr>
          <w:rFonts w:ascii="Cambria" w:eastAsia="Calibri" w:hAnsi="Cambria" w:cs="Arial"/>
        </w:rPr>
        <w:t>Cash on hand at the beginning of the financial year</w:t>
      </w:r>
      <w:r w:rsidRPr="00B54DD2">
        <w:rPr>
          <w:rFonts w:ascii="Cambria" w:eastAsia="Calibri" w:hAnsi="Cambria" w:cs="Arial"/>
        </w:rPr>
        <w:tab/>
        <w:t>1,181,075</w:t>
      </w:r>
      <w:r w:rsidRPr="00B54DD2">
        <w:rPr>
          <w:rFonts w:ascii="Cambria" w:eastAsia="Calibri" w:hAnsi="Cambria" w:cs="Arial"/>
        </w:rPr>
        <w:tab/>
        <w:t>232,287</w:t>
      </w:r>
      <w:r w:rsidRPr="00B54DD2">
        <w:rPr>
          <w:rFonts w:ascii="Cambria" w:eastAsia="Calibri" w:hAnsi="Cambria" w:cs="Arial"/>
        </w:rPr>
        <w:tab/>
        <w:t>231,085</w:t>
      </w:r>
    </w:p>
    <w:p w14:paraId="6D6D4086" w14:textId="1554CCFA" w:rsidR="000841EB" w:rsidRPr="00B54DD2" w:rsidRDefault="00B54DD2" w:rsidP="00B54DD2">
      <w:r w:rsidRPr="00B54DD2">
        <w:rPr>
          <w:rFonts w:ascii="Cambria" w:eastAsia="Calibri" w:hAnsi="Cambria" w:cs="Arial"/>
          <w:b/>
        </w:rPr>
        <w:t>Cash on hand at the end of the financial year</w:t>
      </w:r>
      <w:r w:rsidRPr="00B54DD2">
        <w:rPr>
          <w:rFonts w:ascii="Cambria" w:eastAsia="Calibri" w:hAnsi="Cambria" w:cs="Arial"/>
          <w:b/>
        </w:rPr>
        <w:tab/>
      </w:r>
      <w:r w:rsidRPr="00B54DD2">
        <w:rPr>
          <w:rFonts w:ascii="Cambria" w:eastAsia="Calibri" w:hAnsi="Cambria" w:cs="Arial"/>
          <w:b/>
        </w:rPr>
        <w:tab/>
        <w:t>$702,385</w:t>
      </w:r>
      <w:r w:rsidRPr="00B54DD2">
        <w:rPr>
          <w:rFonts w:ascii="Cambria" w:eastAsia="Calibri" w:hAnsi="Cambria" w:cs="Arial"/>
          <w:b/>
        </w:rPr>
        <w:tab/>
        <w:t>$1,181,075</w:t>
      </w:r>
      <w:r w:rsidRPr="00B54DD2">
        <w:rPr>
          <w:rFonts w:ascii="Cambria" w:eastAsia="Calibri" w:hAnsi="Cambria" w:cs="Arial"/>
          <w:b/>
        </w:rPr>
        <w:tab/>
        <w:t>$232,287</w:t>
      </w:r>
    </w:p>
    <w:sectPr w:rsidR="000841EB" w:rsidRPr="00B54DD2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F98CE" w14:textId="77777777" w:rsidR="003B0C55" w:rsidRDefault="003B0C55" w:rsidP="007A6EEC">
      <w:pPr>
        <w:spacing w:after="0" w:line="240" w:lineRule="auto"/>
      </w:pPr>
      <w:r>
        <w:separator/>
      </w:r>
    </w:p>
  </w:endnote>
  <w:endnote w:type="continuationSeparator" w:id="0">
    <w:p w14:paraId="187EB45C" w14:textId="77777777" w:rsidR="003B0C55" w:rsidRDefault="003B0C55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3B0C55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8ED5F" w14:textId="77777777" w:rsidR="003B0C55" w:rsidRDefault="003B0C55" w:rsidP="007A6EEC">
      <w:pPr>
        <w:spacing w:after="0" w:line="240" w:lineRule="auto"/>
      </w:pPr>
      <w:r>
        <w:separator/>
      </w:r>
    </w:p>
  </w:footnote>
  <w:footnote w:type="continuationSeparator" w:id="0">
    <w:p w14:paraId="531C4CAD" w14:textId="77777777" w:rsidR="003B0C55" w:rsidRDefault="003B0C55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204A21"/>
    <w:rsid w:val="002266FF"/>
    <w:rsid w:val="002276AE"/>
    <w:rsid w:val="00234E0A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0C55"/>
    <w:rsid w:val="003B17FF"/>
    <w:rsid w:val="003B75A4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85CF3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260C1"/>
    <w:rsid w:val="00834639"/>
    <w:rsid w:val="00856BC6"/>
    <w:rsid w:val="00893DF8"/>
    <w:rsid w:val="008A7FFB"/>
    <w:rsid w:val="008E0B73"/>
    <w:rsid w:val="008E505A"/>
    <w:rsid w:val="008E6EFC"/>
    <w:rsid w:val="009259DF"/>
    <w:rsid w:val="00936502"/>
    <w:rsid w:val="009B068C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379"/>
    <w:rsid w:val="00A9169F"/>
    <w:rsid w:val="00AA5D19"/>
    <w:rsid w:val="00B11066"/>
    <w:rsid w:val="00B12ED1"/>
    <w:rsid w:val="00B22F8B"/>
    <w:rsid w:val="00B54DD2"/>
    <w:rsid w:val="00B5789D"/>
    <w:rsid w:val="00B753C4"/>
    <w:rsid w:val="00BA7049"/>
    <w:rsid w:val="00BE0EE2"/>
    <w:rsid w:val="00BF7EB1"/>
    <w:rsid w:val="00C454DA"/>
    <w:rsid w:val="00C77A03"/>
    <w:rsid w:val="00C81208"/>
    <w:rsid w:val="00D264C5"/>
    <w:rsid w:val="00D43651"/>
    <w:rsid w:val="00D56286"/>
    <w:rsid w:val="00D9214D"/>
    <w:rsid w:val="00DC7476"/>
    <w:rsid w:val="00DE3294"/>
    <w:rsid w:val="00E07FCD"/>
    <w:rsid w:val="00E11E57"/>
    <w:rsid w:val="00E1471F"/>
    <w:rsid w:val="00E14DBE"/>
    <w:rsid w:val="00E248DC"/>
    <w:rsid w:val="00E449F9"/>
    <w:rsid w:val="00E52857"/>
    <w:rsid w:val="00E52953"/>
    <w:rsid w:val="00EA6E2C"/>
    <w:rsid w:val="00ED362C"/>
    <w:rsid w:val="00F020E6"/>
    <w:rsid w:val="00F1172E"/>
    <w:rsid w:val="00F11F74"/>
    <w:rsid w:val="00F50935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3463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34AF2-C00C-4898-8D02-70229AD84584}"/>
</file>

<file path=customXml/itemProps2.xml><?xml version="1.0" encoding="utf-8"?>
<ds:datastoreItem xmlns:ds="http://schemas.openxmlformats.org/officeDocument/2006/customXml" ds:itemID="{B99E4AA9-B59B-45AD-8350-526DDBB8681F}"/>
</file>

<file path=customXml/itemProps3.xml><?xml version="1.0" encoding="utf-8"?>
<ds:datastoreItem xmlns:ds="http://schemas.openxmlformats.org/officeDocument/2006/customXml" ds:itemID="{76F71F61-1892-4806-9F15-B9EE843BCF95}"/>
</file>

<file path=customXml/itemProps4.xml><?xml version="1.0" encoding="utf-8"?>
<ds:datastoreItem xmlns:ds="http://schemas.openxmlformats.org/officeDocument/2006/customXml" ds:itemID="{B89C8885-6B99-4248-884F-753C6A643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2018-09-09T03:38:00Z</dcterms:created>
  <dcterms:modified xsi:type="dcterms:W3CDTF">2018-09-09T03:38:00Z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