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B59" w:rsidRPr="00520A4B" w:rsidRDefault="00520A4B" w:rsidP="00F00B59">
      <w:pPr>
        <w:jc w:val="center"/>
        <w:rPr>
          <w:rFonts w:asciiTheme="minorHAnsi" w:hAnsiTheme="minorHAnsi"/>
          <w:b/>
          <w:sz w:val="24"/>
          <w:szCs w:val="24"/>
        </w:rPr>
      </w:pPr>
      <w:bookmarkStart w:id="0" w:name="_GoBack"/>
      <w:bookmarkEnd w:id="0"/>
      <w:r w:rsidRPr="00520A4B">
        <w:rPr>
          <w:rFonts w:asciiTheme="minorHAnsi" w:hAnsiTheme="minorHAnsi"/>
          <w:b/>
          <w:sz w:val="24"/>
          <w:szCs w:val="24"/>
        </w:rPr>
        <w:t>W</w:t>
      </w:r>
      <w:r w:rsidR="00F00B59" w:rsidRPr="00520A4B">
        <w:rPr>
          <w:rFonts w:asciiTheme="minorHAnsi" w:hAnsiTheme="minorHAnsi"/>
          <w:b/>
          <w:sz w:val="24"/>
          <w:szCs w:val="24"/>
        </w:rPr>
        <w:t xml:space="preserve">hy </w:t>
      </w:r>
      <w:r w:rsidR="006658C2" w:rsidRPr="00520A4B">
        <w:rPr>
          <w:rFonts w:asciiTheme="minorHAnsi" w:hAnsiTheme="minorHAnsi"/>
          <w:b/>
          <w:sz w:val="24"/>
          <w:szCs w:val="24"/>
        </w:rPr>
        <w:t xml:space="preserve">affirm the teaching of the church to </w:t>
      </w:r>
      <w:r w:rsidR="003F675A" w:rsidRPr="00520A4B">
        <w:rPr>
          <w:rFonts w:asciiTheme="minorHAnsi" w:hAnsiTheme="minorHAnsi"/>
          <w:b/>
          <w:sz w:val="24"/>
          <w:szCs w:val="24"/>
        </w:rPr>
        <w:t xml:space="preserve">call and </w:t>
      </w:r>
      <w:r w:rsidR="006658C2" w:rsidRPr="00520A4B">
        <w:rPr>
          <w:rFonts w:asciiTheme="minorHAnsi" w:hAnsiTheme="minorHAnsi"/>
          <w:b/>
          <w:sz w:val="24"/>
          <w:szCs w:val="24"/>
        </w:rPr>
        <w:t>ordain men only</w:t>
      </w:r>
      <w:r w:rsidR="003F675A" w:rsidRPr="00520A4B">
        <w:rPr>
          <w:rFonts w:asciiTheme="minorHAnsi" w:hAnsiTheme="minorHAnsi"/>
          <w:b/>
          <w:sz w:val="24"/>
          <w:szCs w:val="24"/>
        </w:rPr>
        <w:t xml:space="preserve"> to the office of the public ministry</w:t>
      </w:r>
      <w:r w:rsidR="00F00B59" w:rsidRPr="00520A4B">
        <w:rPr>
          <w:rFonts w:asciiTheme="minorHAnsi" w:hAnsiTheme="minorHAnsi"/>
          <w:b/>
          <w:sz w:val="24"/>
          <w:szCs w:val="24"/>
        </w:rPr>
        <w:t>?</w:t>
      </w:r>
    </w:p>
    <w:p w:rsidR="00F00B59" w:rsidRPr="00EB073E" w:rsidRDefault="00F00B59" w:rsidP="00F00B59">
      <w:pPr>
        <w:rPr>
          <w:rFonts w:asciiTheme="minorHAnsi" w:hAnsiTheme="minorHAnsi"/>
          <w:i/>
        </w:rPr>
      </w:pPr>
    </w:p>
    <w:p w:rsidR="00D11A7B" w:rsidRPr="00520A4B" w:rsidRDefault="00F00B59" w:rsidP="00F00B59">
      <w:pPr>
        <w:rPr>
          <w:sz w:val="24"/>
          <w:szCs w:val="24"/>
        </w:rPr>
      </w:pPr>
      <w:r w:rsidRPr="00520A4B">
        <w:rPr>
          <w:sz w:val="24"/>
          <w:szCs w:val="24"/>
        </w:rPr>
        <w:t>D</w:t>
      </w:r>
      <w:r w:rsidR="00D11A7B" w:rsidRPr="00520A4B">
        <w:rPr>
          <w:sz w:val="24"/>
          <w:szCs w:val="24"/>
        </w:rPr>
        <w:t>iscussion</w:t>
      </w:r>
      <w:r w:rsidRPr="00520A4B">
        <w:rPr>
          <w:sz w:val="24"/>
          <w:szCs w:val="24"/>
        </w:rPr>
        <w:t xml:space="preserve"> </w:t>
      </w:r>
      <w:r w:rsidR="00B867A5" w:rsidRPr="00520A4B">
        <w:rPr>
          <w:sz w:val="24"/>
          <w:szCs w:val="24"/>
        </w:rPr>
        <w:t xml:space="preserve">about </w:t>
      </w:r>
      <w:r w:rsidRPr="00520A4B">
        <w:rPr>
          <w:sz w:val="24"/>
          <w:szCs w:val="24"/>
        </w:rPr>
        <w:t xml:space="preserve">the </w:t>
      </w:r>
      <w:r w:rsidR="00B867A5" w:rsidRPr="00520A4B">
        <w:rPr>
          <w:sz w:val="24"/>
          <w:szCs w:val="24"/>
        </w:rPr>
        <w:t xml:space="preserve">possible </w:t>
      </w:r>
      <w:r w:rsidR="00D11A7B" w:rsidRPr="00520A4B">
        <w:rPr>
          <w:sz w:val="24"/>
          <w:szCs w:val="24"/>
        </w:rPr>
        <w:t xml:space="preserve">call and </w:t>
      </w:r>
      <w:r w:rsidRPr="00520A4B">
        <w:rPr>
          <w:sz w:val="24"/>
          <w:szCs w:val="24"/>
        </w:rPr>
        <w:t xml:space="preserve">ordination of women </w:t>
      </w:r>
      <w:r w:rsidR="00B867A5" w:rsidRPr="00520A4B">
        <w:rPr>
          <w:sz w:val="24"/>
          <w:szCs w:val="24"/>
        </w:rPr>
        <w:t xml:space="preserve">to the pastoral ministry </w:t>
      </w:r>
      <w:r w:rsidRPr="00520A4B">
        <w:rPr>
          <w:sz w:val="24"/>
          <w:szCs w:val="24"/>
        </w:rPr>
        <w:t xml:space="preserve">has been going </w:t>
      </w:r>
      <w:r w:rsidR="00B867A5" w:rsidRPr="00520A4B">
        <w:rPr>
          <w:sz w:val="24"/>
          <w:szCs w:val="24"/>
        </w:rPr>
        <w:t xml:space="preserve">on </w:t>
      </w:r>
      <w:r w:rsidRPr="00520A4B">
        <w:rPr>
          <w:sz w:val="24"/>
          <w:szCs w:val="24"/>
        </w:rPr>
        <w:t>in the L</w:t>
      </w:r>
      <w:r w:rsidR="00600071" w:rsidRPr="00520A4B">
        <w:rPr>
          <w:sz w:val="24"/>
          <w:szCs w:val="24"/>
        </w:rPr>
        <w:t>utheran Church of Australia (L</w:t>
      </w:r>
      <w:r w:rsidRPr="00520A4B">
        <w:rPr>
          <w:sz w:val="24"/>
          <w:szCs w:val="24"/>
        </w:rPr>
        <w:t>CA</w:t>
      </w:r>
      <w:r w:rsidR="00600071" w:rsidRPr="00520A4B">
        <w:rPr>
          <w:sz w:val="24"/>
          <w:szCs w:val="24"/>
        </w:rPr>
        <w:t>)</w:t>
      </w:r>
      <w:r w:rsidRPr="00520A4B">
        <w:rPr>
          <w:sz w:val="24"/>
          <w:szCs w:val="24"/>
        </w:rPr>
        <w:t xml:space="preserve"> for </w:t>
      </w:r>
      <w:r w:rsidR="00144751" w:rsidRPr="00520A4B">
        <w:rPr>
          <w:sz w:val="24"/>
          <w:szCs w:val="24"/>
        </w:rPr>
        <w:t xml:space="preserve">more than </w:t>
      </w:r>
      <w:r w:rsidRPr="00520A4B">
        <w:rPr>
          <w:sz w:val="24"/>
          <w:szCs w:val="24"/>
        </w:rPr>
        <w:t xml:space="preserve">twenty years. </w:t>
      </w:r>
      <w:r w:rsidR="00B867A5" w:rsidRPr="00520A4B">
        <w:rPr>
          <w:sz w:val="24"/>
          <w:szCs w:val="24"/>
        </w:rPr>
        <w:t>T</w:t>
      </w:r>
      <w:r w:rsidRPr="00520A4B">
        <w:rPr>
          <w:sz w:val="24"/>
          <w:szCs w:val="24"/>
        </w:rPr>
        <w:t xml:space="preserve">he </w:t>
      </w:r>
      <w:r w:rsidR="00B867A5" w:rsidRPr="00520A4B">
        <w:rPr>
          <w:sz w:val="24"/>
          <w:szCs w:val="24"/>
        </w:rPr>
        <w:t xml:space="preserve">LCA’s </w:t>
      </w:r>
      <w:r w:rsidRPr="00520A4B">
        <w:rPr>
          <w:sz w:val="24"/>
          <w:szCs w:val="24"/>
        </w:rPr>
        <w:t>teaching on the issue has been in place since the union of the two previous synods</w:t>
      </w:r>
      <w:r w:rsidR="00D17643" w:rsidRPr="00520A4B">
        <w:rPr>
          <w:sz w:val="24"/>
          <w:szCs w:val="24"/>
        </w:rPr>
        <w:t xml:space="preserve">. </w:t>
      </w:r>
      <w:r w:rsidR="00497D35" w:rsidRPr="00520A4B">
        <w:rPr>
          <w:sz w:val="24"/>
          <w:szCs w:val="24"/>
        </w:rPr>
        <w:t xml:space="preserve"> </w:t>
      </w:r>
      <w:r w:rsidRPr="00520A4B">
        <w:rPr>
          <w:sz w:val="24"/>
          <w:szCs w:val="24"/>
        </w:rPr>
        <w:t>At th</w:t>
      </w:r>
      <w:r w:rsidR="00600071" w:rsidRPr="00520A4B">
        <w:rPr>
          <w:sz w:val="24"/>
          <w:szCs w:val="24"/>
        </w:rPr>
        <w:t>e</w:t>
      </w:r>
      <w:r w:rsidRPr="00520A4B">
        <w:rPr>
          <w:sz w:val="24"/>
          <w:szCs w:val="24"/>
        </w:rPr>
        <w:t xml:space="preserve"> time </w:t>
      </w:r>
      <w:r w:rsidR="00600071" w:rsidRPr="00520A4B">
        <w:rPr>
          <w:sz w:val="24"/>
          <w:szCs w:val="24"/>
        </w:rPr>
        <w:t xml:space="preserve">of union </w:t>
      </w:r>
      <w:r w:rsidRPr="00520A4B">
        <w:rPr>
          <w:sz w:val="24"/>
          <w:szCs w:val="24"/>
        </w:rPr>
        <w:t>the new church declared that ‘1 Corinthians 14:34,</w:t>
      </w:r>
      <w:r w:rsidR="001D6369" w:rsidRPr="00520A4B">
        <w:rPr>
          <w:sz w:val="24"/>
          <w:szCs w:val="24"/>
        </w:rPr>
        <w:t xml:space="preserve"> </w:t>
      </w:r>
      <w:r w:rsidRPr="00520A4B">
        <w:rPr>
          <w:sz w:val="24"/>
          <w:szCs w:val="24"/>
        </w:rPr>
        <w:t>35 and 1 Timothy 2:11-14 prohibit a woman from being called into the office of the public ministry for the proclamation of the Word and the administration of the sacrament</w:t>
      </w:r>
      <w:r w:rsidR="00144751" w:rsidRPr="00520A4B">
        <w:rPr>
          <w:sz w:val="24"/>
          <w:szCs w:val="24"/>
        </w:rPr>
        <w:t>s</w:t>
      </w:r>
      <w:r w:rsidRPr="00520A4B">
        <w:rPr>
          <w:sz w:val="24"/>
          <w:szCs w:val="24"/>
        </w:rPr>
        <w:t>’</w:t>
      </w:r>
      <w:r w:rsidR="004614B8" w:rsidRPr="00520A4B">
        <w:rPr>
          <w:sz w:val="24"/>
          <w:szCs w:val="24"/>
        </w:rPr>
        <w:t xml:space="preserve"> and claimed that ‘this apostolic rule …is binding on all Christendom.’</w:t>
      </w:r>
      <w:r w:rsidRPr="00520A4B">
        <w:rPr>
          <w:sz w:val="24"/>
          <w:szCs w:val="24"/>
        </w:rPr>
        <w:t xml:space="preserve"> </w:t>
      </w:r>
    </w:p>
    <w:p w:rsidR="00D11A7B" w:rsidRPr="00520A4B" w:rsidRDefault="00D11A7B" w:rsidP="00F00B59">
      <w:pPr>
        <w:rPr>
          <w:sz w:val="24"/>
          <w:szCs w:val="24"/>
        </w:rPr>
      </w:pPr>
    </w:p>
    <w:p w:rsidR="00497D35" w:rsidRPr="00520A4B" w:rsidRDefault="00F94ADC" w:rsidP="00F00B59">
      <w:pPr>
        <w:rPr>
          <w:sz w:val="24"/>
          <w:szCs w:val="24"/>
        </w:rPr>
      </w:pPr>
      <w:r w:rsidRPr="00520A4B">
        <w:rPr>
          <w:sz w:val="24"/>
          <w:szCs w:val="24"/>
        </w:rPr>
        <w:t xml:space="preserve">In what follows you will find </w:t>
      </w:r>
      <w:r w:rsidR="00F00B59" w:rsidRPr="00520A4B">
        <w:rPr>
          <w:sz w:val="24"/>
          <w:szCs w:val="24"/>
        </w:rPr>
        <w:t xml:space="preserve">some </w:t>
      </w:r>
      <w:r w:rsidR="000B4189" w:rsidRPr="00520A4B">
        <w:rPr>
          <w:sz w:val="24"/>
          <w:szCs w:val="24"/>
        </w:rPr>
        <w:t xml:space="preserve">biblical and </w:t>
      </w:r>
      <w:r w:rsidR="00144751" w:rsidRPr="00520A4B">
        <w:rPr>
          <w:sz w:val="24"/>
          <w:szCs w:val="24"/>
        </w:rPr>
        <w:t xml:space="preserve">theological arguments </w:t>
      </w:r>
      <w:r w:rsidR="00F00B59" w:rsidRPr="00520A4B">
        <w:rPr>
          <w:sz w:val="24"/>
          <w:szCs w:val="24"/>
        </w:rPr>
        <w:t xml:space="preserve">that underpin that teaching </w:t>
      </w:r>
      <w:r w:rsidRPr="00520A4B">
        <w:rPr>
          <w:sz w:val="24"/>
          <w:szCs w:val="24"/>
        </w:rPr>
        <w:t xml:space="preserve">to help explain why the </w:t>
      </w:r>
      <w:r w:rsidR="00600071" w:rsidRPr="00520A4B">
        <w:rPr>
          <w:sz w:val="24"/>
          <w:szCs w:val="24"/>
        </w:rPr>
        <w:t xml:space="preserve">LCA </w:t>
      </w:r>
      <w:r w:rsidRPr="00520A4B">
        <w:rPr>
          <w:sz w:val="24"/>
          <w:szCs w:val="24"/>
        </w:rPr>
        <w:t xml:space="preserve">should </w:t>
      </w:r>
      <w:r w:rsidR="00F00B59" w:rsidRPr="00520A4B">
        <w:rPr>
          <w:sz w:val="24"/>
          <w:szCs w:val="24"/>
        </w:rPr>
        <w:t xml:space="preserve">continue to </w:t>
      </w:r>
      <w:r w:rsidR="00B867A5" w:rsidRPr="00520A4B">
        <w:rPr>
          <w:sz w:val="24"/>
          <w:szCs w:val="24"/>
        </w:rPr>
        <w:t xml:space="preserve">be faithful to </w:t>
      </w:r>
      <w:r w:rsidR="00F00B59" w:rsidRPr="00520A4B">
        <w:rPr>
          <w:sz w:val="24"/>
          <w:szCs w:val="24"/>
        </w:rPr>
        <w:t>that teaching.</w:t>
      </w:r>
      <w:r w:rsidR="0009611E" w:rsidRPr="00520A4B">
        <w:rPr>
          <w:sz w:val="24"/>
          <w:szCs w:val="24"/>
        </w:rPr>
        <w:t xml:space="preserve">  </w:t>
      </w:r>
      <w:r w:rsidR="00D11A7B" w:rsidRPr="00520A4B">
        <w:rPr>
          <w:sz w:val="24"/>
          <w:szCs w:val="24"/>
        </w:rPr>
        <w:t>For</w:t>
      </w:r>
      <w:r w:rsidR="00B52E92" w:rsidRPr="00520A4B">
        <w:rPr>
          <w:sz w:val="24"/>
          <w:szCs w:val="24"/>
        </w:rPr>
        <w:t xml:space="preserve"> more extensive study, look at the two </w:t>
      </w:r>
      <w:r w:rsidR="00FF2D0D" w:rsidRPr="00520A4B">
        <w:rPr>
          <w:sz w:val="24"/>
          <w:szCs w:val="24"/>
        </w:rPr>
        <w:t xml:space="preserve">reports </w:t>
      </w:r>
      <w:r w:rsidR="00B52E92" w:rsidRPr="00520A4B">
        <w:rPr>
          <w:sz w:val="24"/>
          <w:szCs w:val="24"/>
        </w:rPr>
        <w:t>that have been before the church</w:t>
      </w:r>
      <w:r w:rsidR="00FF2D0D" w:rsidRPr="00520A4B">
        <w:rPr>
          <w:sz w:val="24"/>
          <w:szCs w:val="24"/>
        </w:rPr>
        <w:t xml:space="preserve">, especially in this case, the arguments that </w:t>
      </w:r>
      <w:r w:rsidR="00B52E92" w:rsidRPr="00520A4B">
        <w:rPr>
          <w:sz w:val="24"/>
          <w:szCs w:val="24"/>
        </w:rPr>
        <w:t>support the current teaching of the church (</w:t>
      </w:r>
      <w:hyperlink r:id="rId11" w:history="1">
        <w:r w:rsidR="00FF2D0D" w:rsidRPr="00520A4B">
          <w:rPr>
            <w:rStyle w:val="Hyperlink"/>
            <w:i/>
            <w:sz w:val="24"/>
            <w:szCs w:val="24"/>
            <w:u w:val="none"/>
          </w:rPr>
          <w:t>CTICR Final Report 2000</w:t>
        </w:r>
      </w:hyperlink>
      <w:r w:rsidR="00FF2D0D" w:rsidRPr="00520A4B">
        <w:rPr>
          <w:sz w:val="24"/>
          <w:szCs w:val="24"/>
        </w:rPr>
        <w:t xml:space="preserve">, and the </w:t>
      </w:r>
      <w:hyperlink r:id="rId12" w:history="1">
        <w:r w:rsidR="00FF2D0D" w:rsidRPr="00520A4B">
          <w:rPr>
            <w:rStyle w:val="Hyperlink"/>
            <w:i/>
            <w:sz w:val="24"/>
            <w:szCs w:val="24"/>
            <w:u w:val="none"/>
          </w:rPr>
          <w:t>CTICR Summary 2006</w:t>
        </w:r>
      </w:hyperlink>
      <w:r w:rsidR="00497D35" w:rsidRPr="00520A4B">
        <w:rPr>
          <w:sz w:val="24"/>
          <w:szCs w:val="24"/>
        </w:rPr>
        <w:t>)</w:t>
      </w:r>
      <w:r w:rsidR="0039046D" w:rsidRPr="00520A4B">
        <w:rPr>
          <w:sz w:val="24"/>
          <w:szCs w:val="24"/>
        </w:rPr>
        <w:t>.</w:t>
      </w:r>
    </w:p>
    <w:p w:rsidR="00FF2D0D" w:rsidRPr="00520A4B" w:rsidRDefault="00497D35" w:rsidP="00F00B59">
      <w:pPr>
        <w:rPr>
          <w:sz w:val="24"/>
          <w:szCs w:val="24"/>
        </w:rPr>
      </w:pPr>
      <w:r w:rsidRPr="00520A4B">
        <w:rPr>
          <w:sz w:val="24"/>
          <w:szCs w:val="24"/>
        </w:rPr>
        <w:t xml:space="preserve"> </w:t>
      </w:r>
    </w:p>
    <w:p w:rsidR="0009611E" w:rsidRPr="00520A4B" w:rsidRDefault="0009611E" w:rsidP="00F00B59">
      <w:pPr>
        <w:rPr>
          <w:i/>
          <w:sz w:val="24"/>
          <w:szCs w:val="24"/>
        </w:rPr>
      </w:pPr>
      <w:r w:rsidRPr="00520A4B">
        <w:rPr>
          <w:i/>
          <w:sz w:val="24"/>
          <w:szCs w:val="24"/>
        </w:rPr>
        <w:t xml:space="preserve">The </w:t>
      </w:r>
      <w:r w:rsidR="00733A2D" w:rsidRPr="00520A4B">
        <w:rPr>
          <w:i/>
          <w:sz w:val="24"/>
          <w:szCs w:val="24"/>
        </w:rPr>
        <w:t>weight of argument</w:t>
      </w:r>
    </w:p>
    <w:p w:rsidR="00D11A7B" w:rsidRPr="00520A4B" w:rsidRDefault="00D11A7B" w:rsidP="00F00B59">
      <w:pPr>
        <w:rPr>
          <w:sz w:val="24"/>
          <w:szCs w:val="24"/>
        </w:rPr>
      </w:pPr>
    </w:p>
    <w:p w:rsidR="00600071" w:rsidRPr="00520A4B" w:rsidRDefault="00733A2D" w:rsidP="00F00B59">
      <w:pPr>
        <w:rPr>
          <w:sz w:val="24"/>
          <w:szCs w:val="24"/>
        </w:rPr>
      </w:pPr>
      <w:r w:rsidRPr="00520A4B">
        <w:rPr>
          <w:sz w:val="24"/>
          <w:szCs w:val="24"/>
        </w:rPr>
        <w:t xml:space="preserve">The </w:t>
      </w:r>
      <w:r w:rsidR="00B867A5" w:rsidRPr="00520A4B">
        <w:rPr>
          <w:sz w:val="24"/>
          <w:szCs w:val="24"/>
        </w:rPr>
        <w:t xml:space="preserve">exegetical and theological work that has been done with respect to </w:t>
      </w:r>
      <w:r w:rsidRPr="00520A4B">
        <w:rPr>
          <w:sz w:val="24"/>
          <w:szCs w:val="24"/>
        </w:rPr>
        <w:t xml:space="preserve">the two </w:t>
      </w:r>
      <w:r w:rsidR="00B867A5" w:rsidRPr="00520A4B">
        <w:rPr>
          <w:sz w:val="24"/>
          <w:szCs w:val="24"/>
        </w:rPr>
        <w:t xml:space="preserve">key </w:t>
      </w:r>
      <w:r w:rsidRPr="00520A4B">
        <w:rPr>
          <w:sz w:val="24"/>
          <w:szCs w:val="24"/>
        </w:rPr>
        <w:t xml:space="preserve">texts taken in their context, </w:t>
      </w:r>
      <w:r w:rsidR="00B867A5" w:rsidRPr="00520A4B">
        <w:rPr>
          <w:sz w:val="24"/>
          <w:szCs w:val="24"/>
        </w:rPr>
        <w:t xml:space="preserve">demonstrate that the prohibition </w:t>
      </w:r>
      <w:r w:rsidR="000B4189" w:rsidRPr="00520A4B">
        <w:rPr>
          <w:sz w:val="24"/>
          <w:szCs w:val="24"/>
        </w:rPr>
        <w:t xml:space="preserve">of </w:t>
      </w:r>
      <w:r w:rsidR="00B867A5" w:rsidRPr="00520A4B">
        <w:rPr>
          <w:sz w:val="24"/>
          <w:szCs w:val="24"/>
        </w:rPr>
        <w:t>ordain</w:t>
      </w:r>
      <w:r w:rsidR="000B4189" w:rsidRPr="00520A4B">
        <w:rPr>
          <w:sz w:val="24"/>
          <w:szCs w:val="24"/>
        </w:rPr>
        <w:t>ing</w:t>
      </w:r>
      <w:r w:rsidR="00B867A5" w:rsidRPr="00520A4B">
        <w:rPr>
          <w:sz w:val="24"/>
          <w:szCs w:val="24"/>
        </w:rPr>
        <w:t xml:space="preserve"> women rests on a number of </w:t>
      </w:r>
      <w:r w:rsidR="006658C2" w:rsidRPr="00520A4B">
        <w:rPr>
          <w:sz w:val="24"/>
          <w:szCs w:val="24"/>
        </w:rPr>
        <w:t>foundations</w:t>
      </w:r>
      <w:r w:rsidRPr="00520A4B">
        <w:rPr>
          <w:sz w:val="24"/>
          <w:szCs w:val="24"/>
        </w:rPr>
        <w:t xml:space="preserve">. </w:t>
      </w:r>
      <w:r w:rsidR="004A18EC" w:rsidRPr="00520A4B">
        <w:rPr>
          <w:sz w:val="24"/>
          <w:szCs w:val="24"/>
        </w:rPr>
        <w:t xml:space="preserve">They include </w:t>
      </w:r>
      <w:r w:rsidR="00607E11" w:rsidRPr="00520A4B">
        <w:rPr>
          <w:sz w:val="24"/>
          <w:szCs w:val="24"/>
        </w:rPr>
        <w:t xml:space="preserve">the </w:t>
      </w:r>
      <w:r w:rsidR="00E35190" w:rsidRPr="00520A4B">
        <w:rPr>
          <w:sz w:val="24"/>
          <w:szCs w:val="24"/>
        </w:rPr>
        <w:t xml:space="preserve">application of the command </w:t>
      </w:r>
      <w:r w:rsidR="00600071" w:rsidRPr="00520A4B">
        <w:rPr>
          <w:sz w:val="24"/>
          <w:szCs w:val="24"/>
        </w:rPr>
        <w:t xml:space="preserve">to a </w:t>
      </w:r>
      <w:r w:rsidR="00E35190" w:rsidRPr="00520A4B">
        <w:rPr>
          <w:sz w:val="24"/>
          <w:szCs w:val="24"/>
        </w:rPr>
        <w:t xml:space="preserve">wider </w:t>
      </w:r>
      <w:r w:rsidR="00600071" w:rsidRPr="00520A4B">
        <w:rPr>
          <w:sz w:val="24"/>
          <w:szCs w:val="24"/>
        </w:rPr>
        <w:t xml:space="preserve">Christian community </w:t>
      </w:r>
      <w:r w:rsidR="00E35190" w:rsidRPr="00520A4B">
        <w:rPr>
          <w:sz w:val="24"/>
          <w:szCs w:val="24"/>
        </w:rPr>
        <w:t xml:space="preserve">than the </w:t>
      </w:r>
      <w:r w:rsidR="004614B8" w:rsidRPr="00520A4B">
        <w:rPr>
          <w:sz w:val="24"/>
          <w:szCs w:val="24"/>
        </w:rPr>
        <w:t xml:space="preserve">congregation in </w:t>
      </w:r>
      <w:r w:rsidR="00E35190" w:rsidRPr="00520A4B">
        <w:rPr>
          <w:sz w:val="24"/>
          <w:szCs w:val="24"/>
        </w:rPr>
        <w:t>Corinth (</w:t>
      </w:r>
      <w:r w:rsidR="004614B8" w:rsidRPr="00520A4B">
        <w:rPr>
          <w:sz w:val="24"/>
          <w:szCs w:val="24"/>
        </w:rPr>
        <w:t xml:space="preserve">1 Cor </w:t>
      </w:r>
      <w:r w:rsidR="00E35190" w:rsidRPr="00520A4B">
        <w:rPr>
          <w:sz w:val="24"/>
          <w:szCs w:val="24"/>
        </w:rPr>
        <w:t>14:33b), the actual prohibition of women speaking in the liturgical assembly (</w:t>
      </w:r>
      <w:r w:rsidR="004614B8" w:rsidRPr="00520A4B">
        <w:rPr>
          <w:sz w:val="24"/>
          <w:szCs w:val="24"/>
        </w:rPr>
        <w:t xml:space="preserve">1 Cor </w:t>
      </w:r>
      <w:r w:rsidR="00E35190" w:rsidRPr="00520A4B">
        <w:rPr>
          <w:sz w:val="24"/>
          <w:szCs w:val="24"/>
        </w:rPr>
        <w:t xml:space="preserve">14:34a), the </w:t>
      </w:r>
      <w:r w:rsidR="006B64EA" w:rsidRPr="00520A4B">
        <w:rPr>
          <w:sz w:val="24"/>
          <w:szCs w:val="24"/>
        </w:rPr>
        <w:t xml:space="preserve">teaching </w:t>
      </w:r>
      <w:r w:rsidR="00E35190" w:rsidRPr="00520A4B">
        <w:rPr>
          <w:sz w:val="24"/>
          <w:szCs w:val="24"/>
        </w:rPr>
        <w:t xml:space="preserve">of </w:t>
      </w:r>
      <w:r w:rsidR="006B64EA" w:rsidRPr="00520A4B">
        <w:rPr>
          <w:sz w:val="24"/>
          <w:szCs w:val="24"/>
        </w:rPr>
        <w:t xml:space="preserve">God’s </w:t>
      </w:r>
      <w:r w:rsidR="00E35190" w:rsidRPr="00520A4B">
        <w:rPr>
          <w:sz w:val="24"/>
          <w:szCs w:val="24"/>
        </w:rPr>
        <w:t xml:space="preserve">Law </w:t>
      </w:r>
      <w:r w:rsidR="006B64EA" w:rsidRPr="00520A4B">
        <w:rPr>
          <w:sz w:val="24"/>
          <w:szCs w:val="24"/>
        </w:rPr>
        <w:t xml:space="preserve">on subordination </w:t>
      </w:r>
      <w:r w:rsidR="00E35190" w:rsidRPr="00520A4B">
        <w:rPr>
          <w:sz w:val="24"/>
          <w:szCs w:val="24"/>
        </w:rPr>
        <w:t>(</w:t>
      </w:r>
      <w:r w:rsidR="004614B8" w:rsidRPr="00520A4B">
        <w:rPr>
          <w:sz w:val="24"/>
          <w:szCs w:val="24"/>
        </w:rPr>
        <w:t xml:space="preserve">1 Cor </w:t>
      </w:r>
      <w:r w:rsidR="00E35190" w:rsidRPr="00520A4B">
        <w:rPr>
          <w:sz w:val="24"/>
          <w:szCs w:val="24"/>
        </w:rPr>
        <w:t>14:34b), the command of the Lord (</w:t>
      </w:r>
      <w:r w:rsidR="004614B8" w:rsidRPr="00520A4B">
        <w:rPr>
          <w:sz w:val="24"/>
          <w:szCs w:val="24"/>
        </w:rPr>
        <w:t xml:space="preserve">1 Cor </w:t>
      </w:r>
      <w:r w:rsidR="00E35190" w:rsidRPr="00520A4B">
        <w:rPr>
          <w:sz w:val="24"/>
          <w:szCs w:val="24"/>
        </w:rPr>
        <w:t>14:37), and the warning about rejecting this teaching (</w:t>
      </w:r>
      <w:r w:rsidR="004614B8" w:rsidRPr="00520A4B">
        <w:rPr>
          <w:sz w:val="24"/>
          <w:szCs w:val="24"/>
        </w:rPr>
        <w:t xml:space="preserve">1 Cor </w:t>
      </w:r>
      <w:r w:rsidR="00E35190" w:rsidRPr="00520A4B">
        <w:rPr>
          <w:sz w:val="24"/>
          <w:szCs w:val="24"/>
        </w:rPr>
        <w:t xml:space="preserve">14:38).  </w:t>
      </w:r>
      <w:r w:rsidR="004A18EC" w:rsidRPr="00520A4B">
        <w:rPr>
          <w:sz w:val="24"/>
          <w:szCs w:val="24"/>
        </w:rPr>
        <w:t>They also include a conclusion</w:t>
      </w:r>
      <w:r w:rsidR="00F94ADC" w:rsidRPr="00520A4B">
        <w:rPr>
          <w:sz w:val="24"/>
          <w:szCs w:val="24"/>
        </w:rPr>
        <w:t>,</w:t>
      </w:r>
      <w:r w:rsidR="004A18EC" w:rsidRPr="00520A4B">
        <w:rPr>
          <w:sz w:val="24"/>
          <w:szCs w:val="24"/>
        </w:rPr>
        <w:t xml:space="preserve"> </w:t>
      </w:r>
      <w:r w:rsidR="00F94ADC" w:rsidRPr="00520A4B">
        <w:rPr>
          <w:sz w:val="24"/>
          <w:szCs w:val="24"/>
        </w:rPr>
        <w:t>which appeals in part to G</w:t>
      </w:r>
      <w:r w:rsidR="004A18EC" w:rsidRPr="00520A4B">
        <w:rPr>
          <w:sz w:val="24"/>
          <w:szCs w:val="24"/>
        </w:rPr>
        <w:t>od’s created order</w:t>
      </w:r>
      <w:r w:rsidR="00F94ADC" w:rsidRPr="00520A4B">
        <w:rPr>
          <w:sz w:val="24"/>
          <w:szCs w:val="24"/>
        </w:rPr>
        <w:t>,</w:t>
      </w:r>
      <w:r w:rsidR="004A18EC" w:rsidRPr="00520A4B">
        <w:rPr>
          <w:sz w:val="24"/>
          <w:szCs w:val="24"/>
        </w:rPr>
        <w:t xml:space="preserve"> </w:t>
      </w:r>
      <w:r w:rsidR="00B867A5" w:rsidRPr="00520A4B">
        <w:rPr>
          <w:sz w:val="24"/>
          <w:szCs w:val="24"/>
        </w:rPr>
        <w:t xml:space="preserve">that women are not to assume an authoritative teaching role in the liturgical assembly </w:t>
      </w:r>
      <w:r w:rsidR="004A18EC" w:rsidRPr="00520A4B">
        <w:rPr>
          <w:sz w:val="24"/>
          <w:szCs w:val="24"/>
        </w:rPr>
        <w:t>(1 Tim 2:</w:t>
      </w:r>
      <w:r w:rsidR="00B867A5" w:rsidRPr="00520A4B">
        <w:rPr>
          <w:sz w:val="24"/>
          <w:szCs w:val="24"/>
        </w:rPr>
        <w:t>1</w:t>
      </w:r>
      <w:r w:rsidR="00C61A65" w:rsidRPr="00520A4B">
        <w:rPr>
          <w:sz w:val="24"/>
          <w:szCs w:val="24"/>
        </w:rPr>
        <w:t>1</w:t>
      </w:r>
      <w:r w:rsidR="00B867A5" w:rsidRPr="00520A4B">
        <w:rPr>
          <w:sz w:val="24"/>
          <w:szCs w:val="24"/>
        </w:rPr>
        <w:t>-</w:t>
      </w:r>
      <w:r w:rsidR="004A18EC" w:rsidRPr="00520A4B">
        <w:rPr>
          <w:sz w:val="24"/>
          <w:szCs w:val="24"/>
        </w:rPr>
        <w:t>13).</w:t>
      </w:r>
      <w:r w:rsidR="00600071" w:rsidRPr="00520A4B">
        <w:rPr>
          <w:sz w:val="24"/>
          <w:szCs w:val="24"/>
        </w:rPr>
        <w:t xml:space="preserve"> </w:t>
      </w:r>
    </w:p>
    <w:p w:rsidR="00E35190" w:rsidRPr="00520A4B" w:rsidRDefault="00E35190" w:rsidP="00F00B59">
      <w:pPr>
        <w:rPr>
          <w:sz w:val="24"/>
          <w:szCs w:val="24"/>
        </w:rPr>
      </w:pPr>
    </w:p>
    <w:p w:rsidR="006B64EA" w:rsidRPr="00520A4B" w:rsidRDefault="000B7FF0" w:rsidP="00F00B59">
      <w:pPr>
        <w:rPr>
          <w:sz w:val="24"/>
          <w:szCs w:val="24"/>
        </w:rPr>
      </w:pPr>
      <w:r w:rsidRPr="00520A4B">
        <w:rPr>
          <w:sz w:val="24"/>
          <w:szCs w:val="24"/>
        </w:rPr>
        <w:t>There has been much</w:t>
      </w:r>
      <w:r w:rsidR="00D11A7B" w:rsidRPr="00520A4B">
        <w:rPr>
          <w:sz w:val="24"/>
          <w:szCs w:val="24"/>
        </w:rPr>
        <w:t xml:space="preserve"> discussion </w:t>
      </w:r>
      <w:r w:rsidRPr="00520A4B">
        <w:rPr>
          <w:sz w:val="24"/>
          <w:szCs w:val="24"/>
        </w:rPr>
        <w:t xml:space="preserve">about </w:t>
      </w:r>
      <w:r w:rsidR="006B64EA" w:rsidRPr="00520A4B">
        <w:rPr>
          <w:sz w:val="24"/>
          <w:szCs w:val="24"/>
        </w:rPr>
        <w:t xml:space="preserve">what is meant by </w:t>
      </w:r>
      <w:r w:rsidRPr="00520A4B">
        <w:rPr>
          <w:sz w:val="24"/>
          <w:szCs w:val="24"/>
        </w:rPr>
        <w:t>the prohibition against speaking in</w:t>
      </w:r>
    </w:p>
    <w:p w:rsidR="00CB6C70" w:rsidRPr="00520A4B" w:rsidRDefault="000B7FF0" w:rsidP="00F00B59">
      <w:pPr>
        <w:rPr>
          <w:sz w:val="24"/>
          <w:szCs w:val="24"/>
        </w:rPr>
      </w:pPr>
      <w:r w:rsidRPr="00520A4B">
        <w:rPr>
          <w:sz w:val="24"/>
          <w:szCs w:val="24"/>
        </w:rPr>
        <w:t>1</w:t>
      </w:r>
      <w:r w:rsidR="006B64EA" w:rsidRPr="00520A4B">
        <w:rPr>
          <w:sz w:val="24"/>
          <w:szCs w:val="24"/>
        </w:rPr>
        <w:t xml:space="preserve"> </w:t>
      </w:r>
      <w:r w:rsidRPr="00520A4B">
        <w:rPr>
          <w:sz w:val="24"/>
          <w:szCs w:val="24"/>
        </w:rPr>
        <w:t>Corinthians</w:t>
      </w:r>
      <w:r w:rsidR="006B64EA" w:rsidRPr="00520A4B">
        <w:rPr>
          <w:sz w:val="24"/>
          <w:szCs w:val="24"/>
        </w:rPr>
        <w:t xml:space="preserve"> 14: </w:t>
      </w:r>
      <w:r w:rsidRPr="00520A4B">
        <w:rPr>
          <w:sz w:val="24"/>
          <w:szCs w:val="24"/>
        </w:rPr>
        <w:t>34a. From elsewhere we know that women may speak in tongues (</w:t>
      </w:r>
      <w:r w:rsidR="004614B8" w:rsidRPr="00520A4B">
        <w:rPr>
          <w:sz w:val="24"/>
          <w:szCs w:val="24"/>
        </w:rPr>
        <w:t>1 Cor</w:t>
      </w:r>
      <w:r w:rsidR="00E022EC" w:rsidRPr="00520A4B">
        <w:rPr>
          <w:sz w:val="24"/>
          <w:szCs w:val="24"/>
        </w:rPr>
        <w:t xml:space="preserve"> </w:t>
      </w:r>
      <w:r w:rsidRPr="00520A4B">
        <w:rPr>
          <w:sz w:val="24"/>
          <w:szCs w:val="24"/>
        </w:rPr>
        <w:t>14:5,23), prophesy in worship (</w:t>
      </w:r>
      <w:r w:rsidR="004614B8" w:rsidRPr="00520A4B">
        <w:rPr>
          <w:sz w:val="24"/>
          <w:szCs w:val="24"/>
        </w:rPr>
        <w:t xml:space="preserve">1 Cor </w:t>
      </w:r>
      <w:r w:rsidRPr="00520A4B">
        <w:rPr>
          <w:sz w:val="24"/>
          <w:szCs w:val="24"/>
        </w:rPr>
        <w:t>11:5; 14:5,23,31) and take part in liturgical prayer (</w:t>
      </w:r>
      <w:r w:rsidR="004614B8" w:rsidRPr="00520A4B">
        <w:rPr>
          <w:sz w:val="24"/>
          <w:szCs w:val="24"/>
        </w:rPr>
        <w:t>1</w:t>
      </w:r>
      <w:r w:rsidR="000D3217" w:rsidRPr="00520A4B">
        <w:rPr>
          <w:sz w:val="24"/>
          <w:szCs w:val="24"/>
        </w:rPr>
        <w:t xml:space="preserve"> </w:t>
      </w:r>
      <w:r w:rsidR="004614B8" w:rsidRPr="00520A4B">
        <w:rPr>
          <w:sz w:val="24"/>
          <w:szCs w:val="24"/>
        </w:rPr>
        <w:t>Cor</w:t>
      </w:r>
      <w:r w:rsidR="00E022EC" w:rsidRPr="00520A4B">
        <w:rPr>
          <w:sz w:val="24"/>
          <w:szCs w:val="24"/>
        </w:rPr>
        <w:t xml:space="preserve"> </w:t>
      </w:r>
      <w:r w:rsidRPr="00520A4B">
        <w:rPr>
          <w:sz w:val="24"/>
          <w:szCs w:val="24"/>
        </w:rPr>
        <w:t xml:space="preserve">11:5). The ‘speaking’ </w:t>
      </w:r>
      <w:r w:rsidR="004A18EC" w:rsidRPr="00520A4B">
        <w:rPr>
          <w:sz w:val="24"/>
          <w:szCs w:val="24"/>
        </w:rPr>
        <w:t xml:space="preserve">then </w:t>
      </w:r>
      <w:r w:rsidRPr="00520A4B">
        <w:rPr>
          <w:sz w:val="24"/>
          <w:szCs w:val="24"/>
        </w:rPr>
        <w:t xml:space="preserve">is not about prayer or singing or </w:t>
      </w:r>
      <w:r w:rsidR="004A18EC" w:rsidRPr="00520A4B">
        <w:rPr>
          <w:sz w:val="24"/>
          <w:szCs w:val="24"/>
        </w:rPr>
        <w:t xml:space="preserve">even </w:t>
      </w:r>
      <w:r w:rsidRPr="00520A4B">
        <w:rPr>
          <w:sz w:val="24"/>
          <w:szCs w:val="24"/>
        </w:rPr>
        <w:t xml:space="preserve">simply disorderly chatter. Elsewhere the same word </w:t>
      </w:r>
      <w:r w:rsidR="00144751" w:rsidRPr="00520A4B">
        <w:rPr>
          <w:sz w:val="24"/>
          <w:szCs w:val="24"/>
        </w:rPr>
        <w:t>to speak (</w:t>
      </w:r>
      <w:r w:rsidR="0039046D" w:rsidRPr="00520A4B">
        <w:rPr>
          <w:sz w:val="24"/>
          <w:szCs w:val="24"/>
        </w:rPr>
        <w:t xml:space="preserve">Greek, </w:t>
      </w:r>
      <w:r w:rsidR="00144751" w:rsidRPr="00520A4B">
        <w:rPr>
          <w:i/>
          <w:sz w:val="24"/>
          <w:szCs w:val="24"/>
        </w:rPr>
        <w:t>la</w:t>
      </w:r>
      <w:r w:rsidRPr="00520A4B">
        <w:rPr>
          <w:i/>
          <w:sz w:val="24"/>
          <w:szCs w:val="24"/>
        </w:rPr>
        <w:t>lein</w:t>
      </w:r>
      <w:r w:rsidR="00144751" w:rsidRPr="00520A4B">
        <w:rPr>
          <w:sz w:val="24"/>
          <w:szCs w:val="24"/>
        </w:rPr>
        <w:t xml:space="preserve">) </w:t>
      </w:r>
      <w:r w:rsidRPr="00520A4B">
        <w:rPr>
          <w:sz w:val="24"/>
          <w:szCs w:val="24"/>
        </w:rPr>
        <w:t xml:space="preserve">is </w:t>
      </w:r>
      <w:r w:rsidR="004A18EC" w:rsidRPr="00520A4B">
        <w:rPr>
          <w:sz w:val="24"/>
          <w:szCs w:val="24"/>
        </w:rPr>
        <w:t xml:space="preserve">used as a </w:t>
      </w:r>
      <w:r w:rsidRPr="00520A4B">
        <w:rPr>
          <w:sz w:val="24"/>
          <w:szCs w:val="24"/>
        </w:rPr>
        <w:t xml:space="preserve">synonym for authoritative teaching </w:t>
      </w:r>
      <w:r w:rsidR="00E37B6A" w:rsidRPr="00520A4B">
        <w:rPr>
          <w:sz w:val="24"/>
          <w:szCs w:val="24"/>
        </w:rPr>
        <w:t>(</w:t>
      </w:r>
      <w:r w:rsidR="0039046D" w:rsidRPr="00520A4B">
        <w:rPr>
          <w:sz w:val="24"/>
          <w:szCs w:val="24"/>
        </w:rPr>
        <w:t>s</w:t>
      </w:r>
      <w:r w:rsidR="00D17643" w:rsidRPr="00520A4B">
        <w:rPr>
          <w:sz w:val="24"/>
          <w:szCs w:val="24"/>
        </w:rPr>
        <w:t xml:space="preserve">ee for example, </w:t>
      </w:r>
      <w:r w:rsidR="00E37B6A" w:rsidRPr="00520A4B">
        <w:rPr>
          <w:sz w:val="24"/>
          <w:szCs w:val="24"/>
        </w:rPr>
        <w:t>Matt 28:18; John 18:19-20; Acts 4:1; 1 Co</w:t>
      </w:r>
      <w:r w:rsidR="004A18EC" w:rsidRPr="00520A4B">
        <w:rPr>
          <w:sz w:val="24"/>
          <w:szCs w:val="24"/>
        </w:rPr>
        <w:t>r</w:t>
      </w:r>
      <w:r w:rsidR="0039046D" w:rsidRPr="00520A4B">
        <w:rPr>
          <w:sz w:val="24"/>
          <w:szCs w:val="24"/>
        </w:rPr>
        <w:t xml:space="preserve"> 2:6-7; </w:t>
      </w:r>
      <w:r w:rsidR="00E37B6A" w:rsidRPr="00520A4B">
        <w:rPr>
          <w:sz w:val="24"/>
          <w:szCs w:val="24"/>
        </w:rPr>
        <w:t xml:space="preserve">2 Cor 2:17; Heb 13:7). </w:t>
      </w:r>
      <w:r w:rsidR="006B64EA" w:rsidRPr="00520A4B">
        <w:rPr>
          <w:sz w:val="24"/>
          <w:szCs w:val="24"/>
        </w:rPr>
        <w:t>The reference to the word of God in 14:36 shows that this has to do with the proclamation of the apostolic message.</w:t>
      </w:r>
      <w:r w:rsidR="00E37B6A" w:rsidRPr="00520A4B">
        <w:rPr>
          <w:sz w:val="24"/>
          <w:szCs w:val="24"/>
        </w:rPr>
        <w:t xml:space="preserve"> In 1 Corinthians 14</w:t>
      </w:r>
      <w:r w:rsidR="00D17643" w:rsidRPr="00520A4B">
        <w:rPr>
          <w:sz w:val="24"/>
          <w:szCs w:val="24"/>
        </w:rPr>
        <w:t>:34</w:t>
      </w:r>
      <w:r w:rsidR="00E37B6A" w:rsidRPr="00520A4B">
        <w:rPr>
          <w:sz w:val="24"/>
          <w:szCs w:val="24"/>
        </w:rPr>
        <w:t xml:space="preserve"> </w:t>
      </w:r>
      <w:r w:rsidR="006B64EA" w:rsidRPr="00520A4B">
        <w:rPr>
          <w:sz w:val="24"/>
          <w:szCs w:val="24"/>
        </w:rPr>
        <w:t xml:space="preserve">Paul says that </w:t>
      </w:r>
      <w:r w:rsidR="00E37B6A" w:rsidRPr="00520A4B">
        <w:rPr>
          <w:sz w:val="24"/>
          <w:szCs w:val="24"/>
        </w:rPr>
        <w:t xml:space="preserve">women are not </w:t>
      </w:r>
      <w:r w:rsidR="00D17643" w:rsidRPr="00520A4B">
        <w:rPr>
          <w:sz w:val="24"/>
          <w:szCs w:val="24"/>
        </w:rPr>
        <w:t xml:space="preserve">permitted </w:t>
      </w:r>
      <w:r w:rsidR="00E37B6A" w:rsidRPr="00520A4B">
        <w:rPr>
          <w:sz w:val="24"/>
          <w:szCs w:val="24"/>
        </w:rPr>
        <w:t>to speak in the liturgical assembly but must be subordinate</w:t>
      </w:r>
      <w:r w:rsidR="00D17643" w:rsidRPr="00520A4B">
        <w:rPr>
          <w:sz w:val="24"/>
          <w:szCs w:val="24"/>
        </w:rPr>
        <w:t xml:space="preserve">, together with the other men, </w:t>
      </w:r>
      <w:r w:rsidR="00E37B6A" w:rsidRPr="00520A4B">
        <w:rPr>
          <w:sz w:val="24"/>
          <w:szCs w:val="24"/>
        </w:rPr>
        <w:t xml:space="preserve">to those who have been appointed to fulfil that role.  </w:t>
      </w:r>
      <w:r w:rsidRPr="00520A4B">
        <w:rPr>
          <w:sz w:val="24"/>
          <w:szCs w:val="24"/>
        </w:rPr>
        <w:t xml:space="preserve"> </w:t>
      </w:r>
    </w:p>
    <w:p w:rsidR="00CB6C70" w:rsidRPr="00520A4B" w:rsidRDefault="00CB6C70" w:rsidP="00F00B59">
      <w:pPr>
        <w:rPr>
          <w:sz w:val="24"/>
          <w:szCs w:val="24"/>
        </w:rPr>
      </w:pPr>
    </w:p>
    <w:p w:rsidR="00600071" w:rsidRPr="00520A4B" w:rsidRDefault="00E37B6A" w:rsidP="00F00B59">
      <w:pPr>
        <w:rPr>
          <w:sz w:val="24"/>
          <w:szCs w:val="24"/>
        </w:rPr>
      </w:pPr>
      <w:r w:rsidRPr="00520A4B">
        <w:rPr>
          <w:sz w:val="24"/>
          <w:szCs w:val="24"/>
        </w:rPr>
        <w:t>Another key issue has been to determine what the command of the Lord refers to</w:t>
      </w:r>
      <w:r w:rsidR="00600071" w:rsidRPr="00520A4B">
        <w:rPr>
          <w:sz w:val="24"/>
          <w:szCs w:val="24"/>
        </w:rPr>
        <w:t xml:space="preserve"> in 1 Corinthians 14:37</w:t>
      </w:r>
      <w:r w:rsidRPr="00520A4B">
        <w:rPr>
          <w:sz w:val="24"/>
          <w:szCs w:val="24"/>
        </w:rPr>
        <w:t>. The immediate context is the question of women taking a leading speaking role i</w:t>
      </w:r>
      <w:r w:rsidR="004A18EC" w:rsidRPr="00520A4B">
        <w:rPr>
          <w:sz w:val="24"/>
          <w:szCs w:val="24"/>
        </w:rPr>
        <w:t>n</w:t>
      </w:r>
      <w:r w:rsidRPr="00520A4B">
        <w:rPr>
          <w:sz w:val="24"/>
          <w:szCs w:val="24"/>
        </w:rPr>
        <w:t xml:space="preserve"> church, a preaching/teaching ministry (Eph 4:11). In response to </w:t>
      </w:r>
      <w:r w:rsidR="00D17643" w:rsidRPr="00520A4B">
        <w:rPr>
          <w:sz w:val="24"/>
          <w:szCs w:val="24"/>
        </w:rPr>
        <w:t xml:space="preserve">potential opposition or doubt, </w:t>
      </w:r>
      <w:r w:rsidRPr="00520A4B">
        <w:rPr>
          <w:sz w:val="24"/>
          <w:szCs w:val="24"/>
        </w:rPr>
        <w:t xml:space="preserve">the apostle Paul </w:t>
      </w:r>
      <w:r w:rsidR="004A18EC" w:rsidRPr="00520A4B">
        <w:rPr>
          <w:sz w:val="24"/>
          <w:szCs w:val="24"/>
        </w:rPr>
        <w:t>teaches</w:t>
      </w:r>
      <w:r w:rsidR="00600071" w:rsidRPr="00520A4B">
        <w:rPr>
          <w:sz w:val="24"/>
          <w:szCs w:val="24"/>
        </w:rPr>
        <w:t xml:space="preserve"> that:</w:t>
      </w:r>
    </w:p>
    <w:p w:rsidR="00600071" w:rsidRPr="00520A4B" w:rsidRDefault="00600071" w:rsidP="000B4189">
      <w:pPr>
        <w:pStyle w:val="ListParagraph"/>
        <w:numPr>
          <w:ilvl w:val="0"/>
          <w:numId w:val="21"/>
        </w:numPr>
        <w:rPr>
          <w:sz w:val="24"/>
          <w:szCs w:val="24"/>
        </w:rPr>
      </w:pPr>
      <w:r w:rsidRPr="00520A4B">
        <w:rPr>
          <w:sz w:val="24"/>
          <w:szCs w:val="24"/>
        </w:rPr>
        <w:t>the C</w:t>
      </w:r>
      <w:r w:rsidR="00E37B6A" w:rsidRPr="00520A4B">
        <w:rPr>
          <w:sz w:val="24"/>
          <w:szCs w:val="24"/>
        </w:rPr>
        <w:t xml:space="preserve">orinthians are part of a wider church and, by implication, are to receive the teaching of the wider church </w:t>
      </w:r>
      <w:r w:rsidR="004A18EC" w:rsidRPr="00520A4B">
        <w:rPr>
          <w:sz w:val="24"/>
          <w:szCs w:val="24"/>
        </w:rPr>
        <w:t>(</w:t>
      </w:r>
      <w:r w:rsidR="00E37B6A" w:rsidRPr="00520A4B">
        <w:rPr>
          <w:sz w:val="24"/>
          <w:szCs w:val="24"/>
        </w:rPr>
        <w:t>1 Cor 14:36)</w:t>
      </w:r>
    </w:p>
    <w:p w:rsidR="00600071" w:rsidRPr="00520A4B" w:rsidRDefault="00600071" w:rsidP="000B4189">
      <w:pPr>
        <w:pStyle w:val="ListParagraph"/>
        <w:numPr>
          <w:ilvl w:val="0"/>
          <w:numId w:val="21"/>
        </w:numPr>
        <w:rPr>
          <w:sz w:val="24"/>
          <w:szCs w:val="24"/>
        </w:rPr>
      </w:pPr>
      <w:r w:rsidRPr="00520A4B">
        <w:rPr>
          <w:sz w:val="24"/>
          <w:szCs w:val="24"/>
        </w:rPr>
        <w:lastRenderedPageBreak/>
        <w:t xml:space="preserve">those </w:t>
      </w:r>
      <w:r w:rsidR="004A18EC" w:rsidRPr="00520A4B">
        <w:rPr>
          <w:sz w:val="24"/>
          <w:szCs w:val="24"/>
        </w:rPr>
        <w:t xml:space="preserve">who are prophets or who believe </w:t>
      </w:r>
      <w:r w:rsidRPr="00520A4B">
        <w:rPr>
          <w:sz w:val="24"/>
          <w:szCs w:val="24"/>
        </w:rPr>
        <w:t xml:space="preserve">they </w:t>
      </w:r>
      <w:r w:rsidR="004A18EC" w:rsidRPr="00520A4B">
        <w:rPr>
          <w:sz w:val="24"/>
          <w:szCs w:val="24"/>
        </w:rPr>
        <w:t xml:space="preserve">are led by the Spirit </w:t>
      </w:r>
      <w:r w:rsidRPr="00520A4B">
        <w:rPr>
          <w:sz w:val="24"/>
          <w:szCs w:val="24"/>
        </w:rPr>
        <w:t xml:space="preserve">need to </w:t>
      </w:r>
      <w:r w:rsidR="004A18EC" w:rsidRPr="00520A4B">
        <w:rPr>
          <w:sz w:val="24"/>
          <w:szCs w:val="24"/>
        </w:rPr>
        <w:t xml:space="preserve">acknowledge this </w:t>
      </w:r>
      <w:r w:rsidRPr="00520A4B">
        <w:rPr>
          <w:sz w:val="24"/>
          <w:szCs w:val="24"/>
        </w:rPr>
        <w:t xml:space="preserve">teaching as </w:t>
      </w:r>
      <w:r w:rsidR="004A18EC" w:rsidRPr="00520A4B">
        <w:rPr>
          <w:sz w:val="24"/>
          <w:szCs w:val="24"/>
        </w:rPr>
        <w:t>a command of the Lord (1 Cor 14:37)</w:t>
      </w:r>
    </w:p>
    <w:p w:rsidR="00CB6C70" w:rsidRPr="00520A4B" w:rsidRDefault="00600071" w:rsidP="000B4189">
      <w:pPr>
        <w:pStyle w:val="ListParagraph"/>
        <w:numPr>
          <w:ilvl w:val="0"/>
          <w:numId w:val="21"/>
        </w:numPr>
        <w:rPr>
          <w:sz w:val="24"/>
          <w:szCs w:val="24"/>
        </w:rPr>
      </w:pPr>
      <w:r w:rsidRPr="00520A4B">
        <w:rPr>
          <w:sz w:val="24"/>
          <w:szCs w:val="24"/>
        </w:rPr>
        <w:t xml:space="preserve">there are consequences for those who ignore this </w:t>
      </w:r>
      <w:r w:rsidR="004A18EC" w:rsidRPr="00520A4B">
        <w:rPr>
          <w:sz w:val="24"/>
          <w:szCs w:val="24"/>
        </w:rPr>
        <w:t xml:space="preserve">teaching (1 Cor 14:38). </w:t>
      </w:r>
      <w:r w:rsidR="00E37B6A" w:rsidRPr="00520A4B">
        <w:rPr>
          <w:sz w:val="24"/>
          <w:szCs w:val="24"/>
        </w:rPr>
        <w:t xml:space="preserve"> </w:t>
      </w:r>
    </w:p>
    <w:p w:rsidR="00CB6C70" w:rsidRPr="00520A4B" w:rsidRDefault="00CB6C70" w:rsidP="00F00B59">
      <w:pPr>
        <w:rPr>
          <w:sz w:val="24"/>
          <w:szCs w:val="24"/>
        </w:rPr>
      </w:pPr>
    </w:p>
    <w:p w:rsidR="004A18EC" w:rsidRPr="00520A4B" w:rsidRDefault="00D17643" w:rsidP="00F00B59">
      <w:pPr>
        <w:rPr>
          <w:sz w:val="24"/>
          <w:szCs w:val="24"/>
        </w:rPr>
      </w:pPr>
      <w:r w:rsidRPr="00520A4B">
        <w:rPr>
          <w:sz w:val="24"/>
          <w:szCs w:val="24"/>
        </w:rPr>
        <w:t xml:space="preserve">This understanding of the texts, in particular </w:t>
      </w:r>
      <w:r w:rsidR="00600071" w:rsidRPr="00520A4B">
        <w:rPr>
          <w:sz w:val="24"/>
          <w:szCs w:val="24"/>
        </w:rPr>
        <w:t xml:space="preserve">the command of the Lord, </w:t>
      </w:r>
      <w:r w:rsidR="00797AE8" w:rsidRPr="00520A4B">
        <w:rPr>
          <w:sz w:val="24"/>
          <w:szCs w:val="24"/>
        </w:rPr>
        <w:t xml:space="preserve">and the desire to continue to find joy in being faithful to Christ and the Gospel, </w:t>
      </w:r>
      <w:r w:rsidRPr="00520A4B">
        <w:rPr>
          <w:sz w:val="24"/>
          <w:szCs w:val="24"/>
        </w:rPr>
        <w:t xml:space="preserve">is the </w:t>
      </w:r>
      <w:r w:rsidR="00D11A7B" w:rsidRPr="00520A4B">
        <w:rPr>
          <w:sz w:val="24"/>
          <w:szCs w:val="24"/>
        </w:rPr>
        <w:t xml:space="preserve">main </w:t>
      </w:r>
      <w:r w:rsidRPr="00520A4B">
        <w:rPr>
          <w:sz w:val="24"/>
          <w:szCs w:val="24"/>
        </w:rPr>
        <w:t xml:space="preserve">basis for urging the church to </w:t>
      </w:r>
      <w:r w:rsidR="00E35190" w:rsidRPr="00520A4B">
        <w:rPr>
          <w:sz w:val="24"/>
          <w:szCs w:val="24"/>
        </w:rPr>
        <w:t xml:space="preserve">uphold the </w:t>
      </w:r>
      <w:r w:rsidR="00797AE8" w:rsidRPr="00520A4B">
        <w:rPr>
          <w:sz w:val="24"/>
          <w:szCs w:val="24"/>
        </w:rPr>
        <w:t xml:space="preserve">public </w:t>
      </w:r>
      <w:r w:rsidR="00E35190" w:rsidRPr="00520A4B">
        <w:rPr>
          <w:sz w:val="24"/>
          <w:szCs w:val="24"/>
        </w:rPr>
        <w:t>teaching of the LCA</w:t>
      </w:r>
      <w:r w:rsidR="004A18EC" w:rsidRPr="00520A4B">
        <w:rPr>
          <w:sz w:val="24"/>
          <w:szCs w:val="24"/>
        </w:rPr>
        <w:t xml:space="preserve">. </w:t>
      </w:r>
      <w:r w:rsidR="00797AE8" w:rsidRPr="00520A4B">
        <w:rPr>
          <w:sz w:val="24"/>
          <w:szCs w:val="24"/>
        </w:rPr>
        <w:t>E</w:t>
      </w:r>
      <w:r w:rsidR="00B52E92" w:rsidRPr="00520A4B">
        <w:rPr>
          <w:sz w:val="24"/>
          <w:szCs w:val="24"/>
        </w:rPr>
        <w:t xml:space="preserve">ven though there is a process in the church for discussing and debating the issue, </w:t>
      </w:r>
      <w:r w:rsidR="00B867A5" w:rsidRPr="00520A4B">
        <w:rPr>
          <w:sz w:val="24"/>
          <w:szCs w:val="24"/>
        </w:rPr>
        <w:t>the LCA</w:t>
      </w:r>
      <w:r w:rsidR="00797AE8" w:rsidRPr="00520A4B">
        <w:rPr>
          <w:sz w:val="24"/>
          <w:szCs w:val="24"/>
        </w:rPr>
        <w:t xml:space="preserve"> </w:t>
      </w:r>
      <w:r w:rsidR="00B52E92" w:rsidRPr="00520A4B">
        <w:rPr>
          <w:sz w:val="24"/>
          <w:szCs w:val="24"/>
        </w:rPr>
        <w:t>currently teaches th</w:t>
      </w:r>
      <w:r w:rsidR="00B867A5" w:rsidRPr="00520A4B">
        <w:rPr>
          <w:sz w:val="24"/>
          <w:szCs w:val="24"/>
        </w:rPr>
        <w:t xml:space="preserve">at </w:t>
      </w:r>
      <w:r w:rsidR="00B52E92" w:rsidRPr="00520A4B">
        <w:rPr>
          <w:sz w:val="24"/>
          <w:szCs w:val="24"/>
        </w:rPr>
        <w:t xml:space="preserve">the ordination of women </w:t>
      </w:r>
      <w:r w:rsidR="00B867A5" w:rsidRPr="00520A4B">
        <w:rPr>
          <w:sz w:val="24"/>
          <w:szCs w:val="24"/>
        </w:rPr>
        <w:t xml:space="preserve">is </w:t>
      </w:r>
      <w:r w:rsidR="004A18EC" w:rsidRPr="00520A4B">
        <w:rPr>
          <w:sz w:val="24"/>
          <w:szCs w:val="24"/>
        </w:rPr>
        <w:t>forbidden</w:t>
      </w:r>
      <w:r w:rsidR="00B867A5" w:rsidRPr="00520A4B">
        <w:rPr>
          <w:sz w:val="24"/>
          <w:szCs w:val="24"/>
        </w:rPr>
        <w:t xml:space="preserve"> in Scripture</w:t>
      </w:r>
      <w:r w:rsidR="00B52E92" w:rsidRPr="00520A4B">
        <w:rPr>
          <w:sz w:val="24"/>
          <w:szCs w:val="24"/>
        </w:rPr>
        <w:t>,</w:t>
      </w:r>
      <w:r w:rsidR="002C4FB2" w:rsidRPr="00520A4B">
        <w:rPr>
          <w:sz w:val="24"/>
          <w:szCs w:val="24"/>
        </w:rPr>
        <w:t xml:space="preserve"> and bishops, pastors and members of the church have committed to uphold that teaching. </w:t>
      </w:r>
      <w:r w:rsidR="00D11A7B" w:rsidRPr="00520A4B">
        <w:rPr>
          <w:sz w:val="24"/>
          <w:szCs w:val="24"/>
        </w:rPr>
        <w:t>While it is granted some Lutheran churches do ordain women, t</w:t>
      </w:r>
      <w:r w:rsidR="00EE0A05" w:rsidRPr="00520A4B">
        <w:rPr>
          <w:sz w:val="24"/>
          <w:szCs w:val="24"/>
        </w:rPr>
        <w:t xml:space="preserve">here are </w:t>
      </w:r>
      <w:r w:rsidR="00D11A7B" w:rsidRPr="00520A4B">
        <w:rPr>
          <w:sz w:val="24"/>
          <w:szCs w:val="24"/>
        </w:rPr>
        <w:t xml:space="preserve">also </w:t>
      </w:r>
      <w:r w:rsidR="00EE0A05" w:rsidRPr="00520A4B">
        <w:rPr>
          <w:sz w:val="24"/>
          <w:szCs w:val="24"/>
        </w:rPr>
        <w:t xml:space="preserve">many Lutheran Churches in the wider world </w:t>
      </w:r>
      <w:r w:rsidR="000B4189" w:rsidRPr="00520A4B">
        <w:rPr>
          <w:sz w:val="24"/>
          <w:szCs w:val="24"/>
        </w:rPr>
        <w:t xml:space="preserve">that </w:t>
      </w:r>
      <w:r w:rsidR="00EE0A05" w:rsidRPr="00520A4B">
        <w:rPr>
          <w:sz w:val="24"/>
          <w:szCs w:val="24"/>
        </w:rPr>
        <w:t>do not ordain women, even when the</w:t>
      </w:r>
      <w:r w:rsidRPr="00520A4B">
        <w:rPr>
          <w:sz w:val="24"/>
          <w:szCs w:val="24"/>
        </w:rPr>
        <w:t>re is</w:t>
      </w:r>
      <w:r w:rsidR="00EE0A05" w:rsidRPr="00520A4B">
        <w:rPr>
          <w:sz w:val="24"/>
          <w:szCs w:val="24"/>
        </w:rPr>
        <w:t xml:space="preserve"> overwhelming pressure, both from some quarters of the wider Lutheran communion, and from </w:t>
      </w:r>
      <w:r w:rsidRPr="00520A4B">
        <w:rPr>
          <w:sz w:val="24"/>
          <w:szCs w:val="24"/>
        </w:rPr>
        <w:t xml:space="preserve">some </w:t>
      </w:r>
      <w:r w:rsidR="00EE0A05" w:rsidRPr="00520A4B">
        <w:rPr>
          <w:sz w:val="24"/>
          <w:szCs w:val="24"/>
        </w:rPr>
        <w:t>culture</w:t>
      </w:r>
      <w:r w:rsidRPr="00520A4B">
        <w:rPr>
          <w:sz w:val="24"/>
          <w:szCs w:val="24"/>
        </w:rPr>
        <w:t>s</w:t>
      </w:r>
      <w:r w:rsidR="00EE0A05" w:rsidRPr="00520A4B">
        <w:rPr>
          <w:sz w:val="24"/>
          <w:szCs w:val="24"/>
        </w:rPr>
        <w:t xml:space="preserve">, to do so.  </w:t>
      </w:r>
    </w:p>
    <w:p w:rsidR="004A18EC" w:rsidRPr="00520A4B" w:rsidRDefault="004A18EC" w:rsidP="00F00B59">
      <w:pPr>
        <w:rPr>
          <w:sz w:val="24"/>
          <w:szCs w:val="24"/>
        </w:rPr>
      </w:pPr>
    </w:p>
    <w:p w:rsidR="0058634F" w:rsidRPr="00520A4B" w:rsidRDefault="00607E11" w:rsidP="00F00B59">
      <w:pPr>
        <w:rPr>
          <w:sz w:val="24"/>
          <w:szCs w:val="24"/>
        </w:rPr>
      </w:pPr>
      <w:r w:rsidRPr="00520A4B">
        <w:rPr>
          <w:sz w:val="24"/>
          <w:szCs w:val="24"/>
        </w:rPr>
        <w:t xml:space="preserve">It is acknowledged that </w:t>
      </w:r>
      <w:r w:rsidR="002C4FB2" w:rsidRPr="00520A4B">
        <w:rPr>
          <w:sz w:val="24"/>
          <w:szCs w:val="24"/>
        </w:rPr>
        <w:t xml:space="preserve">individual </w:t>
      </w:r>
      <w:r w:rsidRPr="00520A4B">
        <w:rPr>
          <w:sz w:val="24"/>
          <w:szCs w:val="24"/>
        </w:rPr>
        <w:t xml:space="preserve">people in the LCA hold varying personal opinions about the texts and even the current teaching of the church. </w:t>
      </w:r>
      <w:r w:rsidR="00D17643" w:rsidRPr="00520A4B">
        <w:rPr>
          <w:sz w:val="24"/>
          <w:szCs w:val="24"/>
        </w:rPr>
        <w:t>Some are convinced about th</w:t>
      </w:r>
      <w:r w:rsidR="00144751" w:rsidRPr="00520A4B">
        <w:rPr>
          <w:sz w:val="24"/>
          <w:szCs w:val="24"/>
        </w:rPr>
        <w:t>at</w:t>
      </w:r>
      <w:r w:rsidR="00D17643" w:rsidRPr="00520A4B">
        <w:rPr>
          <w:sz w:val="24"/>
          <w:szCs w:val="24"/>
        </w:rPr>
        <w:t xml:space="preserve"> teaching. </w:t>
      </w:r>
      <w:r w:rsidR="0058634F" w:rsidRPr="00520A4B">
        <w:rPr>
          <w:sz w:val="24"/>
          <w:szCs w:val="24"/>
        </w:rPr>
        <w:t>Some are convinced that Scripture not only allows for but demands the ordination of women. Others are not so sure about that, but they do have some doubts about the teaching of the church</w:t>
      </w:r>
      <w:r w:rsidR="002C4FB2" w:rsidRPr="00520A4B">
        <w:rPr>
          <w:sz w:val="24"/>
          <w:szCs w:val="24"/>
        </w:rPr>
        <w:t xml:space="preserve">. In </w:t>
      </w:r>
      <w:r w:rsidR="0058634F" w:rsidRPr="00520A4B">
        <w:rPr>
          <w:sz w:val="24"/>
          <w:szCs w:val="24"/>
        </w:rPr>
        <w:t xml:space="preserve">some cases </w:t>
      </w:r>
      <w:r w:rsidR="000B4189" w:rsidRPr="00520A4B">
        <w:rPr>
          <w:sz w:val="24"/>
          <w:szCs w:val="24"/>
        </w:rPr>
        <w:t xml:space="preserve">there is </w:t>
      </w:r>
      <w:r w:rsidR="00D11A7B" w:rsidRPr="00520A4B">
        <w:rPr>
          <w:sz w:val="24"/>
          <w:szCs w:val="24"/>
        </w:rPr>
        <w:t>indifferen</w:t>
      </w:r>
      <w:r w:rsidR="000B4189" w:rsidRPr="00520A4B">
        <w:rPr>
          <w:sz w:val="24"/>
          <w:szCs w:val="24"/>
        </w:rPr>
        <w:t>ce</w:t>
      </w:r>
      <w:r w:rsidR="00D11A7B" w:rsidRPr="00520A4B">
        <w:rPr>
          <w:sz w:val="24"/>
          <w:szCs w:val="24"/>
        </w:rPr>
        <w:t xml:space="preserve"> about the whole discussion</w:t>
      </w:r>
      <w:r w:rsidR="0058634F" w:rsidRPr="00520A4B">
        <w:rPr>
          <w:sz w:val="24"/>
          <w:szCs w:val="24"/>
        </w:rPr>
        <w:t xml:space="preserve">. </w:t>
      </w:r>
      <w:r w:rsidR="00D11A7B" w:rsidRPr="00520A4B">
        <w:rPr>
          <w:sz w:val="24"/>
          <w:szCs w:val="24"/>
        </w:rPr>
        <w:t xml:space="preserve">However, </w:t>
      </w:r>
      <w:r w:rsidR="000B4189" w:rsidRPr="00520A4B">
        <w:rPr>
          <w:sz w:val="24"/>
          <w:szCs w:val="24"/>
        </w:rPr>
        <w:t xml:space="preserve">biblical and </w:t>
      </w:r>
      <w:r w:rsidR="002C4FB2" w:rsidRPr="00520A4B">
        <w:rPr>
          <w:sz w:val="24"/>
          <w:szCs w:val="24"/>
        </w:rPr>
        <w:t xml:space="preserve">theological </w:t>
      </w:r>
      <w:r w:rsidR="0058634F" w:rsidRPr="00520A4B">
        <w:rPr>
          <w:sz w:val="24"/>
          <w:szCs w:val="24"/>
        </w:rPr>
        <w:t xml:space="preserve">certainty </w:t>
      </w:r>
      <w:r w:rsidR="00144751" w:rsidRPr="00520A4B">
        <w:rPr>
          <w:sz w:val="24"/>
          <w:szCs w:val="24"/>
        </w:rPr>
        <w:t xml:space="preserve">is </w:t>
      </w:r>
      <w:r w:rsidR="000B4189" w:rsidRPr="00520A4B">
        <w:rPr>
          <w:sz w:val="24"/>
          <w:szCs w:val="24"/>
        </w:rPr>
        <w:t xml:space="preserve">needed </w:t>
      </w:r>
      <w:r w:rsidR="0058634F" w:rsidRPr="00520A4B">
        <w:rPr>
          <w:sz w:val="24"/>
          <w:szCs w:val="24"/>
        </w:rPr>
        <w:t xml:space="preserve">to change the church’s teaching. In fact, </w:t>
      </w:r>
      <w:r w:rsidR="000B4189" w:rsidRPr="00520A4B">
        <w:rPr>
          <w:sz w:val="24"/>
          <w:szCs w:val="24"/>
        </w:rPr>
        <w:t xml:space="preserve">uncertainty </w:t>
      </w:r>
      <w:r w:rsidR="00144751" w:rsidRPr="00520A4B">
        <w:rPr>
          <w:sz w:val="24"/>
          <w:szCs w:val="24"/>
        </w:rPr>
        <w:t xml:space="preserve">is a </w:t>
      </w:r>
      <w:r w:rsidR="0058634F" w:rsidRPr="00520A4B">
        <w:rPr>
          <w:sz w:val="24"/>
          <w:szCs w:val="24"/>
        </w:rPr>
        <w:t>reason to stand with the church of all ages and with the catholic ecumenical consensus which continues in the main to reject the ordination of women as a</w:t>
      </w:r>
      <w:r w:rsidR="0054009C" w:rsidRPr="00520A4B">
        <w:rPr>
          <w:sz w:val="24"/>
          <w:szCs w:val="24"/>
        </w:rPr>
        <w:t xml:space="preserve"> </w:t>
      </w:r>
      <w:r w:rsidR="00B52E92" w:rsidRPr="00520A4B">
        <w:rPr>
          <w:sz w:val="24"/>
          <w:szCs w:val="24"/>
        </w:rPr>
        <w:t xml:space="preserve">departure from the Lord’s will. </w:t>
      </w:r>
      <w:r w:rsidR="0058634F" w:rsidRPr="00520A4B">
        <w:rPr>
          <w:sz w:val="24"/>
          <w:szCs w:val="24"/>
        </w:rPr>
        <w:t xml:space="preserve"> </w:t>
      </w:r>
    </w:p>
    <w:p w:rsidR="0058634F" w:rsidRPr="00520A4B" w:rsidRDefault="0058634F" w:rsidP="00F00B59">
      <w:pPr>
        <w:rPr>
          <w:sz w:val="24"/>
          <w:szCs w:val="24"/>
        </w:rPr>
      </w:pPr>
      <w:r w:rsidRPr="00520A4B">
        <w:rPr>
          <w:sz w:val="24"/>
          <w:szCs w:val="24"/>
        </w:rPr>
        <w:t xml:space="preserve"> </w:t>
      </w:r>
    </w:p>
    <w:p w:rsidR="00E35190" w:rsidRPr="00520A4B" w:rsidRDefault="0054009C" w:rsidP="00F00B59">
      <w:pPr>
        <w:rPr>
          <w:sz w:val="24"/>
          <w:szCs w:val="24"/>
        </w:rPr>
      </w:pPr>
      <w:r w:rsidRPr="00520A4B">
        <w:rPr>
          <w:sz w:val="24"/>
          <w:szCs w:val="24"/>
        </w:rPr>
        <w:t>I</w:t>
      </w:r>
      <w:r w:rsidR="00607E11" w:rsidRPr="00520A4B">
        <w:rPr>
          <w:sz w:val="24"/>
          <w:szCs w:val="24"/>
        </w:rPr>
        <w:t xml:space="preserve">n </w:t>
      </w:r>
      <w:r w:rsidR="00144751" w:rsidRPr="00520A4B">
        <w:rPr>
          <w:sz w:val="24"/>
          <w:szCs w:val="24"/>
        </w:rPr>
        <w:t xml:space="preserve">some </w:t>
      </w:r>
      <w:r w:rsidR="00607E11" w:rsidRPr="00520A4B">
        <w:rPr>
          <w:sz w:val="24"/>
          <w:szCs w:val="24"/>
        </w:rPr>
        <w:t xml:space="preserve">cases, further study of the texts has </w:t>
      </w:r>
      <w:r w:rsidR="001B4F94" w:rsidRPr="00520A4B">
        <w:rPr>
          <w:sz w:val="24"/>
          <w:szCs w:val="24"/>
        </w:rPr>
        <w:t xml:space="preserve">not caused </w:t>
      </w:r>
      <w:r w:rsidRPr="00520A4B">
        <w:rPr>
          <w:sz w:val="24"/>
          <w:szCs w:val="24"/>
        </w:rPr>
        <w:t>d</w:t>
      </w:r>
      <w:r w:rsidR="001B4F94" w:rsidRPr="00520A4B">
        <w:rPr>
          <w:sz w:val="24"/>
          <w:szCs w:val="24"/>
        </w:rPr>
        <w:t xml:space="preserve">oubt </w:t>
      </w:r>
      <w:r w:rsidRPr="00520A4B">
        <w:rPr>
          <w:sz w:val="24"/>
          <w:szCs w:val="24"/>
        </w:rPr>
        <w:t xml:space="preserve">about </w:t>
      </w:r>
      <w:r w:rsidR="001B4F94" w:rsidRPr="00520A4B">
        <w:rPr>
          <w:sz w:val="24"/>
          <w:szCs w:val="24"/>
        </w:rPr>
        <w:t>the clarity of Scripture o</w:t>
      </w:r>
      <w:r w:rsidR="00797AE8" w:rsidRPr="00520A4B">
        <w:rPr>
          <w:sz w:val="24"/>
          <w:szCs w:val="24"/>
        </w:rPr>
        <w:t>r</w:t>
      </w:r>
      <w:r w:rsidR="001B4F94" w:rsidRPr="00520A4B">
        <w:rPr>
          <w:sz w:val="24"/>
          <w:szCs w:val="24"/>
        </w:rPr>
        <w:t xml:space="preserve"> th</w:t>
      </w:r>
      <w:r w:rsidR="00144751" w:rsidRPr="00520A4B">
        <w:rPr>
          <w:sz w:val="24"/>
          <w:szCs w:val="24"/>
        </w:rPr>
        <w:t>e church’s teaching</w:t>
      </w:r>
      <w:r w:rsidR="00797AE8" w:rsidRPr="00520A4B">
        <w:rPr>
          <w:sz w:val="24"/>
          <w:szCs w:val="24"/>
        </w:rPr>
        <w:t xml:space="preserve"> about the call and ordination of women, </w:t>
      </w:r>
      <w:r w:rsidR="001B4F94" w:rsidRPr="00520A4B">
        <w:rPr>
          <w:sz w:val="24"/>
          <w:szCs w:val="24"/>
        </w:rPr>
        <w:t xml:space="preserve">but </w:t>
      </w:r>
      <w:r w:rsidR="002C4FB2" w:rsidRPr="00520A4B">
        <w:rPr>
          <w:sz w:val="24"/>
          <w:szCs w:val="24"/>
        </w:rPr>
        <w:t>has convi</w:t>
      </w:r>
      <w:r w:rsidR="00144751" w:rsidRPr="00520A4B">
        <w:rPr>
          <w:sz w:val="24"/>
          <w:szCs w:val="24"/>
        </w:rPr>
        <w:t>n</w:t>
      </w:r>
      <w:r w:rsidR="002C4FB2" w:rsidRPr="00520A4B">
        <w:rPr>
          <w:sz w:val="24"/>
          <w:szCs w:val="24"/>
        </w:rPr>
        <w:t>c</w:t>
      </w:r>
      <w:r w:rsidRPr="00520A4B">
        <w:rPr>
          <w:sz w:val="24"/>
          <w:szCs w:val="24"/>
        </w:rPr>
        <w:t xml:space="preserve">ed people </w:t>
      </w:r>
      <w:r w:rsidR="002C4FB2" w:rsidRPr="00520A4B">
        <w:rPr>
          <w:sz w:val="24"/>
          <w:szCs w:val="24"/>
        </w:rPr>
        <w:t>that</w:t>
      </w:r>
      <w:r w:rsidR="00797AE8" w:rsidRPr="00520A4B">
        <w:rPr>
          <w:sz w:val="24"/>
          <w:szCs w:val="24"/>
        </w:rPr>
        <w:t xml:space="preserve"> the current teaching </w:t>
      </w:r>
      <w:r w:rsidR="00144751" w:rsidRPr="00520A4B">
        <w:rPr>
          <w:sz w:val="24"/>
          <w:szCs w:val="24"/>
        </w:rPr>
        <w:t>is</w:t>
      </w:r>
      <w:r w:rsidR="002C4FB2" w:rsidRPr="00520A4B">
        <w:rPr>
          <w:sz w:val="24"/>
          <w:szCs w:val="24"/>
        </w:rPr>
        <w:t xml:space="preserve"> indeed </w:t>
      </w:r>
      <w:r w:rsidR="00144751" w:rsidRPr="00520A4B">
        <w:rPr>
          <w:sz w:val="24"/>
          <w:szCs w:val="24"/>
        </w:rPr>
        <w:t>b</w:t>
      </w:r>
      <w:r w:rsidR="002C4FB2" w:rsidRPr="00520A4B">
        <w:rPr>
          <w:sz w:val="24"/>
          <w:szCs w:val="24"/>
        </w:rPr>
        <w:t>iblical</w:t>
      </w:r>
      <w:r w:rsidR="00797AE8" w:rsidRPr="00520A4B">
        <w:rPr>
          <w:sz w:val="24"/>
          <w:szCs w:val="24"/>
        </w:rPr>
        <w:t xml:space="preserve">, and they can have a good conscience confessing it. </w:t>
      </w:r>
      <w:r w:rsidR="002C4FB2" w:rsidRPr="00520A4B">
        <w:rPr>
          <w:sz w:val="24"/>
          <w:szCs w:val="24"/>
        </w:rPr>
        <w:t>It has also highlighted the fact that even though all the arguments involved</w:t>
      </w:r>
      <w:r w:rsidRPr="00520A4B">
        <w:rPr>
          <w:sz w:val="24"/>
          <w:szCs w:val="24"/>
        </w:rPr>
        <w:t xml:space="preserve"> may not be understood</w:t>
      </w:r>
      <w:r w:rsidR="002C4FB2" w:rsidRPr="00520A4B">
        <w:rPr>
          <w:sz w:val="24"/>
          <w:szCs w:val="24"/>
        </w:rPr>
        <w:t xml:space="preserve">, the teaching is </w:t>
      </w:r>
      <w:r w:rsidR="00607E11" w:rsidRPr="00520A4B">
        <w:rPr>
          <w:sz w:val="24"/>
          <w:szCs w:val="24"/>
        </w:rPr>
        <w:t>not just</w:t>
      </w:r>
      <w:r w:rsidR="002C4FB2" w:rsidRPr="00520A4B">
        <w:rPr>
          <w:sz w:val="24"/>
          <w:szCs w:val="24"/>
        </w:rPr>
        <w:t xml:space="preserve"> based on</w:t>
      </w:r>
      <w:r w:rsidR="000B4189" w:rsidRPr="00520A4B">
        <w:rPr>
          <w:sz w:val="24"/>
          <w:szCs w:val="24"/>
        </w:rPr>
        <w:t xml:space="preserve"> the</w:t>
      </w:r>
      <w:r w:rsidR="00607E11" w:rsidRPr="00520A4B">
        <w:rPr>
          <w:sz w:val="24"/>
          <w:szCs w:val="24"/>
        </w:rPr>
        <w:t xml:space="preserve"> </w:t>
      </w:r>
      <w:r w:rsidR="00E022EC" w:rsidRPr="00520A4B">
        <w:rPr>
          <w:sz w:val="24"/>
          <w:szCs w:val="24"/>
        </w:rPr>
        <w:t xml:space="preserve">incidental </w:t>
      </w:r>
      <w:r w:rsidR="00607E11" w:rsidRPr="00520A4B">
        <w:rPr>
          <w:sz w:val="24"/>
          <w:szCs w:val="24"/>
        </w:rPr>
        <w:t xml:space="preserve">personal </w:t>
      </w:r>
      <w:r w:rsidR="00E022EC" w:rsidRPr="00520A4B">
        <w:rPr>
          <w:sz w:val="24"/>
          <w:szCs w:val="24"/>
        </w:rPr>
        <w:t>opinion</w:t>
      </w:r>
      <w:r w:rsidR="00607E11" w:rsidRPr="00520A4B">
        <w:rPr>
          <w:sz w:val="24"/>
          <w:szCs w:val="24"/>
        </w:rPr>
        <w:t xml:space="preserve"> of </w:t>
      </w:r>
      <w:r w:rsidRPr="00520A4B">
        <w:rPr>
          <w:sz w:val="24"/>
          <w:szCs w:val="24"/>
        </w:rPr>
        <w:t xml:space="preserve">one </w:t>
      </w:r>
      <w:r w:rsidR="00607E11" w:rsidRPr="00520A4B">
        <w:rPr>
          <w:sz w:val="24"/>
          <w:szCs w:val="24"/>
        </w:rPr>
        <w:t xml:space="preserve">apostle, but </w:t>
      </w:r>
      <w:r w:rsidRPr="00520A4B">
        <w:rPr>
          <w:sz w:val="24"/>
          <w:szCs w:val="24"/>
        </w:rPr>
        <w:t xml:space="preserve">is </w:t>
      </w:r>
      <w:r w:rsidR="00607E11" w:rsidRPr="00520A4B">
        <w:rPr>
          <w:sz w:val="24"/>
          <w:szCs w:val="24"/>
        </w:rPr>
        <w:t xml:space="preserve">consistent with wider biblical teaching and apostolic practice. </w:t>
      </w:r>
      <w:r w:rsidR="00797AE8" w:rsidRPr="00520A4B">
        <w:rPr>
          <w:sz w:val="24"/>
          <w:szCs w:val="24"/>
        </w:rPr>
        <w:t xml:space="preserve">Such </w:t>
      </w:r>
      <w:r w:rsidR="001B4F94" w:rsidRPr="00520A4B">
        <w:rPr>
          <w:sz w:val="24"/>
          <w:szCs w:val="24"/>
        </w:rPr>
        <w:t>study</w:t>
      </w:r>
      <w:r w:rsidR="00797AE8" w:rsidRPr="00520A4B">
        <w:rPr>
          <w:sz w:val="24"/>
          <w:szCs w:val="24"/>
        </w:rPr>
        <w:t>,</w:t>
      </w:r>
      <w:r w:rsidR="001B4F94" w:rsidRPr="00520A4B">
        <w:rPr>
          <w:sz w:val="24"/>
          <w:szCs w:val="24"/>
        </w:rPr>
        <w:t xml:space="preserve"> </w:t>
      </w:r>
      <w:r w:rsidR="00797AE8" w:rsidRPr="00520A4B">
        <w:rPr>
          <w:sz w:val="24"/>
          <w:szCs w:val="24"/>
        </w:rPr>
        <w:t xml:space="preserve">together with a desire to be faithful to the Lord and to </w:t>
      </w:r>
      <w:r w:rsidR="001B4F94" w:rsidRPr="00520A4B">
        <w:rPr>
          <w:sz w:val="24"/>
          <w:szCs w:val="24"/>
        </w:rPr>
        <w:t>biblical teaching</w:t>
      </w:r>
      <w:r w:rsidR="00797AE8" w:rsidRPr="00520A4B">
        <w:rPr>
          <w:sz w:val="24"/>
          <w:szCs w:val="24"/>
        </w:rPr>
        <w:t>,</w:t>
      </w:r>
      <w:r w:rsidR="001B4F94" w:rsidRPr="00520A4B">
        <w:rPr>
          <w:sz w:val="24"/>
          <w:szCs w:val="24"/>
        </w:rPr>
        <w:t xml:space="preserve"> explains why </w:t>
      </w:r>
      <w:r w:rsidRPr="00520A4B">
        <w:rPr>
          <w:sz w:val="24"/>
          <w:szCs w:val="24"/>
        </w:rPr>
        <w:t xml:space="preserve">there is a </w:t>
      </w:r>
      <w:r w:rsidR="00797AE8" w:rsidRPr="00520A4B">
        <w:rPr>
          <w:sz w:val="24"/>
          <w:szCs w:val="24"/>
        </w:rPr>
        <w:t xml:space="preserve">strong </w:t>
      </w:r>
      <w:r w:rsidRPr="00520A4B">
        <w:rPr>
          <w:sz w:val="24"/>
          <w:szCs w:val="24"/>
        </w:rPr>
        <w:t xml:space="preserve">conviction to affirm the </w:t>
      </w:r>
      <w:r w:rsidR="00144751" w:rsidRPr="00520A4B">
        <w:rPr>
          <w:sz w:val="24"/>
          <w:szCs w:val="24"/>
        </w:rPr>
        <w:t xml:space="preserve">current </w:t>
      </w:r>
      <w:r w:rsidRPr="00520A4B">
        <w:rPr>
          <w:sz w:val="24"/>
          <w:szCs w:val="24"/>
        </w:rPr>
        <w:t xml:space="preserve">teaching of the church </w:t>
      </w:r>
      <w:r w:rsidR="001B4F94" w:rsidRPr="00520A4B">
        <w:rPr>
          <w:sz w:val="24"/>
          <w:szCs w:val="24"/>
        </w:rPr>
        <w:t>even when th</w:t>
      </w:r>
      <w:r w:rsidRPr="00520A4B">
        <w:rPr>
          <w:sz w:val="24"/>
          <w:szCs w:val="24"/>
        </w:rPr>
        <w:t>at</w:t>
      </w:r>
      <w:r w:rsidR="001B4F94" w:rsidRPr="00520A4B">
        <w:rPr>
          <w:sz w:val="24"/>
          <w:szCs w:val="24"/>
        </w:rPr>
        <w:t xml:space="preserve"> </w:t>
      </w:r>
      <w:r w:rsidR="00144751" w:rsidRPr="00520A4B">
        <w:rPr>
          <w:sz w:val="24"/>
          <w:szCs w:val="24"/>
        </w:rPr>
        <w:t xml:space="preserve">teaching is </w:t>
      </w:r>
      <w:r w:rsidR="000B4189" w:rsidRPr="00520A4B">
        <w:rPr>
          <w:sz w:val="24"/>
          <w:szCs w:val="24"/>
        </w:rPr>
        <w:t>not held</w:t>
      </w:r>
      <w:r w:rsidR="004A18EC" w:rsidRPr="00520A4B">
        <w:rPr>
          <w:sz w:val="24"/>
          <w:szCs w:val="24"/>
        </w:rPr>
        <w:t xml:space="preserve"> in some theological circles, and </w:t>
      </w:r>
      <w:r w:rsidR="001B4F94" w:rsidRPr="00520A4B">
        <w:rPr>
          <w:sz w:val="24"/>
          <w:szCs w:val="24"/>
        </w:rPr>
        <w:t xml:space="preserve">even more so perhaps </w:t>
      </w:r>
      <w:r w:rsidR="004A18EC" w:rsidRPr="00520A4B">
        <w:rPr>
          <w:sz w:val="24"/>
          <w:szCs w:val="24"/>
        </w:rPr>
        <w:t>in some cultural settings</w:t>
      </w:r>
      <w:r w:rsidR="001B4F94" w:rsidRPr="00520A4B">
        <w:rPr>
          <w:sz w:val="24"/>
          <w:szCs w:val="24"/>
        </w:rPr>
        <w:t xml:space="preserve">. </w:t>
      </w:r>
    </w:p>
    <w:p w:rsidR="00607E11" w:rsidRPr="00520A4B" w:rsidRDefault="00607E11" w:rsidP="00F00B59">
      <w:pPr>
        <w:rPr>
          <w:sz w:val="24"/>
          <w:szCs w:val="24"/>
        </w:rPr>
      </w:pPr>
    </w:p>
    <w:p w:rsidR="00E35190" w:rsidRPr="00520A4B" w:rsidRDefault="00607E11" w:rsidP="00F00B59">
      <w:pPr>
        <w:rPr>
          <w:i/>
          <w:sz w:val="24"/>
          <w:szCs w:val="24"/>
        </w:rPr>
      </w:pPr>
      <w:r w:rsidRPr="00520A4B">
        <w:rPr>
          <w:i/>
          <w:sz w:val="24"/>
          <w:szCs w:val="24"/>
        </w:rPr>
        <w:t xml:space="preserve">The </w:t>
      </w:r>
      <w:r w:rsidR="00B12029" w:rsidRPr="00520A4B">
        <w:rPr>
          <w:i/>
          <w:sz w:val="24"/>
          <w:szCs w:val="24"/>
        </w:rPr>
        <w:t>implications of equal status in baptism</w:t>
      </w:r>
    </w:p>
    <w:p w:rsidR="00D11A7B" w:rsidRPr="00520A4B" w:rsidRDefault="00D11A7B" w:rsidP="00F00B59">
      <w:pPr>
        <w:rPr>
          <w:sz w:val="24"/>
          <w:szCs w:val="24"/>
        </w:rPr>
      </w:pPr>
    </w:p>
    <w:p w:rsidR="00FF6CEB" w:rsidRPr="00520A4B" w:rsidRDefault="00DD1040" w:rsidP="00F00B59">
      <w:pPr>
        <w:rPr>
          <w:sz w:val="24"/>
          <w:szCs w:val="24"/>
        </w:rPr>
      </w:pPr>
      <w:r w:rsidRPr="00520A4B">
        <w:rPr>
          <w:sz w:val="24"/>
          <w:szCs w:val="24"/>
        </w:rPr>
        <w:t xml:space="preserve">In the 1992 study paper Women and the Ministry, the possibility that Galatians 3:28 was a breakthrough for the discussion was raised (24).  </w:t>
      </w:r>
      <w:r w:rsidR="00487FBB" w:rsidRPr="00520A4B">
        <w:rPr>
          <w:sz w:val="24"/>
          <w:szCs w:val="24"/>
        </w:rPr>
        <w:t xml:space="preserve">However, the paper then re-stated the church’s teaching that </w:t>
      </w:r>
      <w:r w:rsidR="0058197E" w:rsidRPr="00520A4B">
        <w:rPr>
          <w:sz w:val="24"/>
          <w:szCs w:val="24"/>
        </w:rPr>
        <w:t xml:space="preserve">‘Christ transforms all the relationships of Christians, but he does not abolish all role differences’, and so, </w:t>
      </w:r>
      <w:r w:rsidR="00487FBB" w:rsidRPr="00520A4B">
        <w:rPr>
          <w:sz w:val="24"/>
          <w:szCs w:val="24"/>
        </w:rPr>
        <w:t>‘we can’t draw any direct conclusions from Galatians 3:28 about how the office of the ministry or society should be structured’</w:t>
      </w:r>
      <w:r w:rsidR="0058197E" w:rsidRPr="00520A4B">
        <w:rPr>
          <w:sz w:val="24"/>
          <w:szCs w:val="24"/>
        </w:rPr>
        <w:t xml:space="preserve"> </w:t>
      </w:r>
      <w:r w:rsidR="00B12029" w:rsidRPr="00520A4B">
        <w:rPr>
          <w:sz w:val="24"/>
          <w:szCs w:val="24"/>
        </w:rPr>
        <w:t>(26)</w:t>
      </w:r>
      <w:r w:rsidR="00487FBB" w:rsidRPr="00520A4B">
        <w:rPr>
          <w:sz w:val="24"/>
          <w:szCs w:val="24"/>
        </w:rPr>
        <w:t xml:space="preserve">. </w:t>
      </w:r>
    </w:p>
    <w:p w:rsidR="00FF6CEB" w:rsidRPr="00520A4B" w:rsidRDefault="00FF6CEB" w:rsidP="00F00B59">
      <w:pPr>
        <w:rPr>
          <w:sz w:val="24"/>
          <w:szCs w:val="24"/>
        </w:rPr>
      </w:pPr>
    </w:p>
    <w:p w:rsidR="00FF6CEB" w:rsidRPr="00520A4B" w:rsidRDefault="0027602B" w:rsidP="00F00B59">
      <w:pPr>
        <w:rPr>
          <w:sz w:val="24"/>
          <w:szCs w:val="24"/>
        </w:rPr>
      </w:pPr>
      <w:r w:rsidRPr="00520A4B">
        <w:rPr>
          <w:sz w:val="24"/>
          <w:szCs w:val="24"/>
        </w:rPr>
        <w:t>I</w:t>
      </w:r>
      <w:r w:rsidR="00FF6CEB" w:rsidRPr="00520A4B">
        <w:rPr>
          <w:sz w:val="24"/>
          <w:szCs w:val="24"/>
        </w:rPr>
        <w:t>ncreasingly</w:t>
      </w:r>
      <w:r w:rsidR="000B4189" w:rsidRPr="00520A4B">
        <w:rPr>
          <w:sz w:val="24"/>
          <w:szCs w:val="24"/>
        </w:rPr>
        <w:t>, however,</w:t>
      </w:r>
      <w:r w:rsidR="00FF6CEB" w:rsidRPr="00520A4B">
        <w:rPr>
          <w:sz w:val="24"/>
          <w:szCs w:val="24"/>
        </w:rPr>
        <w:t xml:space="preserve"> G</w:t>
      </w:r>
      <w:r w:rsidR="00487FBB" w:rsidRPr="00520A4B">
        <w:rPr>
          <w:sz w:val="24"/>
          <w:szCs w:val="24"/>
        </w:rPr>
        <w:t>alatians 3:2</w:t>
      </w:r>
      <w:r w:rsidR="00CB6C70" w:rsidRPr="00520A4B">
        <w:rPr>
          <w:sz w:val="24"/>
          <w:szCs w:val="24"/>
        </w:rPr>
        <w:t>6-29</w:t>
      </w:r>
      <w:r w:rsidR="00607E11" w:rsidRPr="00520A4B">
        <w:rPr>
          <w:sz w:val="24"/>
          <w:szCs w:val="24"/>
        </w:rPr>
        <w:t xml:space="preserve"> </w:t>
      </w:r>
      <w:r w:rsidR="00487FBB" w:rsidRPr="00520A4B">
        <w:rPr>
          <w:sz w:val="24"/>
          <w:szCs w:val="24"/>
        </w:rPr>
        <w:t xml:space="preserve">has been used to </w:t>
      </w:r>
      <w:r w:rsidR="00CB6C70" w:rsidRPr="00520A4B">
        <w:rPr>
          <w:sz w:val="24"/>
          <w:szCs w:val="24"/>
        </w:rPr>
        <w:t>argue for the ordination of women</w:t>
      </w:r>
      <w:r w:rsidR="00487FBB" w:rsidRPr="00520A4B">
        <w:rPr>
          <w:sz w:val="24"/>
          <w:szCs w:val="24"/>
        </w:rPr>
        <w:t xml:space="preserve">. </w:t>
      </w:r>
      <w:r w:rsidR="00D11A7B" w:rsidRPr="00520A4B">
        <w:rPr>
          <w:sz w:val="24"/>
          <w:szCs w:val="24"/>
        </w:rPr>
        <w:t>One benefit of that</w:t>
      </w:r>
      <w:r w:rsidRPr="00520A4B">
        <w:rPr>
          <w:sz w:val="24"/>
          <w:szCs w:val="24"/>
        </w:rPr>
        <w:t xml:space="preserve"> discussion </w:t>
      </w:r>
      <w:r w:rsidR="00D11A7B" w:rsidRPr="00520A4B">
        <w:rPr>
          <w:sz w:val="24"/>
          <w:szCs w:val="24"/>
        </w:rPr>
        <w:t xml:space="preserve">has been that it </w:t>
      </w:r>
      <w:r w:rsidR="00FF6CEB" w:rsidRPr="00520A4B">
        <w:rPr>
          <w:sz w:val="24"/>
          <w:szCs w:val="24"/>
        </w:rPr>
        <w:t xml:space="preserve">has helped the church to identify the </w:t>
      </w:r>
      <w:r w:rsidR="00487FBB" w:rsidRPr="00520A4B">
        <w:rPr>
          <w:sz w:val="24"/>
          <w:szCs w:val="24"/>
        </w:rPr>
        <w:t xml:space="preserve">key issues </w:t>
      </w:r>
      <w:r w:rsidR="00FF6CEB" w:rsidRPr="00520A4B">
        <w:rPr>
          <w:sz w:val="24"/>
          <w:szCs w:val="24"/>
        </w:rPr>
        <w:t xml:space="preserve">in the controversy concerning the use of this text. </w:t>
      </w:r>
      <w:r w:rsidR="00CB6C70" w:rsidRPr="00520A4B">
        <w:rPr>
          <w:sz w:val="24"/>
          <w:szCs w:val="24"/>
        </w:rPr>
        <w:t>I</w:t>
      </w:r>
      <w:r w:rsidR="007D5750" w:rsidRPr="00520A4B">
        <w:rPr>
          <w:sz w:val="24"/>
          <w:szCs w:val="24"/>
        </w:rPr>
        <w:t xml:space="preserve">t is not in dispute </w:t>
      </w:r>
      <w:r w:rsidR="00CB6C70" w:rsidRPr="00520A4B">
        <w:rPr>
          <w:sz w:val="24"/>
          <w:szCs w:val="24"/>
        </w:rPr>
        <w:t>th</w:t>
      </w:r>
      <w:r w:rsidR="007D5750" w:rsidRPr="00520A4B">
        <w:rPr>
          <w:sz w:val="24"/>
          <w:szCs w:val="24"/>
        </w:rPr>
        <w:t>at th</w:t>
      </w:r>
      <w:r w:rsidR="00CB6C70" w:rsidRPr="00520A4B">
        <w:rPr>
          <w:sz w:val="24"/>
          <w:szCs w:val="24"/>
        </w:rPr>
        <w:t xml:space="preserve">e text speaks of the </w:t>
      </w:r>
      <w:r w:rsidR="00487FBB" w:rsidRPr="00520A4B">
        <w:rPr>
          <w:sz w:val="24"/>
          <w:szCs w:val="24"/>
        </w:rPr>
        <w:t xml:space="preserve">common inheritance </w:t>
      </w:r>
      <w:r w:rsidR="00CB6C70" w:rsidRPr="00520A4B">
        <w:rPr>
          <w:sz w:val="24"/>
          <w:szCs w:val="24"/>
        </w:rPr>
        <w:t>that all people receive in Christ, whether male, fem</w:t>
      </w:r>
      <w:r w:rsidR="001B4F94" w:rsidRPr="00520A4B">
        <w:rPr>
          <w:sz w:val="24"/>
          <w:szCs w:val="24"/>
        </w:rPr>
        <w:t>ale, Jew, Greek, slave</w:t>
      </w:r>
      <w:r w:rsidR="000B4189" w:rsidRPr="00520A4B">
        <w:rPr>
          <w:sz w:val="24"/>
          <w:szCs w:val="24"/>
        </w:rPr>
        <w:t xml:space="preserve">, </w:t>
      </w:r>
      <w:r w:rsidR="001B4F94" w:rsidRPr="00520A4B">
        <w:rPr>
          <w:sz w:val="24"/>
          <w:szCs w:val="24"/>
        </w:rPr>
        <w:t>free</w:t>
      </w:r>
      <w:r w:rsidR="00487FBB" w:rsidRPr="00520A4B">
        <w:rPr>
          <w:sz w:val="24"/>
          <w:szCs w:val="24"/>
        </w:rPr>
        <w:t xml:space="preserve">, by virtue of their baptism and faith. </w:t>
      </w:r>
      <w:r w:rsidR="00536BA1" w:rsidRPr="00520A4B">
        <w:rPr>
          <w:sz w:val="24"/>
          <w:szCs w:val="24"/>
        </w:rPr>
        <w:t xml:space="preserve">What has been controversial is the way in which that baptismal reality is seen to be lived out in </w:t>
      </w:r>
      <w:r w:rsidR="00FF6CEB" w:rsidRPr="00520A4B">
        <w:rPr>
          <w:sz w:val="24"/>
          <w:szCs w:val="24"/>
        </w:rPr>
        <w:t>the</w:t>
      </w:r>
      <w:r w:rsidR="00487FBB" w:rsidRPr="00520A4B">
        <w:rPr>
          <w:sz w:val="24"/>
          <w:szCs w:val="24"/>
        </w:rPr>
        <w:t xml:space="preserve"> divinely instituted order</w:t>
      </w:r>
      <w:r w:rsidR="00FF6CEB" w:rsidRPr="00520A4B">
        <w:rPr>
          <w:sz w:val="24"/>
          <w:szCs w:val="24"/>
        </w:rPr>
        <w:t>s</w:t>
      </w:r>
      <w:r w:rsidR="00487FBB" w:rsidRPr="00520A4B">
        <w:rPr>
          <w:sz w:val="24"/>
          <w:szCs w:val="24"/>
        </w:rPr>
        <w:t xml:space="preserve"> </w:t>
      </w:r>
      <w:r w:rsidR="0058197E" w:rsidRPr="00520A4B">
        <w:rPr>
          <w:sz w:val="24"/>
          <w:szCs w:val="24"/>
        </w:rPr>
        <w:t>of</w:t>
      </w:r>
      <w:r w:rsidR="00487FBB" w:rsidRPr="00520A4B">
        <w:rPr>
          <w:sz w:val="24"/>
          <w:szCs w:val="24"/>
        </w:rPr>
        <w:t xml:space="preserve"> marriage</w:t>
      </w:r>
      <w:r w:rsidR="0058197E" w:rsidRPr="00520A4B">
        <w:rPr>
          <w:sz w:val="24"/>
          <w:szCs w:val="24"/>
        </w:rPr>
        <w:t xml:space="preserve"> and</w:t>
      </w:r>
      <w:r w:rsidR="00487FBB" w:rsidRPr="00520A4B">
        <w:rPr>
          <w:sz w:val="24"/>
          <w:szCs w:val="24"/>
        </w:rPr>
        <w:t xml:space="preserve"> church</w:t>
      </w:r>
      <w:r w:rsidR="002B2594" w:rsidRPr="00520A4B">
        <w:rPr>
          <w:sz w:val="24"/>
          <w:szCs w:val="24"/>
        </w:rPr>
        <w:t>, a</w:t>
      </w:r>
      <w:r w:rsidR="00E5496C" w:rsidRPr="00520A4B">
        <w:rPr>
          <w:sz w:val="24"/>
          <w:szCs w:val="24"/>
        </w:rPr>
        <w:t>s</w:t>
      </w:r>
      <w:r w:rsidR="00E022EC" w:rsidRPr="00520A4B">
        <w:rPr>
          <w:sz w:val="24"/>
          <w:szCs w:val="24"/>
        </w:rPr>
        <w:t xml:space="preserve"> well as </w:t>
      </w:r>
      <w:r w:rsidR="002B2594" w:rsidRPr="00520A4B">
        <w:rPr>
          <w:sz w:val="24"/>
          <w:szCs w:val="24"/>
        </w:rPr>
        <w:t>how to talk about order and equal status in b</w:t>
      </w:r>
      <w:r w:rsidR="00EF2B9C" w:rsidRPr="00520A4B">
        <w:rPr>
          <w:sz w:val="24"/>
          <w:szCs w:val="24"/>
        </w:rPr>
        <w:t>i</w:t>
      </w:r>
      <w:r w:rsidR="002B2594" w:rsidRPr="00520A4B">
        <w:rPr>
          <w:sz w:val="24"/>
          <w:szCs w:val="24"/>
        </w:rPr>
        <w:t xml:space="preserve">blical terms when the culture has its own </w:t>
      </w:r>
      <w:r w:rsidR="00EF2B9C" w:rsidRPr="00520A4B">
        <w:rPr>
          <w:sz w:val="24"/>
          <w:szCs w:val="24"/>
        </w:rPr>
        <w:t xml:space="preserve">interpretation of those concepts and is not able to see how they can co-exist for the common good. </w:t>
      </w:r>
      <w:r w:rsidR="000B4189" w:rsidRPr="00520A4B">
        <w:rPr>
          <w:sz w:val="24"/>
          <w:szCs w:val="24"/>
        </w:rPr>
        <w:t>H</w:t>
      </w:r>
      <w:r w:rsidR="00536BA1" w:rsidRPr="00520A4B">
        <w:rPr>
          <w:sz w:val="24"/>
          <w:szCs w:val="24"/>
        </w:rPr>
        <w:t>ow do the</w:t>
      </w:r>
      <w:r w:rsidR="00E022EC" w:rsidRPr="00520A4B">
        <w:rPr>
          <w:sz w:val="24"/>
          <w:szCs w:val="24"/>
        </w:rPr>
        <w:t>se passages</w:t>
      </w:r>
      <w:r w:rsidR="00536BA1" w:rsidRPr="00520A4B">
        <w:rPr>
          <w:sz w:val="24"/>
          <w:szCs w:val="24"/>
        </w:rPr>
        <w:t xml:space="preserve"> relate to one another</w:t>
      </w:r>
      <w:r w:rsidRPr="00520A4B">
        <w:rPr>
          <w:sz w:val="24"/>
          <w:szCs w:val="24"/>
        </w:rPr>
        <w:t xml:space="preserve"> at this point</w:t>
      </w:r>
      <w:r w:rsidR="00536BA1" w:rsidRPr="00520A4B">
        <w:rPr>
          <w:sz w:val="24"/>
          <w:szCs w:val="24"/>
        </w:rPr>
        <w:t xml:space="preserve">? Can </w:t>
      </w:r>
      <w:r w:rsidR="00FF6CEB" w:rsidRPr="00520A4B">
        <w:rPr>
          <w:sz w:val="24"/>
          <w:szCs w:val="24"/>
        </w:rPr>
        <w:t>Galatians 3:</w:t>
      </w:r>
      <w:r w:rsidR="00EF7B85" w:rsidRPr="00520A4B">
        <w:rPr>
          <w:sz w:val="24"/>
          <w:szCs w:val="24"/>
        </w:rPr>
        <w:t>2</w:t>
      </w:r>
      <w:r w:rsidR="00FF6CEB" w:rsidRPr="00520A4B">
        <w:rPr>
          <w:sz w:val="24"/>
          <w:szCs w:val="24"/>
        </w:rPr>
        <w:t>6-</w:t>
      </w:r>
      <w:r w:rsidR="00EF7B85" w:rsidRPr="00520A4B">
        <w:rPr>
          <w:sz w:val="24"/>
          <w:szCs w:val="24"/>
        </w:rPr>
        <w:t>2</w:t>
      </w:r>
      <w:r w:rsidR="00FF6CEB" w:rsidRPr="00520A4B">
        <w:rPr>
          <w:sz w:val="24"/>
          <w:szCs w:val="24"/>
        </w:rPr>
        <w:t xml:space="preserve">9 (a text which does not speak about the </w:t>
      </w:r>
      <w:r w:rsidR="00A22D95" w:rsidRPr="00520A4B">
        <w:rPr>
          <w:sz w:val="24"/>
          <w:szCs w:val="24"/>
        </w:rPr>
        <w:t>public liturgical life of the church</w:t>
      </w:r>
      <w:r w:rsidR="00FF6CEB" w:rsidRPr="00520A4B">
        <w:rPr>
          <w:sz w:val="24"/>
          <w:szCs w:val="24"/>
        </w:rPr>
        <w:t xml:space="preserve">) </w:t>
      </w:r>
      <w:r w:rsidR="00536BA1" w:rsidRPr="00520A4B">
        <w:rPr>
          <w:sz w:val="24"/>
          <w:szCs w:val="24"/>
        </w:rPr>
        <w:t xml:space="preserve">be </w:t>
      </w:r>
      <w:r w:rsidRPr="00520A4B">
        <w:rPr>
          <w:sz w:val="24"/>
          <w:szCs w:val="24"/>
        </w:rPr>
        <w:t xml:space="preserve">used to draw conclusions for the ministry that are </w:t>
      </w:r>
      <w:r w:rsidR="00A22D95" w:rsidRPr="00520A4B">
        <w:rPr>
          <w:sz w:val="24"/>
          <w:szCs w:val="24"/>
        </w:rPr>
        <w:t>contrary</w:t>
      </w:r>
      <w:r w:rsidRPr="00520A4B">
        <w:rPr>
          <w:sz w:val="24"/>
          <w:szCs w:val="24"/>
        </w:rPr>
        <w:t xml:space="preserve"> to those taught in </w:t>
      </w:r>
      <w:r w:rsidR="00FF6CEB" w:rsidRPr="00520A4B">
        <w:rPr>
          <w:sz w:val="24"/>
          <w:szCs w:val="24"/>
        </w:rPr>
        <w:t>1 Corinthians 14:33b-38</w:t>
      </w:r>
      <w:r w:rsidR="00A22D95" w:rsidRPr="00520A4B">
        <w:rPr>
          <w:sz w:val="24"/>
          <w:szCs w:val="24"/>
        </w:rPr>
        <w:t xml:space="preserve"> and 1 Timothy 2:11-14</w:t>
      </w:r>
      <w:r w:rsidR="00FF6CEB" w:rsidRPr="00520A4B">
        <w:rPr>
          <w:sz w:val="24"/>
          <w:szCs w:val="24"/>
        </w:rPr>
        <w:t xml:space="preserve"> (text</w:t>
      </w:r>
      <w:r w:rsidR="00A22D95" w:rsidRPr="00520A4B">
        <w:rPr>
          <w:sz w:val="24"/>
          <w:szCs w:val="24"/>
        </w:rPr>
        <w:t>s</w:t>
      </w:r>
      <w:r w:rsidR="00FF6CEB" w:rsidRPr="00520A4B">
        <w:rPr>
          <w:sz w:val="24"/>
          <w:szCs w:val="24"/>
        </w:rPr>
        <w:t xml:space="preserve"> which do</w:t>
      </w:r>
      <w:r w:rsidR="00A22D95" w:rsidRPr="00520A4B">
        <w:rPr>
          <w:sz w:val="24"/>
          <w:szCs w:val="24"/>
        </w:rPr>
        <w:t xml:space="preserve"> </w:t>
      </w:r>
      <w:r w:rsidR="00FF6CEB" w:rsidRPr="00520A4B">
        <w:rPr>
          <w:sz w:val="24"/>
          <w:szCs w:val="24"/>
        </w:rPr>
        <w:t xml:space="preserve">speak about the </w:t>
      </w:r>
      <w:r w:rsidR="00A22D95" w:rsidRPr="00520A4B">
        <w:rPr>
          <w:sz w:val="24"/>
          <w:szCs w:val="24"/>
        </w:rPr>
        <w:t>public liturgical life of the church</w:t>
      </w:r>
      <w:r w:rsidR="00FF6CEB" w:rsidRPr="00520A4B">
        <w:rPr>
          <w:sz w:val="24"/>
          <w:szCs w:val="24"/>
        </w:rPr>
        <w:t>)</w:t>
      </w:r>
      <w:r w:rsidRPr="00520A4B">
        <w:rPr>
          <w:sz w:val="24"/>
          <w:szCs w:val="24"/>
        </w:rPr>
        <w:t xml:space="preserve">? </w:t>
      </w:r>
      <w:r w:rsidR="000B4189" w:rsidRPr="00520A4B">
        <w:rPr>
          <w:sz w:val="24"/>
          <w:szCs w:val="24"/>
        </w:rPr>
        <w:t xml:space="preserve">The church has previously said no. </w:t>
      </w:r>
      <w:r w:rsidR="00FF6CEB" w:rsidRPr="00520A4B">
        <w:rPr>
          <w:sz w:val="24"/>
          <w:szCs w:val="24"/>
        </w:rPr>
        <w:t xml:space="preserve"> </w:t>
      </w:r>
    </w:p>
    <w:p w:rsidR="00FF6CEB" w:rsidRPr="00520A4B" w:rsidRDefault="00FF6CEB" w:rsidP="00F00B59">
      <w:pPr>
        <w:rPr>
          <w:sz w:val="24"/>
          <w:szCs w:val="24"/>
        </w:rPr>
      </w:pPr>
    </w:p>
    <w:p w:rsidR="00F85394" w:rsidRPr="00520A4B" w:rsidRDefault="0027602B" w:rsidP="00F00B59">
      <w:pPr>
        <w:rPr>
          <w:sz w:val="24"/>
          <w:szCs w:val="24"/>
        </w:rPr>
      </w:pPr>
      <w:r w:rsidRPr="00520A4B">
        <w:rPr>
          <w:sz w:val="24"/>
          <w:szCs w:val="24"/>
        </w:rPr>
        <w:t xml:space="preserve">Galatians 3:26-29 </w:t>
      </w:r>
      <w:r w:rsidR="00B52E92" w:rsidRPr="00520A4B">
        <w:rPr>
          <w:sz w:val="24"/>
          <w:szCs w:val="24"/>
        </w:rPr>
        <w:t xml:space="preserve">is a wonderful text about the unity Christians have in Christ Jesus. </w:t>
      </w:r>
      <w:r w:rsidRPr="00520A4B">
        <w:rPr>
          <w:sz w:val="24"/>
          <w:szCs w:val="24"/>
        </w:rPr>
        <w:t xml:space="preserve"> </w:t>
      </w:r>
      <w:r w:rsidR="0058197E" w:rsidRPr="00520A4B">
        <w:rPr>
          <w:sz w:val="24"/>
          <w:szCs w:val="24"/>
        </w:rPr>
        <w:t>By virtue of their baptism, m</w:t>
      </w:r>
      <w:r w:rsidRPr="00520A4B">
        <w:rPr>
          <w:sz w:val="24"/>
          <w:szCs w:val="24"/>
        </w:rPr>
        <w:t>en and women</w:t>
      </w:r>
      <w:r w:rsidR="0058197E" w:rsidRPr="00520A4B">
        <w:rPr>
          <w:sz w:val="24"/>
          <w:szCs w:val="24"/>
        </w:rPr>
        <w:t xml:space="preserve"> d</w:t>
      </w:r>
      <w:r w:rsidRPr="00520A4B">
        <w:rPr>
          <w:sz w:val="24"/>
          <w:szCs w:val="24"/>
        </w:rPr>
        <w:t>o have the same status before their heavenly Father as his children. As do Jews, Greeks, the free and the enslaved. However baptismal life is lived out in the divinely instituted orders of the church</w:t>
      </w:r>
      <w:r w:rsidR="0058197E" w:rsidRPr="00520A4B">
        <w:rPr>
          <w:sz w:val="24"/>
          <w:szCs w:val="24"/>
        </w:rPr>
        <w:t>, ma</w:t>
      </w:r>
      <w:r w:rsidRPr="00520A4B">
        <w:rPr>
          <w:sz w:val="24"/>
          <w:szCs w:val="24"/>
        </w:rPr>
        <w:t xml:space="preserve">rriage and </w:t>
      </w:r>
      <w:r w:rsidR="0058197E" w:rsidRPr="00520A4B">
        <w:rPr>
          <w:sz w:val="24"/>
          <w:szCs w:val="24"/>
        </w:rPr>
        <w:t>the civic realm</w:t>
      </w:r>
      <w:r w:rsidR="0054009C" w:rsidRPr="00520A4B">
        <w:rPr>
          <w:sz w:val="24"/>
          <w:szCs w:val="24"/>
        </w:rPr>
        <w:t>,</w:t>
      </w:r>
      <w:r w:rsidR="002B2594" w:rsidRPr="00520A4B">
        <w:rPr>
          <w:sz w:val="24"/>
          <w:szCs w:val="24"/>
        </w:rPr>
        <w:t xml:space="preserve"> </w:t>
      </w:r>
      <w:r w:rsidRPr="00520A4B">
        <w:rPr>
          <w:sz w:val="24"/>
          <w:szCs w:val="24"/>
        </w:rPr>
        <w:t>and the Word of God speaks to each situation</w:t>
      </w:r>
      <w:r w:rsidR="002B2594" w:rsidRPr="00520A4B">
        <w:rPr>
          <w:sz w:val="24"/>
          <w:szCs w:val="24"/>
        </w:rPr>
        <w:t xml:space="preserve"> (see for example, the Household Charts of bible passage for all kinds of holy orders in the Small Catechism).</w:t>
      </w:r>
      <w:r w:rsidRPr="00520A4B">
        <w:rPr>
          <w:sz w:val="24"/>
          <w:szCs w:val="24"/>
        </w:rPr>
        <w:t xml:space="preserve"> In the case of pastoral ministry in the church the same Word which includes Galatians 3:26-29 </w:t>
      </w:r>
      <w:r w:rsidR="00A22D95" w:rsidRPr="00520A4B">
        <w:rPr>
          <w:sz w:val="24"/>
          <w:szCs w:val="24"/>
        </w:rPr>
        <w:t>includes 1 Corinthians 14:33b-38 and 1 Timothy 2:11-14, texts which do speak about the public liturgical life of the church. These texts reinforce th</w:t>
      </w:r>
      <w:r w:rsidR="00E022EC" w:rsidRPr="00520A4B">
        <w:rPr>
          <w:sz w:val="24"/>
          <w:szCs w:val="24"/>
        </w:rPr>
        <w:t>e teaching that</w:t>
      </w:r>
      <w:r w:rsidR="00A22D95" w:rsidRPr="00520A4B">
        <w:rPr>
          <w:sz w:val="24"/>
          <w:szCs w:val="24"/>
        </w:rPr>
        <w:t xml:space="preserve"> even though all people share a common life as children of God by virtue of baptism and faith, their differences are not abolished by that reality, but sanctified for service in different ways in different orders. In the church, women are not to serve as public teachers, as pastors</w:t>
      </w:r>
      <w:r w:rsidR="00E022EC" w:rsidRPr="00520A4B">
        <w:rPr>
          <w:sz w:val="24"/>
          <w:szCs w:val="24"/>
        </w:rPr>
        <w:t xml:space="preserve">, but are called to be students of God’s Word (1 Tim 2:11). </w:t>
      </w:r>
      <w:r w:rsidR="00A22D95" w:rsidRPr="00520A4B">
        <w:rPr>
          <w:sz w:val="24"/>
          <w:szCs w:val="24"/>
        </w:rPr>
        <w:t xml:space="preserve"> </w:t>
      </w:r>
    </w:p>
    <w:p w:rsidR="00EF2B9C" w:rsidRPr="00520A4B" w:rsidRDefault="00EF2B9C" w:rsidP="00F85394">
      <w:pPr>
        <w:rPr>
          <w:sz w:val="24"/>
          <w:szCs w:val="24"/>
        </w:rPr>
      </w:pPr>
    </w:p>
    <w:p w:rsidR="00F85394" w:rsidRPr="00520A4B" w:rsidRDefault="00223E12" w:rsidP="00F85394">
      <w:pPr>
        <w:rPr>
          <w:sz w:val="24"/>
          <w:szCs w:val="24"/>
        </w:rPr>
      </w:pPr>
      <w:r w:rsidRPr="00520A4B">
        <w:rPr>
          <w:sz w:val="24"/>
          <w:szCs w:val="24"/>
        </w:rPr>
        <w:t xml:space="preserve">Does </w:t>
      </w:r>
      <w:r w:rsidR="00EF2B9C" w:rsidRPr="00520A4B">
        <w:rPr>
          <w:sz w:val="24"/>
          <w:szCs w:val="24"/>
        </w:rPr>
        <w:t xml:space="preserve">the </w:t>
      </w:r>
      <w:r w:rsidR="00F85394" w:rsidRPr="00520A4B">
        <w:rPr>
          <w:sz w:val="24"/>
          <w:szCs w:val="24"/>
        </w:rPr>
        <w:t xml:space="preserve">Galatians </w:t>
      </w:r>
      <w:r w:rsidR="00EF2B9C" w:rsidRPr="00520A4B">
        <w:rPr>
          <w:sz w:val="24"/>
          <w:szCs w:val="24"/>
        </w:rPr>
        <w:t xml:space="preserve">passage promote a </w:t>
      </w:r>
      <w:r w:rsidR="00F85394" w:rsidRPr="00520A4B">
        <w:rPr>
          <w:sz w:val="24"/>
          <w:szCs w:val="24"/>
        </w:rPr>
        <w:t xml:space="preserve">principle of equality and inclusivity </w:t>
      </w:r>
      <w:r w:rsidR="00EF2B9C" w:rsidRPr="00520A4B">
        <w:rPr>
          <w:sz w:val="24"/>
          <w:szCs w:val="24"/>
        </w:rPr>
        <w:t xml:space="preserve">which </w:t>
      </w:r>
      <w:r w:rsidRPr="00520A4B">
        <w:rPr>
          <w:sz w:val="24"/>
          <w:szCs w:val="24"/>
        </w:rPr>
        <w:t xml:space="preserve">can </w:t>
      </w:r>
      <w:r w:rsidR="00EF2B9C" w:rsidRPr="00520A4B">
        <w:rPr>
          <w:sz w:val="24"/>
          <w:szCs w:val="24"/>
        </w:rPr>
        <w:t xml:space="preserve">then </w:t>
      </w:r>
      <w:r w:rsidRPr="00520A4B">
        <w:rPr>
          <w:sz w:val="24"/>
          <w:szCs w:val="24"/>
        </w:rPr>
        <w:t xml:space="preserve">be </w:t>
      </w:r>
      <w:r w:rsidR="00EF2B9C" w:rsidRPr="00520A4B">
        <w:rPr>
          <w:sz w:val="24"/>
          <w:szCs w:val="24"/>
        </w:rPr>
        <w:t xml:space="preserve">used as </w:t>
      </w:r>
      <w:r w:rsidRPr="00520A4B">
        <w:rPr>
          <w:sz w:val="24"/>
          <w:szCs w:val="24"/>
        </w:rPr>
        <w:t xml:space="preserve">a </w:t>
      </w:r>
      <w:r w:rsidR="00EF2B9C" w:rsidRPr="00520A4B">
        <w:rPr>
          <w:sz w:val="24"/>
          <w:szCs w:val="24"/>
        </w:rPr>
        <w:t>m</w:t>
      </w:r>
      <w:r w:rsidR="00F85394" w:rsidRPr="00520A4B">
        <w:rPr>
          <w:sz w:val="24"/>
          <w:szCs w:val="24"/>
        </w:rPr>
        <w:t xml:space="preserve">eans </w:t>
      </w:r>
      <w:r w:rsidR="00EF2B9C" w:rsidRPr="00520A4B">
        <w:rPr>
          <w:sz w:val="24"/>
          <w:szCs w:val="24"/>
        </w:rPr>
        <w:t xml:space="preserve">to suggest </w:t>
      </w:r>
      <w:r w:rsidR="00F85394" w:rsidRPr="00520A4B">
        <w:rPr>
          <w:sz w:val="24"/>
          <w:szCs w:val="24"/>
        </w:rPr>
        <w:t xml:space="preserve">a radical change </w:t>
      </w:r>
      <w:r w:rsidR="0058197E" w:rsidRPr="00520A4B">
        <w:rPr>
          <w:sz w:val="24"/>
          <w:szCs w:val="24"/>
        </w:rPr>
        <w:t xml:space="preserve">in terms of </w:t>
      </w:r>
      <w:r w:rsidR="00F85394" w:rsidRPr="00520A4B">
        <w:rPr>
          <w:sz w:val="24"/>
          <w:szCs w:val="24"/>
        </w:rPr>
        <w:t>the leadership of women in the church</w:t>
      </w:r>
      <w:r w:rsidRPr="00520A4B">
        <w:rPr>
          <w:sz w:val="24"/>
          <w:szCs w:val="24"/>
        </w:rPr>
        <w:t xml:space="preserve">? </w:t>
      </w:r>
      <w:r w:rsidR="00F85394" w:rsidRPr="00520A4B">
        <w:rPr>
          <w:sz w:val="24"/>
          <w:szCs w:val="24"/>
        </w:rPr>
        <w:t xml:space="preserve"> </w:t>
      </w:r>
      <w:r w:rsidR="00EF2B9C" w:rsidRPr="00520A4B">
        <w:rPr>
          <w:sz w:val="24"/>
          <w:szCs w:val="24"/>
        </w:rPr>
        <w:t>Even if that conclusion were granted</w:t>
      </w:r>
      <w:r w:rsidRPr="00520A4B">
        <w:rPr>
          <w:sz w:val="24"/>
          <w:szCs w:val="24"/>
        </w:rPr>
        <w:t>,</w:t>
      </w:r>
      <w:r w:rsidR="00EF2B9C" w:rsidRPr="00520A4B">
        <w:rPr>
          <w:sz w:val="24"/>
          <w:szCs w:val="24"/>
        </w:rPr>
        <w:t xml:space="preserve"> which it isn’t, w</w:t>
      </w:r>
      <w:r w:rsidR="00F85394" w:rsidRPr="00520A4B">
        <w:rPr>
          <w:sz w:val="24"/>
          <w:szCs w:val="24"/>
        </w:rPr>
        <w:t xml:space="preserve">hat then of Jesus’ own practice and the practice of the apostles? Jesus called and appointed only </w:t>
      </w:r>
      <w:r w:rsidR="00EF2B9C" w:rsidRPr="00520A4B">
        <w:rPr>
          <w:sz w:val="24"/>
          <w:szCs w:val="24"/>
        </w:rPr>
        <w:t xml:space="preserve">men as </w:t>
      </w:r>
      <w:r w:rsidR="00F85394" w:rsidRPr="00520A4B">
        <w:rPr>
          <w:sz w:val="24"/>
          <w:szCs w:val="24"/>
        </w:rPr>
        <w:t>apostles (Matt</w:t>
      </w:r>
      <w:r w:rsidR="0058197E" w:rsidRPr="00520A4B">
        <w:rPr>
          <w:sz w:val="24"/>
          <w:szCs w:val="24"/>
        </w:rPr>
        <w:t xml:space="preserve"> </w:t>
      </w:r>
      <w:r w:rsidR="00F85394" w:rsidRPr="00520A4B">
        <w:rPr>
          <w:sz w:val="24"/>
          <w:szCs w:val="24"/>
        </w:rPr>
        <w:t>10:2-4; Mark 3:14-19; Luke 6:12-16). The apostles, after the death and resurrection of Jesus and the death of Judas, app</w:t>
      </w:r>
      <w:r w:rsidR="00EF2B9C" w:rsidRPr="00520A4B">
        <w:rPr>
          <w:sz w:val="24"/>
          <w:szCs w:val="24"/>
        </w:rPr>
        <w:t>oint</w:t>
      </w:r>
      <w:r w:rsidR="0058197E" w:rsidRPr="00520A4B">
        <w:rPr>
          <w:sz w:val="24"/>
          <w:szCs w:val="24"/>
        </w:rPr>
        <w:t>ed</w:t>
      </w:r>
      <w:r w:rsidR="00EF2B9C" w:rsidRPr="00520A4B">
        <w:rPr>
          <w:sz w:val="24"/>
          <w:szCs w:val="24"/>
        </w:rPr>
        <w:t xml:space="preserve"> </w:t>
      </w:r>
      <w:r w:rsidR="00B52E92" w:rsidRPr="00520A4B">
        <w:rPr>
          <w:sz w:val="24"/>
          <w:szCs w:val="24"/>
        </w:rPr>
        <w:t>one of the men</w:t>
      </w:r>
      <w:r w:rsidR="00C948CD" w:rsidRPr="00520A4B">
        <w:rPr>
          <w:sz w:val="24"/>
          <w:szCs w:val="24"/>
        </w:rPr>
        <w:t xml:space="preserve"> (</w:t>
      </w:r>
      <w:r w:rsidR="000C7EDE" w:rsidRPr="00520A4B">
        <w:rPr>
          <w:sz w:val="24"/>
          <w:szCs w:val="24"/>
        </w:rPr>
        <w:t xml:space="preserve">Greek, </w:t>
      </w:r>
      <w:r w:rsidR="00C948CD" w:rsidRPr="00520A4B">
        <w:rPr>
          <w:i/>
          <w:sz w:val="24"/>
          <w:szCs w:val="24"/>
        </w:rPr>
        <w:t>andr</w:t>
      </w:r>
      <w:r w:rsidR="000B4189" w:rsidRPr="00520A4B">
        <w:rPr>
          <w:i/>
          <w:sz w:val="24"/>
          <w:szCs w:val="24"/>
        </w:rPr>
        <w:t>es</w:t>
      </w:r>
      <w:r w:rsidR="00C948CD" w:rsidRPr="00520A4B">
        <w:rPr>
          <w:sz w:val="24"/>
          <w:szCs w:val="24"/>
        </w:rPr>
        <w:t>)</w:t>
      </w:r>
      <w:r w:rsidR="00B52E92" w:rsidRPr="00520A4B">
        <w:rPr>
          <w:sz w:val="24"/>
          <w:szCs w:val="24"/>
        </w:rPr>
        <w:t xml:space="preserve">, </w:t>
      </w:r>
      <w:r w:rsidR="00EF2B9C" w:rsidRPr="00520A4B">
        <w:rPr>
          <w:sz w:val="24"/>
          <w:szCs w:val="24"/>
        </w:rPr>
        <w:t>as the replacement</w:t>
      </w:r>
      <w:r w:rsidR="00B52E92" w:rsidRPr="00520A4B">
        <w:rPr>
          <w:sz w:val="24"/>
          <w:szCs w:val="24"/>
        </w:rPr>
        <w:t xml:space="preserve"> (Acts 1:21-22)</w:t>
      </w:r>
      <w:r w:rsidR="00F85394" w:rsidRPr="00520A4B">
        <w:rPr>
          <w:sz w:val="24"/>
          <w:szCs w:val="24"/>
        </w:rPr>
        <w:t xml:space="preserve">. </w:t>
      </w:r>
      <w:r w:rsidR="004B6E9A" w:rsidRPr="00520A4B">
        <w:rPr>
          <w:sz w:val="24"/>
          <w:szCs w:val="24"/>
        </w:rPr>
        <w:t xml:space="preserve">If the baptismal </w:t>
      </w:r>
      <w:r w:rsidR="00EF2B9C" w:rsidRPr="00520A4B">
        <w:rPr>
          <w:sz w:val="24"/>
          <w:szCs w:val="24"/>
        </w:rPr>
        <w:t>inheritance abolishes all difference</w:t>
      </w:r>
      <w:r w:rsidR="0054009C" w:rsidRPr="00520A4B">
        <w:rPr>
          <w:sz w:val="24"/>
          <w:szCs w:val="24"/>
        </w:rPr>
        <w:t>s</w:t>
      </w:r>
      <w:r w:rsidR="000A17D6" w:rsidRPr="00520A4B">
        <w:rPr>
          <w:sz w:val="24"/>
          <w:szCs w:val="24"/>
        </w:rPr>
        <w:t>,</w:t>
      </w:r>
      <w:r w:rsidR="00EF2B9C" w:rsidRPr="00520A4B">
        <w:rPr>
          <w:sz w:val="24"/>
          <w:szCs w:val="24"/>
        </w:rPr>
        <w:t xml:space="preserve"> that would have been </w:t>
      </w:r>
      <w:r w:rsidR="004B6E9A" w:rsidRPr="00520A4B">
        <w:rPr>
          <w:sz w:val="24"/>
          <w:szCs w:val="24"/>
        </w:rPr>
        <w:t>enacted by Jesus and the apostles</w:t>
      </w:r>
      <w:r w:rsidR="001B4F94" w:rsidRPr="00520A4B">
        <w:rPr>
          <w:sz w:val="24"/>
          <w:szCs w:val="24"/>
        </w:rPr>
        <w:t>, especially in a society where women did take leadership in some pagan religious activit</w:t>
      </w:r>
      <w:r w:rsidR="000C7EDE" w:rsidRPr="00520A4B">
        <w:rPr>
          <w:sz w:val="24"/>
          <w:szCs w:val="24"/>
        </w:rPr>
        <w:t>ies</w:t>
      </w:r>
      <w:r w:rsidR="002C4FB2" w:rsidRPr="00520A4B">
        <w:rPr>
          <w:sz w:val="24"/>
          <w:szCs w:val="24"/>
        </w:rPr>
        <w:t xml:space="preserve"> </w:t>
      </w:r>
      <w:r w:rsidR="000C7EDE" w:rsidRPr="00520A4B">
        <w:rPr>
          <w:sz w:val="24"/>
          <w:szCs w:val="24"/>
        </w:rPr>
        <w:t xml:space="preserve">which meant that </w:t>
      </w:r>
      <w:r w:rsidR="002C4FB2" w:rsidRPr="00520A4B">
        <w:rPr>
          <w:sz w:val="24"/>
          <w:szCs w:val="24"/>
        </w:rPr>
        <w:t xml:space="preserve">women </w:t>
      </w:r>
      <w:r w:rsidR="000C7EDE" w:rsidRPr="00520A4B">
        <w:rPr>
          <w:sz w:val="24"/>
          <w:szCs w:val="24"/>
        </w:rPr>
        <w:t xml:space="preserve">in liturgical leadership </w:t>
      </w:r>
      <w:r w:rsidR="002C4FB2" w:rsidRPr="00520A4B">
        <w:rPr>
          <w:sz w:val="24"/>
          <w:szCs w:val="24"/>
        </w:rPr>
        <w:t>w</w:t>
      </w:r>
      <w:r w:rsidR="000C7EDE" w:rsidRPr="00520A4B">
        <w:rPr>
          <w:sz w:val="24"/>
          <w:szCs w:val="24"/>
        </w:rPr>
        <w:t xml:space="preserve">ould not </w:t>
      </w:r>
      <w:r w:rsidR="0058197E" w:rsidRPr="00520A4B">
        <w:rPr>
          <w:sz w:val="24"/>
          <w:szCs w:val="24"/>
        </w:rPr>
        <w:t xml:space="preserve">necessarily </w:t>
      </w:r>
      <w:r w:rsidR="000C7EDE" w:rsidRPr="00520A4B">
        <w:rPr>
          <w:sz w:val="24"/>
          <w:szCs w:val="24"/>
        </w:rPr>
        <w:t xml:space="preserve">have been </w:t>
      </w:r>
      <w:r w:rsidR="002C4FB2" w:rsidRPr="00520A4B">
        <w:rPr>
          <w:sz w:val="24"/>
          <w:szCs w:val="24"/>
        </w:rPr>
        <w:t xml:space="preserve">culturally offensive. </w:t>
      </w:r>
      <w:r w:rsidR="004B6E9A" w:rsidRPr="00520A4B">
        <w:rPr>
          <w:sz w:val="24"/>
          <w:szCs w:val="24"/>
        </w:rPr>
        <w:t xml:space="preserve">     </w:t>
      </w:r>
    </w:p>
    <w:p w:rsidR="001B4F94" w:rsidRPr="00520A4B" w:rsidRDefault="001B4F94" w:rsidP="00F85394">
      <w:pPr>
        <w:rPr>
          <w:sz w:val="24"/>
          <w:szCs w:val="24"/>
        </w:rPr>
      </w:pPr>
    </w:p>
    <w:p w:rsidR="00F85394" w:rsidRPr="00520A4B" w:rsidRDefault="000B7FF0" w:rsidP="00F85394">
      <w:pPr>
        <w:rPr>
          <w:sz w:val="24"/>
          <w:szCs w:val="24"/>
        </w:rPr>
      </w:pPr>
      <w:r w:rsidRPr="00520A4B">
        <w:rPr>
          <w:sz w:val="24"/>
          <w:szCs w:val="24"/>
        </w:rPr>
        <w:t>Equal</w:t>
      </w:r>
      <w:r w:rsidR="00EF2B9C" w:rsidRPr="00520A4B">
        <w:rPr>
          <w:sz w:val="24"/>
          <w:szCs w:val="24"/>
        </w:rPr>
        <w:t xml:space="preserve"> baptismal status </w:t>
      </w:r>
      <w:r w:rsidRPr="00520A4B">
        <w:rPr>
          <w:sz w:val="24"/>
          <w:szCs w:val="24"/>
        </w:rPr>
        <w:t xml:space="preserve">and </w:t>
      </w:r>
      <w:r w:rsidR="00EF2B9C" w:rsidRPr="00520A4B">
        <w:rPr>
          <w:sz w:val="24"/>
          <w:szCs w:val="24"/>
        </w:rPr>
        <w:t xml:space="preserve">God-given </w:t>
      </w:r>
      <w:r w:rsidRPr="00520A4B">
        <w:rPr>
          <w:sz w:val="24"/>
          <w:szCs w:val="24"/>
        </w:rPr>
        <w:t>order exist in a compl</w:t>
      </w:r>
      <w:r w:rsidR="000A17D6" w:rsidRPr="00520A4B">
        <w:rPr>
          <w:sz w:val="24"/>
          <w:szCs w:val="24"/>
        </w:rPr>
        <w:t>e</w:t>
      </w:r>
      <w:r w:rsidRPr="00520A4B">
        <w:rPr>
          <w:sz w:val="24"/>
          <w:szCs w:val="24"/>
        </w:rPr>
        <w:t xml:space="preserve">mentary way in marriage, family, church and society. By ordaining men only the church is not being </w:t>
      </w:r>
      <w:r w:rsidR="00EF2B9C" w:rsidRPr="00520A4B">
        <w:rPr>
          <w:sz w:val="24"/>
          <w:szCs w:val="24"/>
        </w:rPr>
        <w:t>unfaithful</w:t>
      </w:r>
      <w:r w:rsidR="00223E12" w:rsidRPr="00520A4B">
        <w:rPr>
          <w:sz w:val="24"/>
          <w:szCs w:val="24"/>
        </w:rPr>
        <w:t xml:space="preserve">, </w:t>
      </w:r>
      <w:r w:rsidR="00EF2B9C" w:rsidRPr="00520A4B">
        <w:rPr>
          <w:sz w:val="24"/>
          <w:szCs w:val="24"/>
        </w:rPr>
        <w:t>but rather affirming its faithfulness to Galatians 3:26-29</w:t>
      </w:r>
      <w:r w:rsidR="0058197E" w:rsidRPr="00520A4B">
        <w:rPr>
          <w:sz w:val="24"/>
          <w:szCs w:val="24"/>
        </w:rPr>
        <w:t xml:space="preserve">, </w:t>
      </w:r>
      <w:r w:rsidR="00EF2B9C" w:rsidRPr="00520A4B">
        <w:rPr>
          <w:sz w:val="24"/>
          <w:szCs w:val="24"/>
        </w:rPr>
        <w:t>1 Corinthians 14:</w:t>
      </w:r>
      <w:r w:rsidR="00AE7164" w:rsidRPr="00520A4B">
        <w:rPr>
          <w:sz w:val="24"/>
          <w:szCs w:val="24"/>
        </w:rPr>
        <w:t xml:space="preserve">33b-38 </w:t>
      </w:r>
      <w:r w:rsidR="00EF2B9C" w:rsidRPr="00520A4B">
        <w:rPr>
          <w:sz w:val="24"/>
          <w:szCs w:val="24"/>
        </w:rPr>
        <w:t>and 1 Timothy</w:t>
      </w:r>
      <w:r w:rsidR="0058197E" w:rsidRPr="00520A4B">
        <w:rPr>
          <w:sz w:val="24"/>
          <w:szCs w:val="24"/>
        </w:rPr>
        <w:t xml:space="preserve"> </w:t>
      </w:r>
      <w:r w:rsidR="00EF2B9C" w:rsidRPr="00520A4B">
        <w:rPr>
          <w:sz w:val="24"/>
          <w:szCs w:val="24"/>
        </w:rPr>
        <w:t xml:space="preserve">2:11-14. </w:t>
      </w:r>
    </w:p>
    <w:p w:rsidR="00F85394" w:rsidRPr="00520A4B" w:rsidRDefault="00F85394" w:rsidP="00F85394">
      <w:pPr>
        <w:rPr>
          <w:sz w:val="24"/>
          <w:szCs w:val="24"/>
        </w:rPr>
      </w:pPr>
    </w:p>
    <w:p w:rsidR="00F00B59" w:rsidRPr="00520A4B" w:rsidRDefault="00F00B59" w:rsidP="00F00B59">
      <w:pPr>
        <w:rPr>
          <w:i/>
          <w:sz w:val="24"/>
          <w:szCs w:val="24"/>
        </w:rPr>
      </w:pPr>
      <w:r w:rsidRPr="00520A4B">
        <w:rPr>
          <w:i/>
          <w:sz w:val="24"/>
          <w:szCs w:val="24"/>
        </w:rPr>
        <w:t xml:space="preserve">The </w:t>
      </w:r>
      <w:r w:rsidR="00EE0A05" w:rsidRPr="00520A4B">
        <w:rPr>
          <w:i/>
          <w:sz w:val="24"/>
          <w:szCs w:val="24"/>
        </w:rPr>
        <w:t xml:space="preserve">issue </w:t>
      </w:r>
      <w:r w:rsidRPr="00520A4B">
        <w:rPr>
          <w:i/>
          <w:sz w:val="24"/>
          <w:szCs w:val="24"/>
        </w:rPr>
        <w:t xml:space="preserve">of </w:t>
      </w:r>
      <w:r w:rsidR="00EE0A05" w:rsidRPr="00520A4B">
        <w:rPr>
          <w:i/>
          <w:sz w:val="24"/>
          <w:szCs w:val="24"/>
        </w:rPr>
        <w:t>mission</w:t>
      </w:r>
      <w:r w:rsidRPr="00520A4B">
        <w:rPr>
          <w:i/>
          <w:sz w:val="24"/>
          <w:szCs w:val="24"/>
        </w:rPr>
        <w:t xml:space="preserve"> </w:t>
      </w:r>
    </w:p>
    <w:p w:rsidR="00D11A7B" w:rsidRPr="00520A4B" w:rsidRDefault="00D11A7B" w:rsidP="00F00B59">
      <w:pPr>
        <w:rPr>
          <w:sz w:val="24"/>
          <w:szCs w:val="24"/>
        </w:rPr>
      </w:pPr>
    </w:p>
    <w:p w:rsidR="00EE0A05" w:rsidRPr="00520A4B" w:rsidRDefault="00223E12" w:rsidP="00F00B59">
      <w:pPr>
        <w:rPr>
          <w:sz w:val="24"/>
          <w:szCs w:val="24"/>
        </w:rPr>
      </w:pPr>
      <w:r w:rsidRPr="00520A4B">
        <w:rPr>
          <w:sz w:val="24"/>
          <w:szCs w:val="24"/>
        </w:rPr>
        <w:t xml:space="preserve">Will </w:t>
      </w:r>
      <w:r w:rsidR="00EE0A05" w:rsidRPr="00520A4B">
        <w:rPr>
          <w:sz w:val="24"/>
          <w:szCs w:val="24"/>
        </w:rPr>
        <w:t>the mission of the church be enhanced by the ordination of women</w:t>
      </w:r>
      <w:r w:rsidRPr="00520A4B">
        <w:rPr>
          <w:sz w:val="24"/>
          <w:szCs w:val="24"/>
        </w:rPr>
        <w:t>?</w:t>
      </w:r>
      <w:r w:rsidR="00EE0A05" w:rsidRPr="00520A4B">
        <w:rPr>
          <w:sz w:val="24"/>
          <w:szCs w:val="24"/>
        </w:rPr>
        <w:t xml:space="preserve"> </w:t>
      </w:r>
      <w:r w:rsidRPr="00520A4B">
        <w:rPr>
          <w:sz w:val="24"/>
          <w:szCs w:val="24"/>
        </w:rPr>
        <w:t>S</w:t>
      </w:r>
      <w:r w:rsidR="00EE0A05" w:rsidRPr="00520A4B">
        <w:rPr>
          <w:sz w:val="24"/>
          <w:szCs w:val="24"/>
        </w:rPr>
        <w:t xml:space="preserve">ome of the </w:t>
      </w:r>
      <w:r w:rsidR="000A17D6" w:rsidRPr="00520A4B">
        <w:rPr>
          <w:sz w:val="24"/>
          <w:szCs w:val="24"/>
        </w:rPr>
        <w:t>greatest</w:t>
      </w:r>
      <w:r w:rsidR="00EE0A05" w:rsidRPr="00520A4B">
        <w:rPr>
          <w:sz w:val="24"/>
          <w:szCs w:val="24"/>
        </w:rPr>
        <w:t xml:space="preserve"> numerical growth in the </w:t>
      </w:r>
      <w:r w:rsidR="00C304EC" w:rsidRPr="00520A4B">
        <w:rPr>
          <w:sz w:val="24"/>
          <w:szCs w:val="24"/>
        </w:rPr>
        <w:t xml:space="preserve">Lutheran </w:t>
      </w:r>
      <w:r w:rsidR="00EE0A05" w:rsidRPr="00520A4B">
        <w:rPr>
          <w:sz w:val="24"/>
          <w:szCs w:val="24"/>
        </w:rPr>
        <w:t>church</w:t>
      </w:r>
      <w:r w:rsidR="00C304EC" w:rsidRPr="00520A4B">
        <w:rPr>
          <w:sz w:val="24"/>
          <w:szCs w:val="24"/>
        </w:rPr>
        <w:t>,</w:t>
      </w:r>
      <w:r w:rsidR="00EE0A05" w:rsidRPr="00520A4B">
        <w:rPr>
          <w:sz w:val="24"/>
          <w:szCs w:val="24"/>
        </w:rPr>
        <w:t xml:space="preserve"> and some of the areas of </w:t>
      </w:r>
      <w:r w:rsidR="00DB6791" w:rsidRPr="00520A4B">
        <w:rPr>
          <w:sz w:val="24"/>
          <w:szCs w:val="24"/>
        </w:rPr>
        <w:t xml:space="preserve">most productive </w:t>
      </w:r>
      <w:r w:rsidR="00EE0A05" w:rsidRPr="00520A4B">
        <w:rPr>
          <w:sz w:val="24"/>
          <w:szCs w:val="24"/>
        </w:rPr>
        <w:t xml:space="preserve">confessional renewal </w:t>
      </w:r>
      <w:r w:rsidR="00C304EC" w:rsidRPr="00520A4B">
        <w:rPr>
          <w:sz w:val="24"/>
          <w:szCs w:val="24"/>
        </w:rPr>
        <w:t xml:space="preserve">are occurring in </w:t>
      </w:r>
      <w:r w:rsidRPr="00520A4B">
        <w:rPr>
          <w:sz w:val="24"/>
          <w:szCs w:val="24"/>
        </w:rPr>
        <w:t xml:space="preserve">Lutheran </w:t>
      </w:r>
      <w:r w:rsidR="00C304EC" w:rsidRPr="00520A4B">
        <w:rPr>
          <w:sz w:val="24"/>
          <w:szCs w:val="24"/>
        </w:rPr>
        <w:t xml:space="preserve">churches that do not ordain women. That is no basis either </w:t>
      </w:r>
      <w:r w:rsidR="0058197E" w:rsidRPr="00520A4B">
        <w:rPr>
          <w:sz w:val="24"/>
          <w:szCs w:val="24"/>
        </w:rPr>
        <w:t xml:space="preserve">to </w:t>
      </w:r>
      <w:r w:rsidR="00C304EC" w:rsidRPr="00520A4B">
        <w:rPr>
          <w:sz w:val="24"/>
          <w:szCs w:val="24"/>
        </w:rPr>
        <w:t xml:space="preserve">ordain or not </w:t>
      </w:r>
      <w:r w:rsidR="0058197E" w:rsidRPr="00520A4B">
        <w:rPr>
          <w:sz w:val="24"/>
          <w:szCs w:val="24"/>
        </w:rPr>
        <w:t xml:space="preserve">to </w:t>
      </w:r>
      <w:r w:rsidR="00C304EC" w:rsidRPr="00520A4B">
        <w:rPr>
          <w:sz w:val="24"/>
          <w:szCs w:val="24"/>
        </w:rPr>
        <w:t>ordain women</w:t>
      </w:r>
      <w:r w:rsidR="006F1D45" w:rsidRPr="00520A4B">
        <w:rPr>
          <w:sz w:val="24"/>
          <w:szCs w:val="24"/>
        </w:rPr>
        <w:t>,</w:t>
      </w:r>
      <w:r w:rsidR="00C304EC" w:rsidRPr="00520A4B">
        <w:rPr>
          <w:sz w:val="24"/>
          <w:szCs w:val="24"/>
        </w:rPr>
        <w:t xml:space="preserve"> but it does mean that the mission of God will continue if the LCA does not ordain women.   </w:t>
      </w:r>
    </w:p>
    <w:p w:rsidR="00DB6791" w:rsidRPr="00520A4B" w:rsidRDefault="00DB6791" w:rsidP="00F00B59">
      <w:pPr>
        <w:rPr>
          <w:sz w:val="24"/>
          <w:szCs w:val="24"/>
        </w:rPr>
      </w:pPr>
    </w:p>
    <w:p w:rsidR="00DB6791" w:rsidRPr="00520A4B" w:rsidRDefault="000C7EDE" w:rsidP="00F00B59">
      <w:pPr>
        <w:rPr>
          <w:sz w:val="24"/>
          <w:szCs w:val="24"/>
        </w:rPr>
      </w:pPr>
      <w:r w:rsidRPr="00520A4B">
        <w:rPr>
          <w:sz w:val="24"/>
          <w:szCs w:val="24"/>
        </w:rPr>
        <w:t xml:space="preserve">More significantly, </w:t>
      </w:r>
      <w:r w:rsidR="00DA3910" w:rsidRPr="00520A4B">
        <w:rPr>
          <w:sz w:val="24"/>
          <w:szCs w:val="24"/>
        </w:rPr>
        <w:t xml:space="preserve">Christ has directed the church, in the great mission mandate, to teach disciples </w:t>
      </w:r>
      <w:r w:rsidR="00DA3910" w:rsidRPr="00520A4B">
        <w:rPr>
          <w:i/>
          <w:sz w:val="24"/>
          <w:szCs w:val="24"/>
        </w:rPr>
        <w:t>all</w:t>
      </w:r>
      <w:r w:rsidR="00DA3910" w:rsidRPr="00520A4B">
        <w:rPr>
          <w:sz w:val="24"/>
          <w:szCs w:val="24"/>
        </w:rPr>
        <w:t xml:space="preserve"> that he has commanded (Matt 28: 20). This includes the command of the Lord in 1 Cor 14:37. P</w:t>
      </w:r>
      <w:r w:rsidR="00DB6791" w:rsidRPr="00520A4B">
        <w:rPr>
          <w:sz w:val="24"/>
          <w:szCs w:val="24"/>
        </w:rPr>
        <w:t>aul</w:t>
      </w:r>
      <w:r w:rsidR="00DA3910" w:rsidRPr="00520A4B">
        <w:rPr>
          <w:sz w:val="24"/>
          <w:szCs w:val="24"/>
        </w:rPr>
        <w:t>,</w:t>
      </w:r>
      <w:r w:rsidR="00DB6791" w:rsidRPr="00520A4B">
        <w:rPr>
          <w:sz w:val="24"/>
          <w:szCs w:val="24"/>
        </w:rPr>
        <w:t xml:space="preserve"> the great missionary</w:t>
      </w:r>
      <w:r w:rsidR="00DA3910" w:rsidRPr="00520A4B">
        <w:rPr>
          <w:sz w:val="24"/>
          <w:szCs w:val="24"/>
        </w:rPr>
        <w:t>,</w:t>
      </w:r>
      <w:r w:rsidR="00DB6791" w:rsidRPr="00520A4B">
        <w:rPr>
          <w:sz w:val="24"/>
          <w:szCs w:val="24"/>
        </w:rPr>
        <w:t xml:space="preserve"> was also the same Paul who wrote </w:t>
      </w:r>
      <w:r w:rsidR="00EF2C1B" w:rsidRPr="00520A4B">
        <w:rPr>
          <w:sz w:val="24"/>
          <w:szCs w:val="24"/>
        </w:rPr>
        <w:t>the pastoral epistles</w:t>
      </w:r>
      <w:r w:rsidR="0058197E" w:rsidRPr="00520A4B">
        <w:rPr>
          <w:sz w:val="24"/>
          <w:szCs w:val="24"/>
        </w:rPr>
        <w:t xml:space="preserve">, and there </w:t>
      </w:r>
      <w:r w:rsidR="00EF2C1B" w:rsidRPr="00520A4B">
        <w:rPr>
          <w:sz w:val="24"/>
          <w:szCs w:val="24"/>
        </w:rPr>
        <w:t>urged Timothy and other leaders of the early churches to keep the ‘pattern of sound teaching’</w:t>
      </w:r>
      <w:r w:rsidR="00DA3910" w:rsidRPr="00520A4B">
        <w:rPr>
          <w:sz w:val="24"/>
          <w:szCs w:val="24"/>
        </w:rPr>
        <w:t xml:space="preserve">, </w:t>
      </w:r>
      <w:r w:rsidR="001D73F5" w:rsidRPr="00520A4B">
        <w:rPr>
          <w:sz w:val="24"/>
          <w:szCs w:val="24"/>
        </w:rPr>
        <w:t xml:space="preserve">that is, </w:t>
      </w:r>
      <w:r w:rsidR="00EF2C1B" w:rsidRPr="00520A4B">
        <w:rPr>
          <w:sz w:val="24"/>
          <w:szCs w:val="24"/>
        </w:rPr>
        <w:t xml:space="preserve">the healthy words that build up the church, with faith and love in Christ Jesus (2 Tim 1:13). Sound teaching in any part of the world will strengthen the mission of God. </w:t>
      </w:r>
    </w:p>
    <w:p w:rsidR="00EE0A05" w:rsidRPr="00520A4B" w:rsidRDefault="00EE0A05" w:rsidP="00F00B59">
      <w:pPr>
        <w:rPr>
          <w:sz w:val="24"/>
          <w:szCs w:val="24"/>
        </w:rPr>
      </w:pPr>
    </w:p>
    <w:p w:rsidR="00C304EC" w:rsidRPr="00520A4B" w:rsidRDefault="00C304EC" w:rsidP="00F00B59">
      <w:pPr>
        <w:rPr>
          <w:i/>
          <w:sz w:val="24"/>
          <w:szCs w:val="24"/>
        </w:rPr>
      </w:pPr>
      <w:r w:rsidRPr="00520A4B">
        <w:rPr>
          <w:i/>
          <w:sz w:val="24"/>
          <w:szCs w:val="24"/>
        </w:rPr>
        <w:t>The issue of unity</w:t>
      </w:r>
    </w:p>
    <w:p w:rsidR="00D11A7B" w:rsidRPr="00520A4B" w:rsidRDefault="00D11A7B" w:rsidP="00F00B59">
      <w:pPr>
        <w:rPr>
          <w:sz w:val="24"/>
          <w:szCs w:val="24"/>
        </w:rPr>
      </w:pPr>
    </w:p>
    <w:p w:rsidR="00C304EC" w:rsidRPr="00520A4B" w:rsidRDefault="00C304EC" w:rsidP="00F00B59">
      <w:pPr>
        <w:rPr>
          <w:sz w:val="24"/>
          <w:szCs w:val="24"/>
        </w:rPr>
      </w:pPr>
      <w:r w:rsidRPr="00520A4B">
        <w:rPr>
          <w:sz w:val="24"/>
          <w:szCs w:val="24"/>
        </w:rPr>
        <w:t xml:space="preserve">Unity is not just a gift but also a task. </w:t>
      </w:r>
      <w:r w:rsidR="000A17D6" w:rsidRPr="00520A4B">
        <w:rPr>
          <w:sz w:val="24"/>
          <w:szCs w:val="24"/>
        </w:rPr>
        <w:t xml:space="preserve">In </w:t>
      </w:r>
      <w:r w:rsidR="00585F0C" w:rsidRPr="00520A4B">
        <w:rPr>
          <w:sz w:val="24"/>
          <w:szCs w:val="24"/>
        </w:rPr>
        <w:t>J</w:t>
      </w:r>
      <w:r w:rsidR="000A17D6" w:rsidRPr="00520A4B">
        <w:rPr>
          <w:sz w:val="24"/>
          <w:szCs w:val="24"/>
        </w:rPr>
        <w:t>ohn 17:</w:t>
      </w:r>
      <w:r w:rsidR="000C7EDE" w:rsidRPr="00520A4B">
        <w:rPr>
          <w:sz w:val="24"/>
          <w:szCs w:val="24"/>
        </w:rPr>
        <w:t>17</w:t>
      </w:r>
      <w:r w:rsidR="000A17D6" w:rsidRPr="00520A4B">
        <w:rPr>
          <w:sz w:val="24"/>
          <w:szCs w:val="24"/>
        </w:rPr>
        <w:t xml:space="preserve">-21 Jesus shows how central </w:t>
      </w:r>
      <w:r w:rsidR="000C7EDE" w:rsidRPr="00520A4B">
        <w:rPr>
          <w:sz w:val="24"/>
          <w:szCs w:val="24"/>
        </w:rPr>
        <w:t>God’s Word, t</w:t>
      </w:r>
      <w:r w:rsidR="000A17D6" w:rsidRPr="00520A4B">
        <w:rPr>
          <w:sz w:val="24"/>
          <w:szCs w:val="24"/>
        </w:rPr>
        <w:t>he apostolic witness to him</w:t>
      </w:r>
      <w:r w:rsidR="000C7EDE" w:rsidRPr="00520A4B">
        <w:rPr>
          <w:sz w:val="24"/>
          <w:szCs w:val="24"/>
        </w:rPr>
        <w:t>, is for unity in the church</w:t>
      </w:r>
      <w:r w:rsidR="000A17D6" w:rsidRPr="00520A4B">
        <w:rPr>
          <w:sz w:val="24"/>
          <w:szCs w:val="24"/>
        </w:rPr>
        <w:t xml:space="preserve">. That is the basis for the gift of unity and also </w:t>
      </w:r>
      <w:r w:rsidR="000C7EDE" w:rsidRPr="00520A4B">
        <w:rPr>
          <w:sz w:val="24"/>
          <w:szCs w:val="24"/>
        </w:rPr>
        <w:t>the</w:t>
      </w:r>
      <w:r w:rsidR="000A17D6" w:rsidRPr="00520A4B">
        <w:rPr>
          <w:sz w:val="24"/>
          <w:szCs w:val="24"/>
        </w:rPr>
        <w:t xml:space="preserve"> focus as we seek to reach unity in our confession of faith. </w:t>
      </w:r>
      <w:r w:rsidRPr="00520A4B">
        <w:rPr>
          <w:sz w:val="24"/>
          <w:szCs w:val="24"/>
        </w:rPr>
        <w:t xml:space="preserve">That is what has made this issue so difficult for the LCA. Those who contend for different </w:t>
      </w:r>
      <w:r w:rsidR="000A17D6" w:rsidRPr="00520A4B">
        <w:rPr>
          <w:sz w:val="24"/>
          <w:szCs w:val="24"/>
        </w:rPr>
        <w:t>understandings</w:t>
      </w:r>
      <w:r w:rsidRPr="00520A4B">
        <w:rPr>
          <w:sz w:val="24"/>
          <w:szCs w:val="24"/>
        </w:rPr>
        <w:t xml:space="preserve"> </w:t>
      </w:r>
      <w:r w:rsidR="00DB6791" w:rsidRPr="00520A4B">
        <w:rPr>
          <w:sz w:val="24"/>
          <w:szCs w:val="24"/>
        </w:rPr>
        <w:t xml:space="preserve">do </w:t>
      </w:r>
      <w:r w:rsidRPr="00520A4B">
        <w:rPr>
          <w:sz w:val="24"/>
          <w:szCs w:val="24"/>
        </w:rPr>
        <w:t>love one another</w:t>
      </w:r>
      <w:r w:rsidR="00EF2C1B" w:rsidRPr="00520A4B">
        <w:rPr>
          <w:sz w:val="24"/>
          <w:szCs w:val="24"/>
        </w:rPr>
        <w:t xml:space="preserve"> and do seek to remain united</w:t>
      </w:r>
      <w:r w:rsidRPr="00520A4B">
        <w:rPr>
          <w:sz w:val="24"/>
          <w:szCs w:val="24"/>
        </w:rPr>
        <w:t xml:space="preserve">. </w:t>
      </w:r>
      <w:r w:rsidR="001D73F5" w:rsidRPr="00520A4B">
        <w:rPr>
          <w:sz w:val="24"/>
          <w:szCs w:val="24"/>
        </w:rPr>
        <w:t xml:space="preserve">Members of the </w:t>
      </w:r>
      <w:r w:rsidR="00E9586D" w:rsidRPr="00520A4B">
        <w:rPr>
          <w:sz w:val="24"/>
          <w:szCs w:val="24"/>
        </w:rPr>
        <w:t xml:space="preserve">church seriously </w:t>
      </w:r>
      <w:r w:rsidR="001D73F5" w:rsidRPr="00520A4B">
        <w:rPr>
          <w:sz w:val="24"/>
          <w:szCs w:val="24"/>
        </w:rPr>
        <w:t xml:space="preserve">have </w:t>
      </w:r>
      <w:r w:rsidR="00E9586D" w:rsidRPr="00520A4B">
        <w:rPr>
          <w:sz w:val="24"/>
          <w:szCs w:val="24"/>
        </w:rPr>
        <w:t xml:space="preserve">tried to speak the truth to </w:t>
      </w:r>
      <w:r w:rsidR="001D73F5" w:rsidRPr="00520A4B">
        <w:rPr>
          <w:sz w:val="24"/>
          <w:szCs w:val="24"/>
        </w:rPr>
        <w:t xml:space="preserve">each </w:t>
      </w:r>
      <w:r w:rsidR="00E9586D" w:rsidRPr="00520A4B">
        <w:rPr>
          <w:sz w:val="24"/>
          <w:szCs w:val="24"/>
        </w:rPr>
        <w:t xml:space="preserve">other in love, and </w:t>
      </w:r>
      <w:r w:rsidR="00223E12" w:rsidRPr="00520A4B">
        <w:rPr>
          <w:sz w:val="24"/>
          <w:szCs w:val="24"/>
        </w:rPr>
        <w:t xml:space="preserve">to be </w:t>
      </w:r>
      <w:r w:rsidR="000C7EDE" w:rsidRPr="00520A4B">
        <w:rPr>
          <w:sz w:val="24"/>
          <w:szCs w:val="24"/>
        </w:rPr>
        <w:t>faithful</w:t>
      </w:r>
      <w:r w:rsidR="00223E12" w:rsidRPr="00520A4B">
        <w:rPr>
          <w:sz w:val="24"/>
          <w:szCs w:val="24"/>
        </w:rPr>
        <w:t xml:space="preserve"> to passages such as 2 Thessalonians 3:15</w:t>
      </w:r>
      <w:r w:rsidR="001D73F5" w:rsidRPr="00520A4B">
        <w:rPr>
          <w:sz w:val="24"/>
          <w:szCs w:val="24"/>
        </w:rPr>
        <w:t xml:space="preserve"> (that is, to</w:t>
      </w:r>
      <w:r w:rsidR="00223E12" w:rsidRPr="00520A4B">
        <w:rPr>
          <w:sz w:val="24"/>
          <w:szCs w:val="24"/>
        </w:rPr>
        <w:t xml:space="preserve"> </w:t>
      </w:r>
      <w:r w:rsidR="001D73F5" w:rsidRPr="00520A4B">
        <w:rPr>
          <w:sz w:val="24"/>
          <w:szCs w:val="24"/>
        </w:rPr>
        <w:t xml:space="preserve">see each </w:t>
      </w:r>
      <w:r w:rsidR="00223E12" w:rsidRPr="00520A4B">
        <w:rPr>
          <w:sz w:val="24"/>
          <w:szCs w:val="24"/>
        </w:rPr>
        <w:t xml:space="preserve">other not as enemies </w:t>
      </w:r>
      <w:r w:rsidR="00E9586D" w:rsidRPr="00520A4B">
        <w:rPr>
          <w:sz w:val="24"/>
          <w:szCs w:val="24"/>
        </w:rPr>
        <w:t>but as Christian brothers and sisters</w:t>
      </w:r>
      <w:r w:rsidR="001D73F5" w:rsidRPr="00520A4B">
        <w:rPr>
          <w:sz w:val="24"/>
          <w:szCs w:val="24"/>
        </w:rPr>
        <w:t>)</w:t>
      </w:r>
      <w:r w:rsidR="00E9586D" w:rsidRPr="00520A4B">
        <w:rPr>
          <w:sz w:val="24"/>
          <w:szCs w:val="24"/>
        </w:rPr>
        <w:t xml:space="preserve">. At the same time, </w:t>
      </w:r>
      <w:r w:rsidRPr="00520A4B">
        <w:rPr>
          <w:sz w:val="24"/>
          <w:szCs w:val="24"/>
        </w:rPr>
        <w:t xml:space="preserve">there is </w:t>
      </w:r>
      <w:r w:rsidR="00E9586D" w:rsidRPr="00520A4B">
        <w:rPr>
          <w:sz w:val="24"/>
          <w:szCs w:val="24"/>
        </w:rPr>
        <w:t xml:space="preserve">one significant </w:t>
      </w:r>
      <w:r w:rsidRPr="00520A4B">
        <w:rPr>
          <w:sz w:val="24"/>
          <w:szCs w:val="24"/>
        </w:rPr>
        <w:t xml:space="preserve">difference </w:t>
      </w:r>
      <w:r w:rsidR="000C7EDE" w:rsidRPr="00520A4B">
        <w:rPr>
          <w:sz w:val="24"/>
          <w:szCs w:val="24"/>
        </w:rPr>
        <w:t xml:space="preserve">that </w:t>
      </w:r>
      <w:r w:rsidRPr="00520A4B">
        <w:rPr>
          <w:sz w:val="24"/>
          <w:szCs w:val="24"/>
        </w:rPr>
        <w:t xml:space="preserve">needs to be stated. </w:t>
      </w:r>
      <w:r w:rsidR="00E9586D" w:rsidRPr="00520A4B">
        <w:rPr>
          <w:sz w:val="24"/>
          <w:szCs w:val="24"/>
        </w:rPr>
        <w:t xml:space="preserve">If the ordination of women is promoted because it is seen to be an </w:t>
      </w:r>
      <w:r w:rsidRPr="00520A4B">
        <w:rPr>
          <w:sz w:val="24"/>
          <w:szCs w:val="24"/>
        </w:rPr>
        <w:t>a</w:t>
      </w:r>
      <w:r w:rsidR="00EF2C1B" w:rsidRPr="00520A4B">
        <w:rPr>
          <w:sz w:val="24"/>
          <w:szCs w:val="24"/>
        </w:rPr>
        <w:t>di</w:t>
      </w:r>
      <w:r w:rsidRPr="00520A4B">
        <w:rPr>
          <w:sz w:val="24"/>
          <w:szCs w:val="24"/>
        </w:rPr>
        <w:t>aphoron – something neither commanded nor forbidden in Scripture</w:t>
      </w:r>
      <w:r w:rsidR="00E9586D" w:rsidRPr="00520A4B">
        <w:rPr>
          <w:sz w:val="24"/>
          <w:szCs w:val="24"/>
        </w:rPr>
        <w:t xml:space="preserve"> – then by definition </w:t>
      </w:r>
      <w:r w:rsidRPr="00520A4B">
        <w:rPr>
          <w:sz w:val="24"/>
          <w:szCs w:val="24"/>
        </w:rPr>
        <w:t xml:space="preserve">the issue </w:t>
      </w:r>
      <w:r w:rsidR="00EF2C1B" w:rsidRPr="00520A4B">
        <w:rPr>
          <w:sz w:val="24"/>
          <w:szCs w:val="24"/>
        </w:rPr>
        <w:t xml:space="preserve">of the ordination of women </w:t>
      </w:r>
      <w:r w:rsidR="00E9586D" w:rsidRPr="00520A4B">
        <w:rPr>
          <w:sz w:val="24"/>
          <w:szCs w:val="24"/>
        </w:rPr>
        <w:t xml:space="preserve">is not seen as </w:t>
      </w:r>
      <w:r w:rsidRPr="00520A4B">
        <w:rPr>
          <w:sz w:val="24"/>
          <w:szCs w:val="24"/>
        </w:rPr>
        <w:t>church divisive</w:t>
      </w:r>
      <w:r w:rsidR="00E9586D" w:rsidRPr="00520A4B">
        <w:rPr>
          <w:sz w:val="24"/>
          <w:szCs w:val="24"/>
        </w:rPr>
        <w:t xml:space="preserve">. However, if it </w:t>
      </w:r>
      <w:r w:rsidR="0054009C" w:rsidRPr="00520A4B">
        <w:rPr>
          <w:sz w:val="24"/>
          <w:szCs w:val="24"/>
        </w:rPr>
        <w:t xml:space="preserve">is </w:t>
      </w:r>
      <w:r w:rsidR="00E9586D" w:rsidRPr="00520A4B">
        <w:rPr>
          <w:sz w:val="24"/>
          <w:szCs w:val="24"/>
        </w:rPr>
        <w:t xml:space="preserve">not </w:t>
      </w:r>
      <w:r w:rsidR="0054009C" w:rsidRPr="00520A4B">
        <w:rPr>
          <w:sz w:val="24"/>
          <w:szCs w:val="24"/>
        </w:rPr>
        <w:t xml:space="preserve">an </w:t>
      </w:r>
      <w:r w:rsidR="00E9586D" w:rsidRPr="00520A4B">
        <w:rPr>
          <w:sz w:val="24"/>
          <w:szCs w:val="24"/>
        </w:rPr>
        <w:t>adiaphoron</w:t>
      </w:r>
      <w:r w:rsidR="0054009C" w:rsidRPr="00520A4B">
        <w:rPr>
          <w:sz w:val="24"/>
          <w:szCs w:val="24"/>
        </w:rPr>
        <w:t>,</w:t>
      </w:r>
      <w:r w:rsidR="00E9586D" w:rsidRPr="00520A4B">
        <w:rPr>
          <w:sz w:val="24"/>
          <w:szCs w:val="24"/>
        </w:rPr>
        <w:t xml:space="preserve"> but is forbidden by </w:t>
      </w:r>
      <w:r w:rsidR="00DA3910" w:rsidRPr="00520A4B">
        <w:rPr>
          <w:sz w:val="24"/>
          <w:szCs w:val="24"/>
        </w:rPr>
        <w:t xml:space="preserve">the Lord in </w:t>
      </w:r>
      <w:r w:rsidR="00E9586D" w:rsidRPr="00520A4B">
        <w:rPr>
          <w:sz w:val="24"/>
          <w:szCs w:val="24"/>
        </w:rPr>
        <w:t xml:space="preserve">Scripture, as </w:t>
      </w:r>
      <w:r w:rsidR="0054009C" w:rsidRPr="00520A4B">
        <w:rPr>
          <w:sz w:val="24"/>
          <w:szCs w:val="24"/>
        </w:rPr>
        <w:t xml:space="preserve">the church has </w:t>
      </w:r>
      <w:r w:rsidR="00D11A7B" w:rsidRPr="00520A4B">
        <w:rPr>
          <w:sz w:val="24"/>
          <w:szCs w:val="24"/>
        </w:rPr>
        <w:t xml:space="preserve">historically </w:t>
      </w:r>
      <w:r w:rsidR="0054009C" w:rsidRPr="00520A4B">
        <w:rPr>
          <w:sz w:val="24"/>
          <w:szCs w:val="24"/>
        </w:rPr>
        <w:t>taught</w:t>
      </w:r>
      <w:r w:rsidR="00D11A7B" w:rsidRPr="00520A4B">
        <w:rPr>
          <w:sz w:val="24"/>
          <w:szCs w:val="24"/>
        </w:rPr>
        <w:t xml:space="preserve"> and as many believe it should continue to teach</w:t>
      </w:r>
      <w:r w:rsidR="0054009C" w:rsidRPr="00520A4B">
        <w:rPr>
          <w:sz w:val="24"/>
          <w:szCs w:val="24"/>
        </w:rPr>
        <w:t xml:space="preserve">, </w:t>
      </w:r>
      <w:r w:rsidR="00E9586D" w:rsidRPr="00520A4B">
        <w:rPr>
          <w:sz w:val="24"/>
          <w:szCs w:val="24"/>
        </w:rPr>
        <w:t xml:space="preserve">then for the church to </w:t>
      </w:r>
      <w:r w:rsidR="00EF2C1B" w:rsidRPr="00520A4B">
        <w:rPr>
          <w:sz w:val="24"/>
          <w:szCs w:val="24"/>
        </w:rPr>
        <w:t>ch</w:t>
      </w:r>
      <w:r w:rsidR="00E9586D" w:rsidRPr="00520A4B">
        <w:rPr>
          <w:sz w:val="24"/>
          <w:szCs w:val="24"/>
        </w:rPr>
        <w:t xml:space="preserve">ange its teaching </w:t>
      </w:r>
      <w:r w:rsidR="00EF2C1B" w:rsidRPr="00520A4B">
        <w:rPr>
          <w:sz w:val="24"/>
          <w:szCs w:val="24"/>
        </w:rPr>
        <w:t xml:space="preserve">and practice </w:t>
      </w:r>
      <w:r w:rsidR="00DB6791" w:rsidRPr="00520A4B">
        <w:rPr>
          <w:sz w:val="24"/>
          <w:szCs w:val="24"/>
        </w:rPr>
        <w:t xml:space="preserve">has implications for </w:t>
      </w:r>
      <w:r w:rsidR="00870108" w:rsidRPr="00520A4B">
        <w:rPr>
          <w:sz w:val="24"/>
          <w:szCs w:val="24"/>
        </w:rPr>
        <w:t xml:space="preserve">the true spiritual unity of the </w:t>
      </w:r>
      <w:r w:rsidR="00DB6791" w:rsidRPr="00520A4B">
        <w:rPr>
          <w:sz w:val="24"/>
          <w:szCs w:val="24"/>
        </w:rPr>
        <w:t>church</w:t>
      </w:r>
      <w:r w:rsidR="00E9586D" w:rsidRPr="00520A4B">
        <w:rPr>
          <w:sz w:val="24"/>
          <w:szCs w:val="24"/>
        </w:rPr>
        <w:t>,</w:t>
      </w:r>
      <w:r w:rsidR="00DB6791" w:rsidRPr="00520A4B">
        <w:rPr>
          <w:sz w:val="24"/>
          <w:szCs w:val="24"/>
        </w:rPr>
        <w:t xml:space="preserve"> even if there </w:t>
      </w:r>
      <w:r w:rsidR="001D73F5" w:rsidRPr="00520A4B">
        <w:rPr>
          <w:sz w:val="24"/>
          <w:szCs w:val="24"/>
        </w:rPr>
        <w:t xml:space="preserve">could be </w:t>
      </w:r>
      <w:r w:rsidR="00DB6791" w:rsidRPr="00520A4B">
        <w:rPr>
          <w:sz w:val="24"/>
          <w:szCs w:val="24"/>
        </w:rPr>
        <w:t xml:space="preserve">some way </w:t>
      </w:r>
      <w:r w:rsidR="000B4189" w:rsidRPr="00520A4B">
        <w:rPr>
          <w:sz w:val="24"/>
          <w:szCs w:val="24"/>
        </w:rPr>
        <w:t xml:space="preserve">of </w:t>
      </w:r>
      <w:r w:rsidR="00DB6791" w:rsidRPr="00520A4B">
        <w:rPr>
          <w:sz w:val="24"/>
          <w:szCs w:val="24"/>
        </w:rPr>
        <w:t>remain</w:t>
      </w:r>
      <w:r w:rsidR="000B4189" w:rsidRPr="00520A4B">
        <w:rPr>
          <w:sz w:val="24"/>
          <w:szCs w:val="24"/>
        </w:rPr>
        <w:t>ing</w:t>
      </w:r>
      <w:r w:rsidR="00DB6791" w:rsidRPr="00520A4B">
        <w:rPr>
          <w:sz w:val="24"/>
          <w:szCs w:val="24"/>
        </w:rPr>
        <w:t xml:space="preserve"> institutionally united</w:t>
      </w:r>
      <w:r w:rsidR="00EF2C1B" w:rsidRPr="00520A4B">
        <w:rPr>
          <w:sz w:val="24"/>
          <w:szCs w:val="24"/>
        </w:rPr>
        <w:t xml:space="preserve">. </w:t>
      </w:r>
      <w:r w:rsidRPr="00520A4B">
        <w:rPr>
          <w:sz w:val="24"/>
          <w:szCs w:val="24"/>
        </w:rPr>
        <w:t xml:space="preserve">   </w:t>
      </w:r>
    </w:p>
    <w:p w:rsidR="00C304EC" w:rsidRPr="00520A4B" w:rsidRDefault="00C304EC" w:rsidP="00F00B59">
      <w:pPr>
        <w:rPr>
          <w:sz w:val="24"/>
          <w:szCs w:val="24"/>
        </w:rPr>
      </w:pPr>
    </w:p>
    <w:p w:rsidR="00F00B59" w:rsidRPr="00520A4B" w:rsidRDefault="00F00B59" w:rsidP="00F00B59">
      <w:pPr>
        <w:rPr>
          <w:i/>
          <w:sz w:val="24"/>
          <w:szCs w:val="24"/>
        </w:rPr>
      </w:pPr>
      <w:r w:rsidRPr="00520A4B">
        <w:rPr>
          <w:i/>
          <w:sz w:val="24"/>
          <w:szCs w:val="24"/>
        </w:rPr>
        <w:t>Summary</w:t>
      </w:r>
    </w:p>
    <w:p w:rsidR="00EF2C1B" w:rsidRPr="00520A4B" w:rsidRDefault="00F00B59" w:rsidP="00F00B59">
      <w:pPr>
        <w:rPr>
          <w:sz w:val="24"/>
          <w:szCs w:val="24"/>
        </w:rPr>
      </w:pPr>
      <w:r w:rsidRPr="00520A4B">
        <w:rPr>
          <w:sz w:val="24"/>
          <w:szCs w:val="24"/>
        </w:rPr>
        <w:t>The founders of the LCA</w:t>
      </w:r>
      <w:r w:rsidR="00DA3910" w:rsidRPr="00520A4B">
        <w:rPr>
          <w:sz w:val="24"/>
          <w:szCs w:val="24"/>
        </w:rPr>
        <w:t xml:space="preserve">, an evangelical and Gospel focussed church, </w:t>
      </w:r>
      <w:r w:rsidR="00870108" w:rsidRPr="00520A4B">
        <w:rPr>
          <w:sz w:val="24"/>
          <w:szCs w:val="24"/>
        </w:rPr>
        <w:t xml:space="preserve">taught in the </w:t>
      </w:r>
      <w:hyperlink r:id="rId13" w:history="1">
        <w:r w:rsidR="00870108" w:rsidRPr="00520A4B">
          <w:rPr>
            <w:rStyle w:val="Hyperlink"/>
            <w:i/>
            <w:sz w:val="24"/>
            <w:szCs w:val="24"/>
            <w:u w:val="none"/>
          </w:rPr>
          <w:t>Theses of Agreement</w:t>
        </w:r>
      </w:hyperlink>
      <w:r w:rsidR="00870108" w:rsidRPr="00520A4B">
        <w:rPr>
          <w:sz w:val="24"/>
          <w:szCs w:val="24"/>
        </w:rPr>
        <w:t xml:space="preserve"> </w:t>
      </w:r>
      <w:r w:rsidR="006F1D45" w:rsidRPr="00520A4B">
        <w:rPr>
          <w:sz w:val="24"/>
          <w:szCs w:val="24"/>
        </w:rPr>
        <w:t xml:space="preserve">that ‘1 Corinthians 14:34,35 and 1 Timothy 2:11-14 prohibit a woman from being called into the office of the public ministry for the proclamation of the Word and </w:t>
      </w:r>
      <w:r w:rsidR="00B12029" w:rsidRPr="00520A4B">
        <w:rPr>
          <w:sz w:val="24"/>
          <w:szCs w:val="24"/>
        </w:rPr>
        <w:t>the administration of the Sacrament</w:t>
      </w:r>
      <w:r w:rsidR="0039046D" w:rsidRPr="00520A4B">
        <w:rPr>
          <w:sz w:val="24"/>
          <w:szCs w:val="24"/>
        </w:rPr>
        <w:t>s</w:t>
      </w:r>
      <w:r w:rsidR="00B12029" w:rsidRPr="00520A4B">
        <w:rPr>
          <w:sz w:val="24"/>
          <w:szCs w:val="24"/>
        </w:rPr>
        <w:t>’</w:t>
      </w:r>
      <w:r w:rsidR="00225D2C" w:rsidRPr="00520A4B">
        <w:rPr>
          <w:sz w:val="24"/>
          <w:szCs w:val="24"/>
        </w:rPr>
        <w:t xml:space="preserve">. </w:t>
      </w:r>
      <w:r w:rsidR="00E5496C" w:rsidRPr="00520A4B">
        <w:rPr>
          <w:sz w:val="24"/>
          <w:szCs w:val="24"/>
        </w:rPr>
        <w:t>T</w:t>
      </w:r>
      <w:r w:rsidR="00870108" w:rsidRPr="00520A4B">
        <w:rPr>
          <w:sz w:val="24"/>
          <w:szCs w:val="24"/>
        </w:rPr>
        <w:t>hese are</w:t>
      </w:r>
      <w:r w:rsidR="00585F0C" w:rsidRPr="00520A4B">
        <w:rPr>
          <w:sz w:val="24"/>
          <w:szCs w:val="24"/>
        </w:rPr>
        <w:t xml:space="preserve"> some of the </w:t>
      </w:r>
      <w:r w:rsidR="000B4189" w:rsidRPr="00520A4B">
        <w:rPr>
          <w:sz w:val="24"/>
          <w:szCs w:val="24"/>
        </w:rPr>
        <w:t xml:space="preserve">biblical and </w:t>
      </w:r>
      <w:r w:rsidR="001D73F5" w:rsidRPr="00520A4B">
        <w:rPr>
          <w:sz w:val="24"/>
          <w:szCs w:val="24"/>
        </w:rPr>
        <w:t>theological argument</w:t>
      </w:r>
      <w:r w:rsidR="000B4189" w:rsidRPr="00520A4B">
        <w:rPr>
          <w:sz w:val="24"/>
          <w:szCs w:val="24"/>
        </w:rPr>
        <w:t>s</w:t>
      </w:r>
      <w:r w:rsidR="001D73F5" w:rsidRPr="00520A4B">
        <w:rPr>
          <w:sz w:val="24"/>
          <w:szCs w:val="24"/>
        </w:rPr>
        <w:t xml:space="preserve"> that underpin </w:t>
      </w:r>
      <w:r w:rsidR="00585F0C" w:rsidRPr="00520A4B">
        <w:rPr>
          <w:sz w:val="24"/>
          <w:szCs w:val="24"/>
        </w:rPr>
        <w:t xml:space="preserve">that teaching, and they explain why the church </w:t>
      </w:r>
      <w:r w:rsidR="00E5496C" w:rsidRPr="00520A4B">
        <w:rPr>
          <w:sz w:val="24"/>
          <w:szCs w:val="24"/>
        </w:rPr>
        <w:t xml:space="preserve">now </w:t>
      </w:r>
      <w:r w:rsidR="00585F0C" w:rsidRPr="00520A4B">
        <w:rPr>
          <w:sz w:val="24"/>
          <w:szCs w:val="24"/>
        </w:rPr>
        <w:t xml:space="preserve">should </w:t>
      </w:r>
      <w:r w:rsidR="00B12029" w:rsidRPr="00520A4B">
        <w:rPr>
          <w:sz w:val="24"/>
          <w:szCs w:val="24"/>
        </w:rPr>
        <w:t>continue to confess</w:t>
      </w:r>
      <w:r w:rsidR="00E5496C" w:rsidRPr="00520A4B">
        <w:rPr>
          <w:sz w:val="24"/>
          <w:szCs w:val="24"/>
        </w:rPr>
        <w:t xml:space="preserve">, </w:t>
      </w:r>
      <w:r w:rsidR="00B12029" w:rsidRPr="00520A4B">
        <w:rPr>
          <w:sz w:val="24"/>
          <w:szCs w:val="24"/>
        </w:rPr>
        <w:t xml:space="preserve">teach </w:t>
      </w:r>
      <w:r w:rsidR="00E5496C" w:rsidRPr="00520A4B">
        <w:rPr>
          <w:sz w:val="24"/>
          <w:szCs w:val="24"/>
        </w:rPr>
        <w:t xml:space="preserve">and affirm </w:t>
      </w:r>
      <w:r w:rsidR="00B12029" w:rsidRPr="00520A4B">
        <w:rPr>
          <w:sz w:val="24"/>
          <w:szCs w:val="24"/>
        </w:rPr>
        <w:t xml:space="preserve">the ordination of men only.  </w:t>
      </w:r>
    </w:p>
    <w:p w:rsidR="00EB073E" w:rsidRPr="00EB073E" w:rsidRDefault="00EB073E"/>
    <w:sectPr w:rsidR="00EB073E" w:rsidRPr="00EB073E" w:rsidSect="002148E4">
      <w:footerReference w:type="default" r:id="rId14"/>
      <w:pgSz w:w="11906" w:h="16838" w:code="9"/>
      <w:pgMar w:top="1440" w:right="1440" w:bottom="1440" w:left="1440" w:header="851"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DBC" w:rsidRDefault="00641DBC">
      <w:r>
        <w:separator/>
      </w:r>
    </w:p>
  </w:endnote>
  <w:endnote w:type="continuationSeparator" w:id="0">
    <w:p w:rsidR="00641DBC" w:rsidRDefault="0064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145144"/>
      <w:docPartObj>
        <w:docPartGallery w:val="Page Numbers (Bottom of Page)"/>
        <w:docPartUnique/>
      </w:docPartObj>
    </w:sdtPr>
    <w:sdtEndPr>
      <w:rPr>
        <w:noProof/>
      </w:rPr>
    </w:sdtEndPr>
    <w:sdtContent>
      <w:p w:rsidR="002148E4" w:rsidRDefault="002148E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4F73AD" w:rsidRDefault="004F73AD" w:rsidP="00D812E3">
    <w:pPr>
      <w:tabs>
        <w:tab w:val="center" w:pos="4253"/>
        <w:tab w:val="right" w:pos="8505"/>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DBC" w:rsidRDefault="00641DBC">
      <w:r>
        <w:separator/>
      </w:r>
    </w:p>
  </w:footnote>
  <w:footnote w:type="continuationSeparator" w:id="0">
    <w:p w:rsidR="00641DBC" w:rsidRDefault="00641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9E8382C"/>
    <w:lvl w:ilvl="0">
      <w:start w:val="1"/>
      <w:numFmt w:val="decimal"/>
      <w:lvlText w:val="%1."/>
      <w:lvlJc w:val="left"/>
      <w:pPr>
        <w:tabs>
          <w:tab w:val="num" w:pos="1492"/>
        </w:tabs>
        <w:ind w:left="1492" w:hanging="360"/>
      </w:pPr>
    </w:lvl>
  </w:abstractNum>
  <w:abstractNum w:abstractNumId="1">
    <w:nsid w:val="FFFFFF7D"/>
    <w:multiLevelType w:val="singleLevel"/>
    <w:tmpl w:val="2A86C3EA"/>
    <w:lvl w:ilvl="0">
      <w:start w:val="1"/>
      <w:numFmt w:val="decimal"/>
      <w:lvlText w:val="%1."/>
      <w:lvlJc w:val="left"/>
      <w:pPr>
        <w:tabs>
          <w:tab w:val="num" w:pos="1209"/>
        </w:tabs>
        <w:ind w:left="1209" w:hanging="360"/>
      </w:pPr>
    </w:lvl>
  </w:abstractNum>
  <w:abstractNum w:abstractNumId="2">
    <w:nsid w:val="FFFFFF7E"/>
    <w:multiLevelType w:val="singleLevel"/>
    <w:tmpl w:val="ADE822B0"/>
    <w:lvl w:ilvl="0">
      <w:start w:val="1"/>
      <w:numFmt w:val="decimal"/>
      <w:lvlText w:val="%1."/>
      <w:lvlJc w:val="left"/>
      <w:pPr>
        <w:tabs>
          <w:tab w:val="num" w:pos="926"/>
        </w:tabs>
        <w:ind w:left="926" w:hanging="360"/>
      </w:pPr>
    </w:lvl>
  </w:abstractNum>
  <w:abstractNum w:abstractNumId="3">
    <w:nsid w:val="FFFFFF7F"/>
    <w:multiLevelType w:val="singleLevel"/>
    <w:tmpl w:val="0988E304"/>
    <w:lvl w:ilvl="0">
      <w:start w:val="1"/>
      <w:numFmt w:val="decimal"/>
      <w:lvlText w:val="%1."/>
      <w:lvlJc w:val="left"/>
      <w:pPr>
        <w:tabs>
          <w:tab w:val="num" w:pos="643"/>
        </w:tabs>
        <w:ind w:left="643" w:hanging="360"/>
      </w:pPr>
    </w:lvl>
  </w:abstractNum>
  <w:abstractNum w:abstractNumId="4">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D60F9A"/>
    <w:lvl w:ilvl="0">
      <w:start w:val="1"/>
      <w:numFmt w:val="decimal"/>
      <w:lvlText w:val="%1."/>
      <w:lvlJc w:val="left"/>
      <w:pPr>
        <w:tabs>
          <w:tab w:val="num" w:pos="360"/>
        </w:tabs>
        <w:ind w:left="360" w:hanging="360"/>
      </w:pPr>
    </w:lvl>
  </w:abstractNum>
  <w:abstractNum w:abstractNumId="9">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5677CF1"/>
    <w:multiLevelType w:val="hybridMultilevel"/>
    <w:tmpl w:val="E294D916"/>
    <w:lvl w:ilvl="0" w:tplc="11F2F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85A288A"/>
    <w:multiLevelType w:val="hybridMultilevel"/>
    <w:tmpl w:val="BB3EEB10"/>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3">
    <w:nsid w:val="0DE52EC7"/>
    <w:multiLevelType w:val="hybridMultilevel"/>
    <w:tmpl w:val="E97CE62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5"/>
  </w:num>
  <w:num w:numId="14">
    <w:abstractNumId w:val="10"/>
  </w:num>
  <w:num w:numId="15">
    <w:abstractNumId w:val="15"/>
  </w:num>
  <w:num w:numId="16">
    <w:abstractNumId w:val="10"/>
  </w:num>
  <w:num w:numId="17">
    <w:abstractNumId w:val="15"/>
  </w:num>
  <w:num w:numId="18">
    <w:abstractNumId w:val="14"/>
  </w:num>
  <w:num w:numId="19">
    <w:abstractNumId w:val="11"/>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25"/>
  <w:drawingGridHorizontalSpacing w:val="110"/>
  <w:drawingGridVerticalSpacing w:val="299"/>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E3"/>
    <w:rsid w:val="00001B28"/>
    <w:rsid w:val="00012FC6"/>
    <w:rsid w:val="00020D77"/>
    <w:rsid w:val="00025455"/>
    <w:rsid w:val="00040916"/>
    <w:rsid w:val="00063966"/>
    <w:rsid w:val="0006728C"/>
    <w:rsid w:val="000872D5"/>
    <w:rsid w:val="00095632"/>
    <w:rsid w:val="0009611E"/>
    <w:rsid w:val="000A17D6"/>
    <w:rsid w:val="000A6A51"/>
    <w:rsid w:val="000B4189"/>
    <w:rsid w:val="000B7FF0"/>
    <w:rsid w:val="000C27FD"/>
    <w:rsid w:val="000C7EDE"/>
    <w:rsid w:val="000D3217"/>
    <w:rsid w:val="000D5366"/>
    <w:rsid w:val="000E3FC4"/>
    <w:rsid w:val="000E7079"/>
    <w:rsid w:val="000F17A5"/>
    <w:rsid w:val="000F2FDF"/>
    <w:rsid w:val="000F631B"/>
    <w:rsid w:val="00105B63"/>
    <w:rsid w:val="00107760"/>
    <w:rsid w:val="00136ECF"/>
    <w:rsid w:val="00142C90"/>
    <w:rsid w:val="00144751"/>
    <w:rsid w:val="00146DB9"/>
    <w:rsid w:val="0015262C"/>
    <w:rsid w:val="00167B50"/>
    <w:rsid w:val="00170E7F"/>
    <w:rsid w:val="00182DD8"/>
    <w:rsid w:val="0018766B"/>
    <w:rsid w:val="001A5FEE"/>
    <w:rsid w:val="001B3B0E"/>
    <w:rsid w:val="001B4F94"/>
    <w:rsid w:val="001C1928"/>
    <w:rsid w:val="001C4892"/>
    <w:rsid w:val="001D6369"/>
    <w:rsid w:val="001D73F5"/>
    <w:rsid w:val="00207683"/>
    <w:rsid w:val="002148E4"/>
    <w:rsid w:val="00223E12"/>
    <w:rsid w:val="00225D2C"/>
    <w:rsid w:val="00226095"/>
    <w:rsid w:val="0024314B"/>
    <w:rsid w:val="00260F72"/>
    <w:rsid w:val="002638F6"/>
    <w:rsid w:val="0027602B"/>
    <w:rsid w:val="002934AF"/>
    <w:rsid w:val="002A4277"/>
    <w:rsid w:val="002A6B94"/>
    <w:rsid w:val="002B2594"/>
    <w:rsid w:val="002C4FB2"/>
    <w:rsid w:val="002D0CE2"/>
    <w:rsid w:val="003064A5"/>
    <w:rsid w:val="0039046D"/>
    <w:rsid w:val="003E5D61"/>
    <w:rsid w:val="003F1FA5"/>
    <w:rsid w:val="003F675A"/>
    <w:rsid w:val="004069CB"/>
    <w:rsid w:val="004121C1"/>
    <w:rsid w:val="00421FBC"/>
    <w:rsid w:val="004344B0"/>
    <w:rsid w:val="00440192"/>
    <w:rsid w:val="00456CC4"/>
    <w:rsid w:val="004614B8"/>
    <w:rsid w:val="00463D06"/>
    <w:rsid w:val="00471BBD"/>
    <w:rsid w:val="00483712"/>
    <w:rsid w:val="00487FBB"/>
    <w:rsid w:val="0049158A"/>
    <w:rsid w:val="00497D35"/>
    <w:rsid w:val="004A18EC"/>
    <w:rsid w:val="004A2D05"/>
    <w:rsid w:val="004B6E9A"/>
    <w:rsid w:val="004B7A4A"/>
    <w:rsid w:val="004C44E7"/>
    <w:rsid w:val="004C5D54"/>
    <w:rsid w:val="004F584B"/>
    <w:rsid w:val="004F73AD"/>
    <w:rsid w:val="00510223"/>
    <w:rsid w:val="00512817"/>
    <w:rsid w:val="00520A4B"/>
    <w:rsid w:val="00524EE5"/>
    <w:rsid w:val="0053441D"/>
    <w:rsid w:val="00536BA1"/>
    <w:rsid w:val="0054009C"/>
    <w:rsid w:val="00542B6F"/>
    <w:rsid w:val="005524D4"/>
    <w:rsid w:val="0057742E"/>
    <w:rsid w:val="0058197E"/>
    <w:rsid w:val="00585F0C"/>
    <w:rsid w:val="0058634F"/>
    <w:rsid w:val="00590819"/>
    <w:rsid w:val="00592500"/>
    <w:rsid w:val="005A5474"/>
    <w:rsid w:val="005B1701"/>
    <w:rsid w:val="005B3C58"/>
    <w:rsid w:val="005C0697"/>
    <w:rsid w:val="005C173F"/>
    <w:rsid w:val="005D1D64"/>
    <w:rsid w:val="00600071"/>
    <w:rsid w:val="00605194"/>
    <w:rsid w:val="00607E11"/>
    <w:rsid w:val="00631604"/>
    <w:rsid w:val="006343FC"/>
    <w:rsid w:val="00641DBC"/>
    <w:rsid w:val="00642CF2"/>
    <w:rsid w:val="0065186E"/>
    <w:rsid w:val="00655796"/>
    <w:rsid w:val="006579EF"/>
    <w:rsid w:val="00661AC5"/>
    <w:rsid w:val="006658C2"/>
    <w:rsid w:val="0067796E"/>
    <w:rsid w:val="00681C86"/>
    <w:rsid w:val="00681F7A"/>
    <w:rsid w:val="006839E1"/>
    <w:rsid w:val="006858AC"/>
    <w:rsid w:val="006960F2"/>
    <w:rsid w:val="006B64EA"/>
    <w:rsid w:val="006B6E5B"/>
    <w:rsid w:val="006D2582"/>
    <w:rsid w:val="006E5D7B"/>
    <w:rsid w:val="006F1D45"/>
    <w:rsid w:val="00733A2D"/>
    <w:rsid w:val="00745B9E"/>
    <w:rsid w:val="00746004"/>
    <w:rsid w:val="00776FAF"/>
    <w:rsid w:val="00793C36"/>
    <w:rsid w:val="00797AE8"/>
    <w:rsid w:val="007A4685"/>
    <w:rsid w:val="007B51B5"/>
    <w:rsid w:val="007C3FC8"/>
    <w:rsid w:val="007D5014"/>
    <w:rsid w:val="007D55C4"/>
    <w:rsid w:val="007D5750"/>
    <w:rsid w:val="00840998"/>
    <w:rsid w:val="00842293"/>
    <w:rsid w:val="00845F93"/>
    <w:rsid w:val="008571C2"/>
    <w:rsid w:val="00860B7C"/>
    <w:rsid w:val="0086289B"/>
    <w:rsid w:val="00863638"/>
    <w:rsid w:val="00870108"/>
    <w:rsid w:val="008920C8"/>
    <w:rsid w:val="008E185B"/>
    <w:rsid w:val="0091654F"/>
    <w:rsid w:val="00917626"/>
    <w:rsid w:val="0093073B"/>
    <w:rsid w:val="00943CB3"/>
    <w:rsid w:val="0095711A"/>
    <w:rsid w:val="009705B0"/>
    <w:rsid w:val="0097064D"/>
    <w:rsid w:val="0097778A"/>
    <w:rsid w:val="009816F6"/>
    <w:rsid w:val="00982B01"/>
    <w:rsid w:val="00997BE1"/>
    <w:rsid w:val="009A68A7"/>
    <w:rsid w:val="009B13A2"/>
    <w:rsid w:val="009F28B6"/>
    <w:rsid w:val="00A037C7"/>
    <w:rsid w:val="00A07C04"/>
    <w:rsid w:val="00A10A8E"/>
    <w:rsid w:val="00A17A41"/>
    <w:rsid w:val="00A22D95"/>
    <w:rsid w:val="00A2696D"/>
    <w:rsid w:val="00A37BAB"/>
    <w:rsid w:val="00A40156"/>
    <w:rsid w:val="00A53685"/>
    <w:rsid w:val="00A56EAB"/>
    <w:rsid w:val="00A709BE"/>
    <w:rsid w:val="00A75D85"/>
    <w:rsid w:val="00A817EB"/>
    <w:rsid w:val="00A835EA"/>
    <w:rsid w:val="00A91BA6"/>
    <w:rsid w:val="00AB1730"/>
    <w:rsid w:val="00AC0121"/>
    <w:rsid w:val="00AC126B"/>
    <w:rsid w:val="00AC24F1"/>
    <w:rsid w:val="00AD183A"/>
    <w:rsid w:val="00AD7686"/>
    <w:rsid w:val="00AE7164"/>
    <w:rsid w:val="00B01202"/>
    <w:rsid w:val="00B05771"/>
    <w:rsid w:val="00B12029"/>
    <w:rsid w:val="00B46101"/>
    <w:rsid w:val="00B52E92"/>
    <w:rsid w:val="00B53B4F"/>
    <w:rsid w:val="00B86722"/>
    <w:rsid w:val="00B867A5"/>
    <w:rsid w:val="00B9152C"/>
    <w:rsid w:val="00B93C21"/>
    <w:rsid w:val="00BA719C"/>
    <w:rsid w:val="00BC3CAD"/>
    <w:rsid w:val="00C304EC"/>
    <w:rsid w:val="00C3473F"/>
    <w:rsid w:val="00C454B8"/>
    <w:rsid w:val="00C53433"/>
    <w:rsid w:val="00C53841"/>
    <w:rsid w:val="00C549E9"/>
    <w:rsid w:val="00C61A65"/>
    <w:rsid w:val="00C72BBC"/>
    <w:rsid w:val="00C91153"/>
    <w:rsid w:val="00C94641"/>
    <w:rsid w:val="00C948CD"/>
    <w:rsid w:val="00CA53BC"/>
    <w:rsid w:val="00CB4415"/>
    <w:rsid w:val="00CB6C70"/>
    <w:rsid w:val="00CC1D08"/>
    <w:rsid w:val="00CC2ED6"/>
    <w:rsid w:val="00CC746E"/>
    <w:rsid w:val="00CE1CA4"/>
    <w:rsid w:val="00CF4219"/>
    <w:rsid w:val="00D03158"/>
    <w:rsid w:val="00D1178C"/>
    <w:rsid w:val="00D11A7B"/>
    <w:rsid w:val="00D17643"/>
    <w:rsid w:val="00D2223E"/>
    <w:rsid w:val="00D3343F"/>
    <w:rsid w:val="00D34D20"/>
    <w:rsid w:val="00D37454"/>
    <w:rsid w:val="00D64353"/>
    <w:rsid w:val="00D65645"/>
    <w:rsid w:val="00D812E3"/>
    <w:rsid w:val="00D833DD"/>
    <w:rsid w:val="00DA3910"/>
    <w:rsid w:val="00DA4C90"/>
    <w:rsid w:val="00DA7B80"/>
    <w:rsid w:val="00DB6791"/>
    <w:rsid w:val="00DD1040"/>
    <w:rsid w:val="00DE22E8"/>
    <w:rsid w:val="00DF0A40"/>
    <w:rsid w:val="00E022EC"/>
    <w:rsid w:val="00E13498"/>
    <w:rsid w:val="00E35190"/>
    <w:rsid w:val="00E377B1"/>
    <w:rsid w:val="00E37B6A"/>
    <w:rsid w:val="00E42493"/>
    <w:rsid w:val="00E51F26"/>
    <w:rsid w:val="00E5496C"/>
    <w:rsid w:val="00E9586D"/>
    <w:rsid w:val="00EB073E"/>
    <w:rsid w:val="00EB31DD"/>
    <w:rsid w:val="00EB708B"/>
    <w:rsid w:val="00ED0AF2"/>
    <w:rsid w:val="00ED3136"/>
    <w:rsid w:val="00ED3862"/>
    <w:rsid w:val="00EE0A05"/>
    <w:rsid w:val="00EE26DB"/>
    <w:rsid w:val="00EF2B9C"/>
    <w:rsid w:val="00EF2C1B"/>
    <w:rsid w:val="00EF520C"/>
    <w:rsid w:val="00EF7B85"/>
    <w:rsid w:val="00F00B59"/>
    <w:rsid w:val="00F2009E"/>
    <w:rsid w:val="00F5037F"/>
    <w:rsid w:val="00F532F5"/>
    <w:rsid w:val="00F85394"/>
    <w:rsid w:val="00F858E7"/>
    <w:rsid w:val="00F87F93"/>
    <w:rsid w:val="00F94ADC"/>
    <w:rsid w:val="00FA6678"/>
    <w:rsid w:val="00FC2D93"/>
    <w:rsid w:val="00FC4FBA"/>
    <w:rsid w:val="00FC783C"/>
    <w:rsid w:val="00FD2787"/>
    <w:rsid w:val="00FD62E6"/>
    <w:rsid w:val="00FE3404"/>
    <w:rsid w:val="00FF2D0D"/>
    <w:rsid w:val="00FF5266"/>
    <w:rsid w:val="00FF6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263E04-372E-477B-A8E4-31DC4A3E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FA5"/>
    <w:rPr>
      <w:rFonts w:ascii="Calibri" w:hAnsi="Calibri" w:cs="Times New Roman"/>
      <w:lang w:eastAsia="en-US"/>
    </w:rPr>
  </w:style>
  <w:style w:type="paragraph" w:styleId="Heading1">
    <w:name w:val="heading 1"/>
    <w:next w:val="Heading2"/>
    <w:link w:val="Heading1Char"/>
    <w:autoRedefine/>
    <w:qFormat/>
    <w:rsid w:val="00D03158"/>
    <w:pPr>
      <w:keepNext/>
      <w:spacing w:after="240"/>
      <w:contextualSpacing/>
      <w:outlineLvl w:val="0"/>
    </w:pPr>
    <w:rPr>
      <w:rFonts w:ascii="Calibri" w:hAnsi="Calibri" w:cs="Calibri"/>
      <w:b/>
      <w:kern w:val="36"/>
      <w:sz w:val="36"/>
      <w:lang w:bidi="he-IL"/>
    </w:rPr>
  </w:style>
  <w:style w:type="paragraph" w:styleId="Heading2">
    <w:name w:val="heading 2"/>
    <w:next w:val="Normal"/>
    <w:link w:val="Heading2Char"/>
    <w:autoRedefine/>
    <w:qFormat/>
    <w:rsid w:val="00D812E3"/>
    <w:pPr>
      <w:keepNext/>
      <w:tabs>
        <w:tab w:val="left" w:pos="567"/>
      </w:tabs>
      <w:spacing w:after="120"/>
      <w:outlineLvl w:val="1"/>
    </w:pPr>
    <w:rPr>
      <w:rFonts w:ascii="Calibri" w:hAnsi="Calibri" w:cs="Arial"/>
      <w:b/>
      <w:bCs/>
      <w:kern w:val="32"/>
      <w:sz w:val="28"/>
      <w:szCs w:val="32"/>
      <w:lang w:bidi="he-IL"/>
    </w:rPr>
  </w:style>
  <w:style w:type="paragraph" w:styleId="Heading3">
    <w:name w:val="heading 3"/>
    <w:basedOn w:val="Normal"/>
    <w:next w:val="Normal"/>
    <w:link w:val="Heading3Char"/>
    <w:autoRedefine/>
    <w:uiPriority w:val="9"/>
    <w:qFormat/>
    <w:rsid w:val="00D812E3"/>
    <w:pPr>
      <w:keepNext/>
      <w:tabs>
        <w:tab w:val="left" w:pos="567"/>
        <w:tab w:val="left" w:pos="1134"/>
      </w:tabs>
      <w:outlineLvl w:val="2"/>
    </w:pPr>
    <w:rPr>
      <w:b/>
      <w:sz w:val="24"/>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uiPriority w:val="99"/>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D03158"/>
    <w:rPr>
      <w:rFonts w:ascii="Calibri" w:hAnsi="Calibri" w:cs="Calibri"/>
      <w:b/>
      <w:kern w:val="36"/>
      <w:sz w:val="36"/>
      <w:lang w:bidi="he-IL"/>
    </w:rPr>
  </w:style>
  <w:style w:type="character" w:customStyle="1" w:styleId="Heading2Char">
    <w:name w:val="Heading 2 Char"/>
    <w:basedOn w:val="DefaultParagraphFont"/>
    <w:link w:val="Heading2"/>
    <w:rsid w:val="00D812E3"/>
    <w:rPr>
      <w:rFonts w:ascii="Calibri" w:hAnsi="Calibri" w:cs="Arial"/>
      <w:b/>
      <w:bCs/>
      <w:kern w:val="32"/>
      <w:sz w:val="28"/>
      <w:szCs w:val="32"/>
      <w:lang w:bidi="he-IL"/>
    </w:rPr>
  </w:style>
  <w:style w:type="character" w:customStyle="1" w:styleId="Heading3Char">
    <w:name w:val="Heading 3 Char"/>
    <w:basedOn w:val="DefaultParagraphFont"/>
    <w:link w:val="Heading3"/>
    <w:uiPriority w:val="9"/>
    <w:rsid w:val="00D812E3"/>
    <w:rPr>
      <w:rFonts w:ascii="Calibri" w:hAnsi="Calibri" w:cs="Calibri"/>
      <w:b/>
      <w:sz w:val="24"/>
      <w:lang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b/>
      <w:szCs w:val="20"/>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Header"/>
    <w:qFormat/>
    <w:rsid w:val="00D812E3"/>
    <w:pPr>
      <w:keepNext/>
      <w:tabs>
        <w:tab w:val="clear" w:pos="4153"/>
        <w:tab w:val="clear" w:pos="8306"/>
        <w:tab w:val="left" w:pos="567"/>
        <w:tab w:val="left" w:pos="1134"/>
        <w:tab w:val="left" w:pos="1701"/>
      </w:tabs>
    </w:pPr>
    <w:rPr>
      <w:rFonts w:eastAsia="Times New Roman" w:cs="Arial"/>
      <w:b/>
      <w:color w:val="FFFFFF"/>
      <w:sz w:val="24"/>
      <w:szCs w:val="24"/>
    </w:rPr>
  </w:style>
  <w:style w:type="paragraph" w:customStyle="1" w:styleId="Tableinstruction">
    <w:name w:val="Table instruction"/>
    <w:basedOn w:val="Normal"/>
    <w:link w:val="TableinstructionChar"/>
    <w:qFormat/>
    <w:rsid w:val="00D812E3"/>
    <w:pPr>
      <w:keepNext/>
      <w:tabs>
        <w:tab w:val="left" w:pos="318"/>
        <w:tab w:val="left" w:pos="602"/>
        <w:tab w:val="left" w:pos="1701"/>
        <w:tab w:val="right" w:pos="9639"/>
      </w:tabs>
    </w:pPr>
    <w:rPr>
      <w:rFonts w:eastAsia="Times New Roman"/>
      <w:i/>
      <w:sz w:val="20"/>
      <w:szCs w:val="20"/>
      <w:lang w:val="en-US"/>
    </w:rPr>
  </w:style>
  <w:style w:type="character" w:customStyle="1" w:styleId="TableinstructionChar">
    <w:name w:val="Table instruction Char"/>
    <w:basedOn w:val="DefaultParagraphFont"/>
    <w:link w:val="Tableinstruction"/>
    <w:rsid w:val="00D812E3"/>
    <w:rPr>
      <w:rFonts w:ascii="Calibri" w:eastAsia="Times New Roman" w:hAnsi="Calibri" w:cs="Times New Roman"/>
      <w:i/>
      <w:sz w:val="20"/>
      <w:szCs w:val="20"/>
      <w:lang w:val="en-US"/>
    </w:rPr>
  </w:style>
  <w:style w:type="paragraph" w:customStyle="1" w:styleId="Simplenumberedlistleftjustifiedtomargin">
    <w:name w:val="Simple numbered list left justified to margin"/>
    <w:basedOn w:val="ListParagraph"/>
    <w:qFormat/>
    <w:rsid w:val="00D812E3"/>
    <w:pPr>
      <w:numPr>
        <w:numId w:val="18"/>
      </w:numPr>
    </w:pPr>
  </w:style>
  <w:style w:type="paragraph" w:styleId="NoSpacing">
    <w:name w:val="No Spacing"/>
    <w:uiPriority w:val="1"/>
    <w:qFormat/>
    <w:rsid w:val="00A07C04"/>
    <w:rPr>
      <w:rFonts w:ascii="Calibri" w:hAnsi="Calibri" w:cs="Calibri"/>
      <w:lang w:bidi="he-IL"/>
    </w:rPr>
  </w:style>
  <w:style w:type="character" w:styleId="Hyperlink">
    <w:name w:val="Hyperlink"/>
    <w:basedOn w:val="DefaultParagraphFont"/>
    <w:uiPriority w:val="99"/>
    <w:unhideWhenUsed/>
    <w:rsid w:val="00B86722"/>
    <w:rPr>
      <w:color w:val="0000FF" w:themeColor="hyperlink"/>
      <w:u w:val="single"/>
    </w:rPr>
  </w:style>
  <w:style w:type="character" w:styleId="FollowedHyperlink">
    <w:name w:val="FollowedHyperlink"/>
    <w:basedOn w:val="DefaultParagraphFont"/>
    <w:uiPriority w:val="99"/>
    <w:semiHidden/>
    <w:unhideWhenUsed/>
    <w:rsid w:val="003F675A"/>
    <w:rPr>
      <w:color w:val="800080" w:themeColor="followedHyperlink"/>
      <w:u w:val="single"/>
    </w:rPr>
  </w:style>
  <w:style w:type="character" w:customStyle="1" w:styleId="FooterChar">
    <w:name w:val="Footer Char"/>
    <w:basedOn w:val="DefaultParagraphFont"/>
    <w:link w:val="Footer"/>
    <w:uiPriority w:val="99"/>
    <w:rsid w:val="002148E4"/>
    <w:rPr>
      <w:rFonts w:ascii="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731562">
      <w:bodyDiv w:val="1"/>
      <w:marLeft w:val="0"/>
      <w:marRight w:val="0"/>
      <w:marTop w:val="0"/>
      <w:marBottom w:val="0"/>
      <w:divBdr>
        <w:top w:val="none" w:sz="0" w:space="0" w:color="auto"/>
        <w:left w:val="none" w:sz="0" w:space="0" w:color="auto"/>
        <w:bottom w:val="none" w:sz="0" w:space="0" w:color="auto"/>
        <w:right w:val="none" w:sz="0" w:space="0" w:color="auto"/>
      </w:divBdr>
    </w:div>
    <w:div w:id="1907256372">
      <w:bodyDiv w:val="1"/>
      <w:marLeft w:val="0"/>
      <w:marRight w:val="0"/>
      <w:marTop w:val="0"/>
      <w:marBottom w:val="0"/>
      <w:divBdr>
        <w:top w:val="none" w:sz="0" w:space="0" w:color="auto"/>
        <w:left w:val="none" w:sz="0" w:space="0" w:color="auto"/>
        <w:bottom w:val="none" w:sz="0" w:space="0" w:color="auto"/>
        <w:right w:val="none" w:sz="0" w:space="0" w:color="auto"/>
      </w:divBdr>
    </w:div>
    <w:div w:id="198759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ca.org.au/doctrinal-statements--theological-opinions-2.html%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ca.box.com/shared/static/wynzfcr41f6ky4o0a945.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ca.box.com/shared/static/yqom6fpz09nz88yrxgwx.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ockwood\AppData\Local\Microsoft\Windows\INetCache\Content.MSO\E80CB23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37CA425414904F4AAFF126FAD70A86B300997C0A6E4F25AC4EAE2C149CDB8067E7" ma:contentTypeVersion="9" ma:contentTypeDescription="" ma:contentTypeScope="" ma:versionID="832f59c11de00fd07db05896e58a4b61">
  <xsd:schema xmlns:xsd="http://www.w3.org/2001/XMLSchema" xmlns:xs="http://www.w3.org/2001/XMLSchema" xmlns:p="http://schemas.microsoft.com/office/2006/metadata/properties" targetNamespace="http://schemas.microsoft.com/office/2006/metadata/properties" ma:root="true" ma:fieldsID="ffc251e93607113e600b5253e8e141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B00D1A1-CFF1-460C-BB9D-B71870BE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3.xml><?xml version="1.0" encoding="utf-8"?>
<ds:datastoreItem xmlns:ds="http://schemas.openxmlformats.org/officeDocument/2006/customXml" ds:itemID="{75729993-6750-49CE-B840-04F56A1C13A6}">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8988DA8A-8295-45AF-8B61-EA380BF5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E80CB237</Template>
  <TotalTime>2</TotalTime>
  <Pages>11</Pages>
  <Words>2140</Words>
  <Characters>10615</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12730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Wallent, Jan</dc:creator>
  <cp:lastModifiedBy>Lockwood, Peter</cp:lastModifiedBy>
  <cp:revision>2</cp:revision>
  <cp:lastPrinted>2014-11-27T00:57:00Z</cp:lastPrinted>
  <dcterms:created xsi:type="dcterms:W3CDTF">2014-11-28T05:21:00Z</dcterms:created>
  <dcterms:modified xsi:type="dcterms:W3CDTF">2014-11-28T05:21:00Z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0x01010037CA425414904F4AAFF126FAD70A86B300997C0A6E4F25AC4EAE2C149CDB8067E7</vt:lpwstr>
  </property>
</Properties>
</file>