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1F9E" w14:textId="480134E5" w:rsidR="00980BC3" w:rsidRDefault="00B95229" w:rsidP="00B95229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Lutheran Church of Australia </w:t>
      </w:r>
      <w:r w:rsidR="00EC4F4C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ictoria and Tasmania </w:t>
      </w:r>
      <w:r w:rsidR="00EC4F4C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istrict</w:t>
      </w:r>
    </w:p>
    <w:p w14:paraId="71571FF6" w14:textId="77777777" w:rsidR="00B95229" w:rsidRDefault="00B95229" w:rsidP="00B95229">
      <w:pPr>
        <w:spacing w:before="120"/>
        <w:jc w:val="center"/>
        <w:rPr>
          <w:b/>
          <w:sz w:val="22"/>
          <w:szCs w:val="22"/>
        </w:rPr>
      </w:pPr>
    </w:p>
    <w:p w14:paraId="1B3DD687" w14:textId="3AA1D003" w:rsidR="00980BC3" w:rsidRPr="00B95229" w:rsidRDefault="00B95229" w:rsidP="00B95229">
      <w:pPr>
        <w:spacing w:before="120"/>
        <w:jc w:val="center"/>
        <w:rPr>
          <w:b/>
          <w:sz w:val="28"/>
          <w:szCs w:val="28"/>
        </w:rPr>
      </w:pPr>
      <w:r w:rsidRPr="00B95229">
        <w:rPr>
          <w:b/>
          <w:sz w:val="28"/>
          <w:szCs w:val="28"/>
        </w:rPr>
        <w:t>People and Strategy (P&amp;S</w:t>
      </w:r>
      <w:r w:rsidR="00030B58" w:rsidRPr="00B95229">
        <w:rPr>
          <w:b/>
          <w:sz w:val="28"/>
          <w:szCs w:val="28"/>
        </w:rPr>
        <w:t>)</w:t>
      </w:r>
      <w:r w:rsidR="00980BC3" w:rsidRPr="00B95229">
        <w:rPr>
          <w:b/>
          <w:sz w:val="28"/>
          <w:szCs w:val="28"/>
        </w:rPr>
        <w:t xml:space="preserve"> </w:t>
      </w:r>
      <w:r w:rsidR="00F23729" w:rsidRPr="00B95229">
        <w:rPr>
          <w:b/>
          <w:sz w:val="28"/>
          <w:szCs w:val="28"/>
        </w:rPr>
        <w:t xml:space="preserve">Sub </w:t>
      </w:r>
      <w:r w:rsidR="00980BC3" w:rsidRPr="00B95229">
        <w:rPr>
          <w:b/>
          <w:sz w:val="28"/>
          <w:szCs w:val="28"/>
        </w:rPr>
        <w:t>Committee – Terms of Reference</w:t>
      </w:r>
    </w:p>
    <w:p w14:paraId="4D8C380B" w14:textId="77777777" w:rsidR="00520F2E" w:rsidRDefault="00520F2E" w:rsidP="00B95229">
      <w:pPr>
        <w:spacing w:before="120"/>
        <w:rPr>
          <w:sz w:val="22"/>
          <w:szCs w:val="22"/>
        </w:rPr>
      </w:pPr>
    </w:p>
    <w:p w14:paraId="4A0DD822" w14:textId="15D334C7" w:rsidR="00520F2E" w:rsidRPr="0070157D" w:rsidRDefault="00030B58" w:rsidP="00B95229">
      <w:pPr>
        <w:pStyle w:val="ListParagraph"/>
        <w:numPr>
          <w:ilvl w:val="0"/>
          <w:numId w:val="13"/>
        </w:numPr>
        <w:spacing w:before="120"/>
        <w:rPr>
          <w:b/>
          <w:sz w:val="22"/>
          <w:szCs w:val="22"/>
        </w:rPr>
      </w:pPr>
      <w:r w:rsidRPr="00EC4F4C">
        <w:rPr>
          <w:b/>
          <w:sz w:val="22"/>
          <w:szCs w:val="22"/>
        </w:rPr>
        <w:t>Purpose</w:t>
      </w:r>
    </w:p>
    <w:p w14:paraId="34744081" w14:textId="7BD78ADE" w:rsidR="008657B4" w:rsidRDefault="00520F2E" w:rsidP="00B95229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030B58">
        <w:rPr>
          <w:sz w:val="22"/>
          <w:szCs w:val="22"/>
        </w:rPr>
        <w:t xml:space="preserve">primary </w:t>
      </w:r>
      <w:r w:rsidR="00162DC3">
        <w:rPr>
          <w:sz w:val="22"/>
          <w:szCs w:val="22"/>
        </w:rPr>
        <w:t>objective</w:t>
      </w:r>
      <w:r w:rsidR="00030B58">
        <w:rPr>
          <w:sz w:val="22"/>
          <w:szCs w:val="22"/>
        </w:rPr>
        <w:t xml:space="preserve"> of the </w:t>
      </w:r>
      <w:r w:rsidR="00B95229">
        <w:rPr>
          <w:sz w:val="22"/>
          <w:szCs w:val="22"/>
        </w:rPr>
        <w:t>People &amp; Strategy (P&amp;S)</w:t>
      </w:r>
      <w:r w:rsidR="00C10AB7">
        <w:rPr>
          <w:sz w:val="22"/>
          <w:szCs w:val="22"/>
        </w:rPr>
        <w:t xml:space="preserve"> </w:t>
      </w:r>
      <w:r w:rsidR="00F23729">
        <w:rPr>
          <w:sz w:val="22"/>
          <w:szCs w:val="22"/>
        </w:rPr>
        <w:t xml:space="preserve">Sub </w:t>
      </w:r>
      <w:r>
        <w:rPr>
          <w:sz w:val="22"/>
          <w:szCs w:val="22"/>
        </w:rPr>
        <w:t xml:space="preserve">Committee (“Committee”) is </w:t>
      </w:r>
      <w:r w:rsidR="006654A5">
        <w:rPr>
          <w:sz w:val="22"/>
          <w:szCs w:val="22"/>
        </w:rPr>
        <w:t xml:space="preserve">to assist </w:t>
      </w:r>
      <w:r w:rsidR="00F23729">
        <w:rPr>
          <w:sz w:val="22"/>
          <w:szCs w:val="22"/>
        </w:rPr>
        <w:t xml:space="preserve">District Church Council </w:t>
      </w:r>
      <w:r w:rsidR="00D9725C">
        <w:rPr>
          <w:sz w:val="22"/>
          <w:szCs w:val="22"/>
        </w:rPr>
        <w:t>(</w:t>
      </w:r>
      <w:r w:rsidR="00EC4F4C">
        <w:rPr>
          <w:sz w:val="22"/>
          <w:szCs w:val="22"/>
        </w:rPr>
        <w:t>DCC)</w:t>
      </w:r>
      <w:r w:rsidR="00B95229">
        <w:rPr>
          <w:sz w:val="22"/>
          <w:szCs w:val="22"/>
        </w:rPr>
        <w:t xml:space="preserve"> of the Lutheran Church of Australia Victoria and Tasmania District</w:t>
      </w:r>
      <w:r w:rsidR="006275DF">
        <w:rPr>
          <w:sz w:val="22"/>
          <w:szCs w:val="22"/>
        </w:rPr>
        <w:t xml:space="preserve"> (LCAVD</w:t>
      </w:r>
      <w:r w:rsidR="006D7BF9">
        <w:rPr>
          <w:sz w:val="22"/>
          <w:szCs w:val="22"/>
        </w:rPr>
        <w:t xml:space="preserve"> or ‘the </w:t>
      </w:r>
      <w:proofErr w:type="gramStart"/>
      <w:r w:rsidR="006D7BF9">
        <w:rPr>
          <w:sz w:val="22"/>
          <w:szCs w:val="22"/>
        </w:rPr>
        <w:t>District</w:t>
      </w:r>
      <w:proofErr w:type="gramEnd"/>
      <w:r w:rsidR="006275DF">
        <w:rPr>
          <w:sz w:val="22"/>
          <w:szCs w:val="22"/>
        </w:rPr>
        <w:t>)</w:t>
      </w:r>
      <w:r w:rsidR="00B95229">
        <w:rPr>
          <w:sz w:val="22"/>
          <w:szCs w:val="22"/>
        </w:rPr>
        <w:t xml:space="preserve"> </w:t>
      </w:r>
      <w:r w:rsidR="00DA301C">
        <w:rPr>
          <w:sz w:val="22"/>
          <w:szCs w:val="22"/>
        </w:rPr>
        <w:t xml:space="preserve">in fulfilling its </w:t>
      </w:r>
      <w:r w:rsidR="00F35685">
        <w:rPr>
          <w:sz w:val="22"/>
          <w:szCs w:val="22"/>
        </w:rPr>
        <w:t xml:space="preserve">corporate governance </w:t>
      </w:r>
      <w:r w:rsidR="00B5781A">
        <w:rPr>
          <w:sz w:val="22"/>
          <w:szCs w:val="22"/>
        </w:rPr>
        <w:t>responsibilities in the areas of</w:t>
      </w:r>
      <w:r w:rsidR="00583538">
        <w:rPr>
          <w:sz w:val="22"/>
          <w:szCs w:val="22"/>
        </w:rPr>
        <w:t xml:space="preserve"> </w:t>
      </w:r>
      <w:r w:rsidR="00B95229">
        <w:rPr>
          <w:sz w:val="22"/>
          <w:szCs w:val="22"/>
        </w:rPr>
        <w:t>nominations and elections, human resources management, and strategy</w:t>
      </w:r>
      <w:r w:rsidR="00966C2E">
        <w:rPr>
          <w:sz w:val="22"/>
          <w:szCs w:val="22"/>
        </w:rPr>
        <w:t xml:space="preserve">, </w:t>
      </w:r>
      <w:r w:rsidR="00DD74FF">
        <w:rPr>
          <w:sz w:val="22"/>
          <w:szCs w:val="22"/>
        </w:rPr>
        <w:t>in accordance with requirements</w:t>
      </w:r>
      <w:r w:rsidR="002179F0">
        <w:rPr>
          <w:sz w:val="22"/>
          <w:szCs w:val="22"/>
        </w:rPr>
        <w:t xml:space="preserve"> </w:t>
      </w:r>
      <w:r w:rsidR="00DD74FF">
        <w:rPr>
          <w:sz w:val="22"/>
          <w:szCs w:val="22"/>
        </w:rPr>
        <w:t>of</w:t>
      </w:r>
      <w:r w:rsidR="00EF48AF">
        <w:rPr>
          <w:sz w:val="22"/>
          <w:szCs w:val="22"/>
        </w:rPr>
        <w:t xml:space="preserve"> the Lutheran Church of Australia</w:t>
      </w:r>
      <w:r w:rsidR="00491DE5">
        <w:rPr>
          <w:sz w:val="22"/>
          <w:szCs w:val="22"/>
        </w:rPr>
        <w:t xml:space="preserve"> (“LCA”)</w:t>
      </w:r>
      <w:r w:rsidR="00DD74FF">
        <w:rPr>
          <w:sz w:val="22"/>
          <w:szCs w:val="22"/>
        </w:rPr>
        <w:t xml:space="preserve">, </w:t>
      </w:r>
      <w:r w:rsidR="00154F83">
        <w:rPr>
          <w:sz w:val="22"/>
          <w:szCs w:val="22"/>
        </w:rPr>
        <w:t>relevant legislation</w:t>
      </w:r>
      <w:r w:rsidR="00986B9C">
        <w:rPr>
          <w:sz w:val="22"/>
          <w:szCs w:val="22"/>
        </w:rPr>
        <w:t>, regulations</w:t>
      </w:r>
      <w:r w:rsidR="00DD74FF">
        <w:rPr>
          <w:sz w:val="22"/>
          <w:szCs w:val="22"/>
        </w:rPr>
        <w:t xml:space="preserve"> and sector </w:t>
      </w:r>
      <w:r w:rsidR="00154F83">
        <w:rPr>
          <w:sz w:val="22"/>
          <w:szCs w:val="22"/>
        </w:rPr>
        <w:t>standards</w:t>
      </w:r>
      <w:r w:rsidR="00DD74FF">
        <w:rPr>
          <w:sz w:val="22"/>
          <w:szCs w:val="22"/>
        </w:rPr>
        <w:t xml:space="preserve">.  </w:t>
      </w:r>
      <w:r w:rsidR="003A6B81">
        <w:rPr>
          <w:sz w:val="22"/>
          <w:szCs w:val="22"/>
        </w:rPr>
        <w:t xml:space="preserve"> </w:t>
      </w:r>
      <w:r w:rsidR="007102C5">
        <w:rPr>
          <w:sz w:val="22"/>
          <w:szCs w:val="22"/>
        </w:rPr>
        <w:t xml:space="preserve">  </w:t>
      </w:r>
    </w:p>
    <w:p w14:paraId="2905D31D" w14:textId="0E75760A" w:rsidR="004132B0" w:rsidRPr="0039375D" w:rsidRDefault="004132B0" w:rsidP="00B95229">
      <w:pPr>
        <w:numPr>
          <w:ilvl w:val="0"/>
          <w:numId w:val="13"/>
        </w:numPr>
        <w:spacing w:before="120"/>
        <w:rPr>
          <w:b/>
          <w:bCs/>
          <w:sz w:val="22"/>
          <w:szCs w:val="22"/>
        </w:rPr>
      </w:pPr>
      <w:r w:rsidRPr="00534A32">
        <w:rPr>
          <w:b/>
          <w:bCs/>
          <w:sz w:val="22"/>
          <w:szCs w:val="22"/>
        </w:rPr>
        <w:t>Authorit</w:t>
      </w:r>
      <w:r w:rsidR="00EC4F4C">
        <w:rPr>
          <w:b/>
          <w:bCs/>
          <w:sz w:val="22"/>
          <w:szCs w:val="22"/>
        </w:rPr>
        <w:t>y</w:t>
      </w:r>
    </w:p>
    <w:p w14:paraId="032DD3D2" w14:textId="76D432AF" w:rsidR="009B1E22" w:rsidRDefault="00B95229" w:rsidP="00B95229">
      <w:pPr>
        <w:pStyle w:val="ListParagraph"/>
        <w:numPr>
          <w:ilvl w:val="1"/>
          <w:numId w:val="13"/>
        </w:numPr>
        <w:spacing w:before="120"/>
        <w:rPr>
          <w:sz w:val="22"/>
          <w:szCs w:val="22"/>
        </w:rPr>
      </w:pPr>
      <w:r w:rsidRPr="00B95229">
        <w:rPr>
          <w:sz w:val="22"/>
          <w:szCs w:val="22"/>
        </w:rPr>
        <w:t>The P&amp;S Sub Committee</w:t>
      </w:r>
      <w:r w:rsidR="004132B0" w:rsidRPr="00B95229">
        <w:rPr>
          <w:sz w:val="22"/>
          <w:szCs w:val="22"/>
        </w:rPr>
        <w:t xml:space="preserve"> is </w:t>
      </w:r>
      <w:r w:rsidR="003609AF" w:rsidRPr="00B95229">
        <w:rPr>
          <w:sz w:val="22"/>
          <w:szCs w:val="22"/>
        </w:rPr>
        <w:t xml:space="preserve">a </w:t>
      </w:r>
      <w:r w:rsidR="00D9725C" w:rsidRPr="00B95229">
        <w:rPr>
          <w:sz w:val="22"/>
          <w:szCs w:val="22"/>
        </w:rPr>
        <w:t>Sub C</w:t>
      </w:r>
      <w:r w:rsidR="003609AF" w:rsidRPr="00B95229">
        <w:rPr>
          <w:sz w:val="22"/>
          <w:szCs w:val="22"/>
        </w:rPr>
        <w:t xml:space="preserve">ommittee of </w:t>
      </w:r>
      <w:proofErr w:type="gramStart"/>
      <w:r w:rsidR="00EC4F4C" w:rsidRPr="00B95229">
        <w:rPr>
          <w:sz w:val="22"/>
          <w:szCs w:val="22"/>
        </w:rPr>
        <w:t>DCC</w:t>
      </w:r>
      <w:r w:rsidR="003609AF" w:rsidRPr="00B95229">
        <w:rPr>
          <w:sz w:val="22"/>
          <w:szCs w:val="22"/>
        </w:rPr>
        <w:t>, and</w:t>
      </w:r>
      <w:proofErr w:type="gramEnd"/>
      <w:r w:rsidR="003609AF" w:rsidRPr="00B95229">
        <w:rPr>
          <w:sz w:val="22"/>
          <w:szCs w:val="22"/>
        </w:rPr>
        <w:t xml:space="preserve"> fulfills its responsibilities in </w:t>
      </w:r>
      <w:r w:rsidR="009B1E22" w:rsidRPr="00B95229">
        <w:rPr>
          <w:sz w:val="22"/>
          <w:szCs w:val="22"/>
        </w:rPr>
        <w:t>keeping with the Constitution and policies of</w:t>
      </w:r>
      <w:r w:rsidR="00EC4F4C" w:rsidRPr="00B95229">
        <w:rPr>
          <w:sz w:val="22"/>
          <w:szCs w:val="22"/>
        </w:rPr>
        <w:t xml:space="preserve"> DCC</w:t>
      </w:r>
      <w:r w:rsidR="00491DE5" w:rsidRPr="00B95229">
        <w:rPr>
          <w:sz w:val="22"/>
          <w:szCs w:val="22"/>
        </w:rPr>
        <w:t xml:space="preserve"> and the LCA</w:t>
      </w:r>
      <w:r w:rsidR="005F1A49" w:rsidRPr="00B95229">
        <w:rPr>
          <w:sz w:val="22"/>
          <w:szCs w:val="22"/>
        </w:rPr>
        <w:t xml:space="preserve">, including the governance policy.  </w:t>
      </w:r>
    </w:p>
    <w:p w14:paraId="45A96C78" w14:textId="285D5A1F" w:rsidR="00B95229" w:rsidRPr="00B95229" w:rsidRDefault="00B95229" w:rsidP="00B95229">
      <w:pPr>
        <w:pStyle w:val="ListParagraph"/>
        <w:numPr>
          <w:ilvl w:val="2"/>
          <w:numId w:val="16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The nominations and elections responsibilities of the P&amp;S Sub Committee</w:t>
      </w:r>
      <w:r w:rsidR="0039375D">
        <w:rPr>
          <w:sz w:val="22"/>
          <w:szCs w:val="22"/>
        </w:rPr>
        <w:t xml:space="preserve"> are described </w:t>
      </w:r>
      <w:r w:rsidR="006275DF">
        <w:rPr>
          <w:sz w:val="22"/>
          <w:szCs w:val="22"/>
        </w:rPr>
        <w:t xml:space="preserve">in </w:t>
      </w:r>
      <w:r w:rsidR="002B7313">
        <w:rPr>
          <w:sz w:val="22"/>
          <w:szCs w:val="22"/>
        </w:rPr>
        <w:t xml:space="preserve">Clause IV.F “Electoral Committee of </w:t>
      </w:r>
      <w:r w:rsidR="006275DF">
        <w:rPr>
          <w:sz w:val="22"/>
          <w:szCs w:val="22"/>
        </w:rPr>
        <w:t>the “Constitution of the Lutheran Church of Australia Victorian District (including Tasmania)”</w:t>
      </w:r>
    </w:p>
    <w:p w14:paraId="3AF29382" w14:textId="23709CE6" w:rsidR="00534A32" w:rsidRDefault="009B1E22" w:rsidP="00B95229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2.2 The Committee is </w:t>
      </w:r>
      <w:r w:rsidR="00797E8A">
        <w:rPr>
          <w:sz w:val="22"/>
          <w:szCs w:val="22"/>
        </w:rPr>
        <w:t xml:space="preserve">advisory only and does not make decisions on behalf of the </w:t>
      </w:r>
      <w:r w:rsidR="00EC4F4C">
        <w:rPr>
          <w:sz w:val="22"/>
          <w:szCs w:val="22"/>
        </w:rPr>
        <w:t>DCC</w:t>
      </w:r>
      <w:r w:rsidR="00E61469">
        <w:rPr>
          <w:sz w:val="22"/>
          <w:szCs w:val="22"/>
        </w:rPr>
        <w:t xml:space="preserve">. </w:t>
      </w:r>
      <w:r w:rsidR="006275DF">
        <w:rPr>
          <w:sz w:val="22"/>
          <w:szCs w:val="22"/>
        </w:rPr>
        <w:t xml:space="preserve">It can make recommendations to </w:t>
      </w:r>
      <w:proofErr w:type="gramStart"/>
      <w:r w:rsidR="006275DF">
        <w:rPr>
          <w:sz w:val="22"/>
          <w:szCs w:val="22"/>
        </w:rPr>
        <w:t>DCC, and</w:t>
      </w:r>
      <w:proofErr w:type="gramEnd"/>
      <w:r w:rsidR="006275DF">
        <w:rPr>
          <w:sz w:val="22"/>
          <w:szCs w:val="22"/>
        </w:rPr>
        <w:t xml:space="preserve"> can be delegated activities and projects of the DCC with their authority. </w:t>
      </w:r>
    </w:p>
    <w:p w14:paraId="18F335F9" w14:textId="205714B5" w:rsidR="00336E04" w:rsidRDefault="00491DE5" w:rsidP="00B95229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2.3 </w:t>
      </w:r>
      <w:r w:rsidR="007C21BF">
        <w:rPr>
          <w:sz w:val="22"/>
          <w:szCs w:val="22"/>
        </w:rPr>
        <w:t>The</w:t>
      </w:r>
      <w:r w:rsidR="00EC4F4C">
        <w:rPr>
          <w:sz w:val="22"/>
          <w:szCs w:val="22"/>
        </w:rPr>
        <w:t xml:space="preserve"> DCC</w:t>
      </w:r>
      <w:r w:rsidR="007C21BF">
        <w:rPr>
          <w:sz w:val="22"/>
          <w:szCs w:val="22"/>
        </w:rPr>
        <w:t xml:space="preserve"> autho</w:t>
      </w:r>
      <w:r w:rsidR="006275DF">
        <w:rPr>
          <w:sz w:val="22"/>
          <w:szCs w:val="22"/>
        </w:rPr>
        <w:t>rizes the P&amp;S Sub</w:t>
      </w:r>
      <w:r w:rsidR="00CE02D6">
        <w:rPr>
          <w:sz w:val="22"/>
          <w:szCs w:val="22"/>
        </w:rPr>
        <w:t xml:space="preserve"> C</w:t>
      </w:r>
      <w:r w:rsidR="006275DF">
        <w:rPr>
          <w:sz w:val="22"/>
          <w:szCs w:val="22"/>
        </w:rPr>
        <w:t>ommittee</w:t>
      </w:r>
      <w:r w:rsidR="00534A32">
        <w:rPr>
          <w:sz w:val="22"/>
          <w:szCs w:val="22"/>
        </w:rPr>
        <w:t xml:space="preserve"> to </w:t>
      </w:r>
      <w:r w:rsidR="00C0163C">
        <w:rPr>
          <w:sz w:val="22"/>
          <w:szCs w:val="22"/>
        </w:rPr>
        <w:t xml:space="preserve">assess and review </w:t>
      </w:r>
      <w:r w:rsidR="00EC4F4C">
        <w:rPr>
          <w:sz w:val="22"/>
          <w:szCs w:val="22"/>
        </w:rPr>
        <w:t>the LCAVD</w:t>
      </w:r>
      <w:r w:rsidR="00157017">
        <w:rPr>
          <w:sz w:val="22"/>
          <w:szCs w:val="22"/>
        </w:rPr>
        <w:t xml:space="preserve"> policy compliance and performance</w:t>
      </w:r>
      <w:r w:rsidR="00F96F6E">
        <w:rPr>
          <w:sz w:val="22"/>
          <w:szCs w:val="22"/>
        </w:rPr>
        <w:t>,</w:t>
      </w:r>
      <w:r w:rsidR="00157017">
        <w:rPr>
          <w:sz w:val="22"/>
          <w:szCs w:val="22"/>
        </w:rPr>
        <w:t xml:space="preserve"> </w:t>
      </w:r>
      <w:r w:rsidR="00313047">
        <w:rPr>
          <w:sz w:val="22"/>
          <w:szCs w:val="22"/>
        </w:rPr>
        <w:t>provid</w:t>
      </w:r>
      <w:r w:rsidR="00F96F6E">
        <w:rPr>
          <w:sz w:val="22"/>
          <w:szCs w:val="22"/>
        </w:rPr>
        <w:t>e</w:t>
      </w:r>
      <w:r w:rsidR="00313047">
        <w:rPr>
          <w:sz w:val="22"/>
          <w:szCs w:val="22"/>
        </w:rPr>
        <w:t xml:space="preserve"> advice and make recommendations to </w:t>
      </w:r>
      <w:r w:rsidR="005F2D34">
        <w:rPr>
          <w:sz w:val="22"/>
          <w:szCs w:val="22"/>
        </w:rPr>
        <w:t xml:space="preserve">DCC </w:t>
      </w:r>
      <w:r w:rsidR="006C44DD">
        <w:rPr>
          <w:sz w:val="22"/>
          <w:szCs w:val="22"/>
        </w:rPr>
        <w:t>and management</w:t>
      </w:r>
      <w:r w:rsidR="00032A03">
        <w:rPr>
          <w:sz w:val="22"/>
          <w:szCs w:val="22"/>
        </w:rPr>
        <w:t>,</w:t>
      </w:r>
      <w:r w:rsidR="006275DF">
        <w:rPr>
          <w:sz w:val="22"/>
          <w:szCs w:val="22"/>
        </w:rPr>
        <w:t xml:space="preserve"> on people, strategy, </w:t>
      </w:r>
      <w:proofErr w:type="gramStart"/>
      <w:r w:rsidR="006275DF">
        <w:rPr>
          <w:sz w:val="22"/>
          <w:szCs w:val="22"/>
        </w:rPr>
        <w:t>nominations</w:t>
      </w:r>
      <w:proofErr w:type="gramEnd"/>
      <w:r w:rsidR="006275DF">
        <w:rPr>
          <w:sz w:val="22"/>
          <w:szCs w:val="22"/>
        </w:rPr>
        <w:t xml:space="preserve"> and elections</w:t>
      </w:r>
      <w:r w:rsidR="007C21BF">
        <w:rPr>
          <w:sz w:val="22"/>
          <w:szCs w:val="22"/>
        </w:rPr>
        <w:t>.</w:t>
      </w:r>
      <w:r w:rsidR="006C44DD">
        <w:rPr>
          <w:sz w:val="22"/>
          <w:szCs w:val="22"/>
        </w:rPr>
        <w:t xml:space="preserve">  </w:t>
      </w:r>
    </w:p>
    <w:p w14:paraId="77033C9A" w14:textId="47C21522" w:rsidR="00CC32BD" w:rsidRDefault="00D16FFF" w:rsidP="00B95229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2.4 </w:t>
      </w:r>
      <w:r w:rsidR="00336E04">
        <w:rPr>
          <w:sz w:val="22"/>
          <w:szCs w:val="22"/>
        </w:rPr>
        <w:t xml:space="preserve">The </w:t>
      </w:r>
      <w:r w:rsidR="006275DF">
        <w:rPr>
          <w:sz w:val="22"/>
          <w:szCs w:val="22"/>
        </w:rPr>
        <w:t>P&amp;S Sub</w:t>
      </w:r>
      <w:r w:rsidR="00CE02D6">
        <w:rPr>
          <w:sz w:val="22"/>
          <w:szCs w:val="22"/>
        </w:rPr>
        <w:t xml:space="preserve"> C</w:t>
      </w:r>
      <w:r w:rsidR="006275DF">
        <w:rPr>
          <w:sz w:val="22"/>
          <w:szCs w:val="22"/>
        </w:rPr>
        <w:t>ommittee</w:t>
      </w:r>
      <w:r w:rsidR="00D24335">
        <w:rPr>
          <w:sz w:val="22"/>
          <w:szCs w:val="22"/>
        </w:rPr>
        <w:t xml:space="preserve"> does not replace or replicate established management responsibilities and delegations.  </w:t>
      </w:r>
    </w:p>
    <w:p w14:paraId="7BA87533" w14:textId="64B0C442" w:rsidR="009B165E" w:rsidRDefault="00D16FFF" w:rsidP="009B165E">
      <w:pPr>
        <w:pStyle w:val="ListParagraph"/>
        <w:numPr>
          <w:ilvl w:val="1"/>
          <w:numId w:val="17"/>
        </w:numPr>
        <w:spacing w:before="120"/>
        <w:rPr>
          <w:sz w:val="22"/>
          <w:szCs w:val="22"/>
        </w:rPr>
      </w:pPr>
      <w:r w:rsidRPr="009B165E">
        <w:rPr>
          <w:sz w:val="22"/>
          <w:szCs w:val="22"/>
        </w:rPr>
        <w:t xml:space="preserve"> </w:t>
      </w:r>
      <w:r w:rsidR="006275DF" w:rsidRPr="009B165E">
        <w:rPr>
          <w:sz w:val="22"/>
          <w:szCs w:val="22"/>
        </w:rPr>
        <w:t>To fulfil their role as a Sub</w:t>
      </w:r>
      <w:r w:rsidR="00CE02D6">
        <w:rPr>
          <w:sz w:val="22"/>
          <w:szCs w:val="22"/>
        </w:rPr>
        <w:t xml:space="preserve"> C</w:t>
      </w:r>
      <w:r w:rsidR="006275DF" w:rsidRPr="009B165E">
        <w:rPr>
          <w:sz w:val="22"/>
          <w:szCs w:val="22"/>
        </w:rPr>
        <w:t>ommittee of DCC, the P&amp;S</w:t>
      </w:r>
      <w:r w:rsidR="00B47343" w:rsidRPr="009B165E">
        <w:rPr>
          <w:sz w:val="22"/>
          <w:szCs w:val="22"/>
        </w:rPr>
        <w:t xml:space="preserve"> </w:t>
      </w:r>
      <w:r w:rsidR="006275DF" w:rsidRPr="009B165E">
        <w:rPr>
          <w:sz w:val="22"/>
          <w:szCs w:val="22"/>
        </w:rPr>
        <w:t>Sub</w:t>
      </w:r>
      <w:r w:rsidR="00CE02D6">
        <w:rPr>
          <w:sz w:val="22"/>
          <w:szCs w:val="22"/>
        </w:rPr>
        <w:t xml:space="preserve"> C</w:t>
      </w:r>
      <w:r w:rsidR="006275DF" w:rsidRPr="009B165E">
        <w:rPr>
          <w:sz w:val="22"/>
          <w:szCs w:val="22"/>
        </w:rPr>
        <w:t>ommittee is entitled to:</w:t>
      </w:r>
    </w:p>
    <w:p w14:paraId="6C7C9D5D" w14:textId="77777777" w:rsidR="009B165E" w:rsidRDefault="00B47343" w:rsidP="009B165E">
      <w:pPr>
        <w:pStyle w:val="ListParagraph"/>
        <w:numPr>
          <w:ilvl w:val="2"/>
          <w:numId w:val="17"/>
        </w:numPr>
        <w:spacing w:before="120"/>
        <w:rPr>
          <w:sz w:val="22"/>
          <w:szCs w:val="22"/>
        </w:rPr>
      </w:pPr>
      <w:r w:rsidRPr="009B165E">
        <w:rPr>
          <w:sz w:val="22"/>
          <w:szCs w:val="22"/>
        </w:rPr>
        <w:t>access all relevant information held by</w:t>
      </w:r>
      <w:r w:rsidR="00EC4F4C" w:rsidRPr="009B165E">
        <w:rPr>
          <w:sz w:val="22"/>
          <w:szCs w:val="22"/>
        </w:rPr>
        <w:t xml:space="preserve"> DCC</w:t>
      </w:r>
      <w:r w:rsidRPr="009B165E">
        <w:rPr>
          <w:sz w:val="22"/>
          <w:szCs w:val="22"/>
        </w:rPr>
        <w:t xml:space="preserve"> </w:t>
      </w:r>
    </w:p>
    <w:p w14:paraId="2283DEF3" w14:textId="77777777" w:rsidR="009B165E" w:rsidRDefault="00F42BAE" w:rsidP="009B165E">
      <w:pPr>
        <w:pStyle w:val="ListParagraph"/>
        <w:numPr>
          <w:ilvl w:val="2"/>
          <w:numId w:val="17"/>
        </w:numPr>
        <w:spacing w:before="120"/>
        <w:rPr>
          <w:sz w:val="22"/>
          <w:szCs w:val="22"/>
        </w:rPr>
      </w:pPr>
      <w:r w:rsidRPr="009B165E">
        <w:rPr>
          <w:sz w:val="22"/>
          <w:szCs w:val="22"/>
        </w:rPr>
        <w:t xml:space="preserve">obtain independent </w:t>
      </w:r>
      <w:r w:rsidR="00CC32BD" w:rsidRPr="009B165E">
        <w:rPr>
          <w:sz w:val="22"/>
          <w:szCs w:val="22"/>
        </w:rPr>
        <w:t xml:space="preserve">professional </w:t>
      </w:r>
      <w:r w:rsidR="005F2D34" w:rsidRPr="009B165E">
        <w:rPr>
          <w:sz w:val="22"/>
          <w:szCs w:val="22"/>
        </w:rPr>
        <w:t xml:space="preserve">or legal </w:t>
      </w:r>
      <w:r w:rsidR="00CC32BD" w:rsidRPr="009B165E">
        <w:rPr>
          <w:sz w:val="22"/>
          <w:szCs w:val="22"/>
        </w:rPr>
        <w:t>advice</w:t>
      </w:r>
    </w:p>
    <w:p w14:paraId="305652BF" w14:textId="7B5E82AA" w:rsidR="006275DF" w:rsidRPr="00001C34" w:rsidRDefault="00CC32BD" w:rsidP="006275DF">
      <w:pPr>
        <w:pStyle w:val="ListParagraph"/>
        <w:numPr>
          <w:ilvl w:val="2"/>
          <w:numId w:val="17"/>
        </w:numPr>
        <w:spacing w:before="120"/>
        <w:rPr>
          <w:sz w:val="22"/>
          <w:szCs w:val="22"/>
        </w:rPr>
      </w:pPr>
      <w:r w:rsidRPr="009B165E">
        <w:rPr>
          <w:sz w:val="22"/>
          <w:szCs w:val="22"/>
        </w:rPr>
        <w:t xml:space="preserve">conduct </w:t>
      </w:r>
      <w:r w:rsidR="00EC1E2B" w:rsidRPr="009B165E">
        <w:rPr>
          <w:sz w:val="22"/>
          <w:szCs w:val="22"/>
        </w:rPr>
        <w:t>or commission investigations</w:t>
      </w:r>
      <w:r w:rsidR="006275DF" w:rsidRPr="009B165E">
        <w:rPr>
          <w:sz w:val="22"/>
          <w:szCs w:val="22"/>
        </w:rPr>
        <w:t>, with the approval and authority of DCC if necessary.</w:t>
      </w:r>
    </w:p>
    <w:p w14:paraId="178C4A6E" w14:textId="3DA7194D" w:rsidR="00520F2E" w:rsidRPr="00001C34" w:rsidRDefault="00B650C9" w:rsidP="00B95229">
      <w:pPr>
        <w:pStyle w:val="ListParagraph"/>
        <w:numPr>
          <w:ilvl w:val="0"/>
          <w:numId w:val="17"/>
        </w:num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 xml:space="preserve">Duties &amp; </w:t>
      </w:r>
      <w:r w:rsidR="00695C63" w:rsidRPr="006275DF">
        <w:rPr>
          <w:b/>
          <w:sz w:val="22"/>
          <w:szCs w:val="22"/>
        </w:rPr>
        <w:t xml:space="preserve">Responsibilities </w:t>
      </w:r>
    </w:p>
    <w:p w14:paraId="60EDB302" w14:textId="4E3DD703" w:rsidR="006275DF" w:rsidRDefault="001577B6" w:rsidP="00B95229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967857">
        <w:rPr>
          <w:sz w:val="22"/>
          <w:szCs w:val="22"/>
        </w:rPr>
        <w:t>core duty</w:t>
      </w:r>
      <w:r w:rsidR="000D0CEA">
        <w:rPr>
          <w:sz w:val="22"/>
          <w:szCs w:val="22"/>
        </w:rPr>
        <w:t xml:space="preserve"> of the P&amp;S</w:t>
      </w:r>
      <w:r>
        <w:rPr>
          <w:sz w:val="22"/>
          <w:szCs w:val="22"/>
        </w:rPr>
        <w:t xml:space="preserve"> is t</w:t>
      </w:r>
      <w:r w:rsidR="00670B02">
        <w:rPr>
          <w:sz w:val="22"/>
          <w:szCs w:val="22"/>
        </w:rPr>
        <w:t xml:space="preserve">o </w:t>
      </w:r>
      <w:r w:rsidR="0068530B">
        <w:rPr>
          <w:sz w:val="22"/>
          <w:szCs w:val="22"/>
        </w:rPr>
        <w:t xml:space="preserve">assist </w:t>
      </w:r>
      <w:r w:rsidR="00EC4F4C">
        <w:rPr>
          <w:sz w:val="22"/>
          <w:szCs w:val="22"/>
        </w:rPr>
        <w:t>DCC</w:t>
      </w:r>
      <w:r w:rsidR="00516B1D">
        <w:rPr>
          <w:sz w:val="22"/>
          <w:szCs w:val="22"/>
        </w:rPr>
        <w:t xml:space="preserve"> to </w:t>
      </w:r>
      <w:r w:rsidR="00E314C8">
        <w:rPr>
          <w:sz w:val="22"/>
          <w:szCs w:val="22"/>
        </w:rPr>
        <w:t>ensur</w:t>
      </w:r>
      <w:r w:rsidR="00516B1D">
        <w:rPr>
          <w:sz w:val="22"/>
          <w:szCs w:val="22"/>
        </w:rPr>
        <w:t>e</w:t>
      </w:r>
      <w:r w:rsidR="00670B02">
        <w:rPr>
          <w:sz w:val="22"/>
          <w:szCs w:val="22"/>
        </w:rPr>
        <w:t xml:space="preserve"> appropriate </w:t>
      </w:r>
      <w:r w:rsidR="005A3642">
        <w:rPr>
          <w:sz w:val="22"/>
          <w:szCs w:val="22"/>
        </w:rPr>
        <w:t xml:space="preserve">strategies, </w:t>
      </w:r>
      <w:r w:rsidR="0054024B">
        <w:rPr>
          <w:sz w:val="22"/>
          <w:szCs w:val="22"/>
        </w:rPr>
        <w:t>policies</w:t>
      </w:r>
      <w:r w:rsidR="00B55629">
        <w:rPr>
          <w:sz w:val="22"/>
          <w:szCs w:val="22"/>
        </w:rPr>
        <w:t>, and frameworks</w:t>
      </w:r>
      <w:r w:rsidR="00670B02">
        <w:rPr>
          <w:sz w:val="22"/>
          <w:szCs w:val="22"/>
        </w:rPr>
        <w:t xml:space="preserve"> are in place for effective </w:t>
      </w:r>
      <w:r w:rsidR="006275DF">
        <w:rPr>
          <w:sz w:val="22"/>
          <w:szCs w:val="22"/>
        </w:rPr>
        <w:t>people</w:t>
      </w:r>
      <w:r w:rsidR="00670B02">
        <w:rPr>
          <w:sz w:val="22"/>
          <w:szCs w:val="22"/>
        </w:rPr>
        <w:t xml:space="preserve"> management</w:t>
      </w:r>
      <w:r w:rsidR="006275DF">
        <w:rPr>
          <w:sz w:val="22"/>
          <w:szCs w:val="22"/>
        </w:rPr>
        <w:t>, strategy development and nominations and elections</w:t>
      </w:r>
      <w:r w:rsidR="00BE40A8">
        <w:rPr>
          <w:sz w:val="22"/>
          <w:szCs w:val="22"/>
        </w:rPr>
        <w:t xml:space="preserve">, </w:t>
      </w:r>
      <w:proofErr w:type="gramStart"/>
      <w:r w:rsidR="00BE40A8">
        <w:rPr>
          <w:sz w:val="22"/>
          <w:szCs w:val="22"/>
        </w:rPr>
        <w:t>taking into account</w:t>
      </w:r>
      <w:proofErr w:type="gramEnd"/>
      <w:r w:rsidR="00BE40A8">
        <w:rPr>
          <w:sz w:val="22"/>
          <w:szCs w:val="22"/>
        </w:rPr>
        <w:t xml:space="preserve"> the environment in which</w:t>
      </w:r>
      <w:r w:rsidR="00EC4F4C">
        <w:rPr>
          <w:sz w:val="22"/>
          <w:szCs w:val="22"/>
        </w:rPr>
        <w:t xml:space="preserve"> LCAVD</w:t>
      </w:r>
      <w:r w:rsidR="00BE40A8">
        <w:rPr>
          <w:sz w:val="22"/>
          <w:szCs w:val="22"/>
        </w:rPr>
        <w:t xml:space="preserve"> operates.</w:t>
      </w:r>
    </w:p>
    <w:p w14:paraId="0BF04D8A" w14:textId="1024148F" w:rsidR="006275DF" w:rsidRPr="006275DF" w:rsidRDefault="006275DF" w:rsidP="006275DF">
      <w:pPr>
        <w:pStyle w:val="ListParagraph"/>
        <w:numPr>
          <w:ilvl w:val="1"/>
          <w:numId w:val="9"/>
        </w:numPr>
        <w:spacing w:before="120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People/Human Resources Management</w:t>
      </w:r>
    </w:p>
    <w:p w14:paraId="5C9755A4" w14:textId="6D769781" w:rsidR="006275DF" w:rsidRDefault="001312A7" w:rsidP="006275DF">
      <w:pPr>
        <w:pStyle w:val="ListParagraph"/>
        <w:numPr>
          <w:ilvl w:val="2"/>
          <w:numId w:val="9"/>
        </w:numPr>
        <w:spacing w:before="120"/>
        <w:rPr>
          <w:sz w:val="22"/>
          <w:szCs w:val="22"/>
        </w:rPr>
      </w:pPr>
      <w:r w:rsidRPr="006275DF">
        <w:rPr>
          <w:sz w:val="22"/>
          <w:szCs w:val="22"/>
        </w:rPr>
        <w:t>To</w:t>
      </w:r>
      <w:r w:rsidR="00350015" w:rsidRPr="006275DF">
        <w:rPr>
          <w:sz w:val="22"/>
          <w:szCs w:val="22"/>
        </w:rPr>
        <w:t xml:space="preserve"> </w:t>
      </w:r>
      <w:r w:rsidR="00CD6FFF" w:rsidRPr="006275DF">
        <w:rPr>
          <w:sz w:val="22"/>
          <w:szCs w:val="22"/>
        </w:rPr>
        <w:t xml:space="preserve">assess and enhance </w:t>
      </w:r>
      <w:r w:rsidR="006D7BF9">
        <w:rPr>
          <w:sz w:val="22"/>
          <w:szCs w:val="22"/>
        </w:rPr>
        <w:t>human resources management within the Office of the Bishop (OOB) also known as District Office (DO)</w:t>
      </w:r>
      <w:r w:rsidR="00052288" w:rsidRPr="006275DF">
        <w:rPr>
          <w:sz w:val="22"/>
          <w:szCs w:val="22"/>
        </w:rPr>
        <w:t xml:space="preserve"> </w:t>
      </w:r>
      <w:r w:rsidR="009B4A57" w:rsidRPr="006275DF">
        <w:rPr>
          <w:sz w:val="22"/>
          <w:szCs w:val="22"/>
        </w:rPr>
        <w:t xml:space="preserve">as </w:t>
      </w:r>
      <w:r w:rsidR="003A79B6" w:rsidRPr="006275DF">
        <w:rPr>
          <w:sz w:val="22"/>
          <w:szCs w:val="22"/>
        </w:rPr>
        <w:t xml:space="preserve">articulated in appropriate </w:t>
      </w:r>
      <w:r w:rsidR="003A79B6" w:rsidRPr="006275DF">
        <w:rPr>
          <w:sz w:val="22"/>
          <w:szCs w:val="22"/>
        </w:rPr>
        <w:lastRenderedPageBreak/>
        <w:t xml:space="preserve">policies and procedures, </w:t>
      </w:r>
      <w:r w:rsidR="006A057E" w:rsidRPr="006275DF">
        <w:rPr>
          <w:sz w:val="22"/>
          <w:szCs w:val="22"/>
        </w:rPr>
        <w:t xml:space="preserve">with </w:t>
      </w:r>
      <w:proofErr w:type="gramStart"/>
      <w:r w:rsidR="006A057E" w:rsidRPr="006275DF">
        <w:rPr>
          <w:sz w:val="22"/>
          <w:szCs w:val="22"/>
        </w:rPr>
        <w:t>particular regard</w:t>
      </w:r>
      <w:proofErr w:type="gramEnd"/>
      <w:r w:rsidR="006A057E" w:rsidRPr="006275DF">
        <w:rPr>
          <w:sz w:val="22"/>
          <w:szCs w:val="22"/>
        </w:rPr>
        <w:t xml:space="preserve"> for </w:t>
      </w:r>
      <w:r w:rsidR="006D7BF9">
        <w:rPr>
          <w:sz w:val="22"/>
          <w:szCs w:val="22"/>
        </w:rPr>
        <w:t>statutory, legal, regulatory and sector requirements.</w:t>
      </w:r>
      <w:r w:rsidR="004346EC" w:rsidRPr="006275DF">
        <w:rPr>
          <w:sz w:val="22"/>
          <w:szCs w:val="22"/>
        </w:rPr>
        <w:t xml:space="preserve"> </w:t>
      </w:r>
    </w:p>
    <w:p w14:paraId="06894531" w14:textId="03675410" w:rsidR="006D7BF9" w:rsidRDefault="005B0F3C" w:rsidP="006D7BF9">
      <w:pPr>
        <w:pStyle w:val="ListParagraph"/>
        <w:numPr>
          <w:ilvl w:val="2"/>
          <w:numId w:val="9"/>
        </w:numPr>
        <w:spacing w:before="120"/>
        <w:rPr>
          <w:sz w:val="22"/>
          <w:szCs w:val="22"/>
        </w:rPr>
      </w:pPr>
      <w:r w:rsidRPr="006275DF">
        <w:rPr>
          <w:sz w:val="22"/>
          <w:szCs w:val="22"/>
        </w:rPr>
        <w:t xml:space="preserve">To </w:t>
      </w:r>
      <w:r w:rsidR="006D7BF9">
        <w:rPr>
          <w:sz w:val="22"/>
          <w:szCs w:val="22"/>
        </w:rPr>
        <w:t>support recruitment o</w:t>
      </w:r>
      <w:r w:rsidR="006B785C">
        <w:rPr>
          <w:sz w:val="22"/>
          <w:szCs w:val="22"/>
        </w:rPr>
        <w:t>f resources into the DO</w:t>
      </w:r>
      <w:r w:rsidR="006D7BF9">
        <w:rPr>
          <w:sz w:val="22"/>
          <w:szCs w:val="22"/>
        </w:rPr>
        <w:t xml:space="preserve"> and other related entities as required.</w:t>
      </w:r>
    </w:p>
    <w:p w14:paraId="356E62E9" w14:textId="4E917001" w:rsidR="000D0CEA" w:rsidRPr="006B785C" w:rsidRDefault="006B785C" w:rsidP="006D7BF9">
      <w:pPr>
        <w:pStyle w:val="ListParagraph"/>
        <w:numPr>
          <w:ilvl w:val="2"/>
          <w:numId w:val="9"/>
        </w:numPr>
        <w:spacing w:before="120"/>
        <w:rPr>
          <w:sz w:val="22"/>
          <w:szCs w:val="22"/>
        </w:rPr>
      </w:pPr>
      <w:r w:rsidRPr="006B785C">
        <w:rPr>
          <w:sz w:val="22"/>
          <w:szCs w:val="22"/>
        </w:rPr>
        <w:t>To support the maintaining of relevant</w:t>
      </w:r>
      <w:r w:rsidR="002B7313" w:rsidRPr="006B785C">
        <w:rPr>
          <w:sz w:val="22"/>
          <w:szCs w:val="22"/>
        </w:rPr>
        <w:t xml:space="preserve"> </w:t>
      </w:r>
      <w:r w:rsidR="000D0CEA" w:rsidRPr="006B785C">
        <w:rPr>
          <w:sz w:val="22"/>
          <w:szCs w:val="22"/>
        </w:rPr>
        <w:t xml:space="preserve">Professionals Standards </w:t>
      </w:r>
      <w:r w:rsidR="002B7313" w:rsidRPr="006B785C">
        <w:rPr>
          <w:sz w:val="22"/>
          <w:szCs w:val="22"/>
        </w:rPr>
        <w:t>are maintained for the Boards, Sub Committees and DO staff.</w:t>
      </w:r>
    </w:p>
    <w:p w14:paraId="67E404AD" w14:textId="1FAC6646" w:rsidR="00DE3041" w:rsidRDefault="006D7BF9" w:rsidP="006D7BF9">
      <w:pPr>
        <w:pStyle w:val="ListParagraph"/>
        <w:numPr>
          <w:ilvl w:val="2"/>
          <w:numId w:val="9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To support performance reviews</w:t>
      </w:r>
      <w:r w:rsidR="006B785C">
        <w:rPr>
          <w:sz w:val="22"/>
          <w:szCs w:val="22"/>
        </w:rPr>
        <w:t xml:space="preserve">, </w:t>
      </w:r>
      <w:proofErr w:type="gramStart"/>
      <w:r w:rsidR="006B785C">
        <w:rPr>
          <w:sz w:val="22"/>
          <w:szCs w:val="22"/>
        </w:rPr>
        <w:t>position</w:t>
      </w:r>
      <w:proofErr w:type="gramEnd"/>
      <w:r w:rsidR="006B785C">
        <w:rPr>
          <w:sz w:val="22"/>
          <w:szCs w:val="22"/>
        </w:rPr>
        <w:t xml:space="preserve"> and structure reviews,</w:t>
      </w:r>
      <w:r>
        <w:rPr>
          <w:sz w:val="22"/>
          <w:szCs w:val="22"/>
        </w:rPr>
        <w:t xml:space="preserve"> and exit interviews of staff of District Office.</w:t>
      </w:r>
      <w:r w:rsidR="008E70A3" w:rsidRPr="006275DF">
        <w:rPr>
          <w:sz w:val="22"/>
          <w:szCs w:val="22"/>
        </w:rPr>
        <w:t xml:space="preserve">  </w:t>
      </w:r>
    </w:p>
    <w:p w14:paraId="097813FF" w14:textId="037137C6" w:rsidR="006D7BF9" w:rsidRDefault="00DE3041" w:rsidP="006D7BF9">
      <w:pPr>
        <w:pStyle w:val="ListParagraph"/>
        <w:numPr>
          <w:ilvl w:val="2"/>
          <w:numId w:val="9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Work with the Finance, Audit and Finance </w:t>
      </w:r>
      <w:r w:rsidR="00B650C9">
        <w:rPr>
          <w:sz w:val="22"/>
          <w:szCs w:val="22"/>
        </w:rPr>
        <w:t>(</w:t>
      </w:r>
      <w:r>
        <w:rPr>
          <w:sz w:val="22"/>
          <w:szCs w:val="22"/>
        </w:rPr>
        <w:t>FAR</w:t>
      </w:r>
      <w:r w:rsidR="00B650C9">
        <w:rPr>
          <w:sz w:val="22"/>
          <w:szCs w:val="22"/>
        </w:rPr>
        <w:t xml:space="preserve">) </w:t>
      </w:r>
      <w:r w:rsidR="00CE02D6">
        <w:rPr>
          <w:sz w:val="22"/>
          <w:szCs w:val="22"/>
        </w:rPr>
        <w:t>Sub Committee</w:t>
      </w:r>
      <w:r>
        <w:rPr>
          <w:sz w:val="22"/>
          <w:szCs w:val="22"/>
        </w:rPr>
        <w:t xml:space="preserve"> to develop and monitor relevant risk management strategies</w:t>
      </w:r>
      <w:r w:rsidR="00B650C9">
        <w:rPr>
          <w:sz w:val="22"/>
          <w:szCs w:val="22"/>
        </w:rPr>
        <w:t xml:space="preserve"> relevant to human resource management, and risk that may impact the strategic settings of the </w:t>
      </w:r>
      <w:proofErr w:type="spellStart"/>
      <w:r w:rsidR="00B650C9">
        <w:rPr>
          <w:sz w:val="22"/>
          <w:szCs w:val="22"/>
        </w:rPr>
        <w:t>organisation</w:t>
      </w:r>
      <w:proofErr w:type="spellEnd"/>
    </w:p>
    <w:p w14:paraId="2A842CFD" w14:textId="13B05B21" w:rsidR="006275DF" w:rsidRPr="00001C34" w:rsidRDefault="002D3BA0" w:rsidP="006275DF">
      <w:pPr>
        <w:pStyle w:val="ListParagraph"/>
        <w:numPr>
          <w:ilvl w:val="2"/>
          <w:numId w:val="9"/>
        </w:numPr>
        <w:spacing w:before="120"/>
        <w:rPr>
          <w:sz w:val="22"/>
          <w:szCs w:val="22"/>
        </w:rPr>
      </w:pPr>
      <w:r w:rsidRPr="006D7BF9">
        <w:rPr>
          <w:sz w:val="22"/>
          <w:szCs w:val="22"/>
        </w:rPr>
        <w:t xml:space="preserve">To </w:t>
      </w:r>
      <w:r w:rsidR="00777C0B" w:rsidRPr="006D7BF9">
        <w:rPr>
          <w:sz w:val="22"/>
          <w:szCs w:val="22"/>
        </w:rPr>
        <w:t xml:space="preserve">advise on </w:t>
      </w:r>
      <w:r w:rsidR="006D7BF9">
        <w:rPr>
          <w:sz w:val="22"/>
          <w:szCs w:val="22"/>
        </w:rPr>
        <w:t xml:space="preserve">people, culture and human resource best practices and trends that will enhance the performance of staff in the District Office and other entities of the </w:t>
      </w:r>
      <w:proofErr w:type="gramStart"/>
      <w:r w:rsidR="006D7BF9">
        <w:rPr>
          <w:sz w:val="22"/>
          <w:szCs w:val="22"/>
        </w:rPr>
        <w:t>District</w:t>
      </w:r>
      <w:proofErr w:type="gramEnd"/>
      <w:r w:rsidR="006D7BF9">
        <w:rPr>
          <w:sz w:val="22"/>
          <w:szCs w:val="22"/>
        </w:rPr>
        <w:t>.</w:t>
      </w:r>
      <w:r w:rsidR="002F2692" w:rsidRPr="006D7BF9">
        <w:rPr>
          <w:sz w:val="22"/>
          <w:szCs w:val="22"/>
        </w:rPr>
        <w:t xml:space="preserve">  </w:t>
      </w:r>
    </w:p>
    <w:p w14:paraId="5DF04D7C" w14:textId="27545A7F" w:rsidR="0070687D" w:rsidRPr="00001C34" w:rsidRDefault="006275DF" w:rsidP="00001C34">
      <w:pPr>
        <w:numPr>
          <w:ilvl w:val="1"/>
          <w:numId w:val="9"/>
        </w:numPr>
        <w:spacing w:before="120"/>
        <w:rPr>
          <w:b/>
          <w:sz w:val="22"/>
          <w:szCs w:val="22"/>
        </w:rPr>
      </w:pPr>
      <w:r w:rsidRPr="006D7BF9">
        <w:rPr>
          <w:b/>
          <w:sz w:val="22"/>
          <w:szCs w:val="22"/>
        </w:rPr>
        <w:t>Strategy Development</w:t>
      </w:r>
    </w:p>
    <w:p w14:paraId="0EB35E47" w14:textId="357A2D99" w:rsidR="00863A63" w:rsidRDefault="00483F4C" w:rsidP="00001C34">
      <w:pPr>
        <w:numPr>
          <w:ilvl w:val="2"/>
          <w:numId w:val="9"/>
        </w:numPr>
        <w:spacing w:before="120"/>
        <w:rPr>
          <w:sz w:val="22"/>
          <w:szCs w:val="22"/>
        </w:rPr>
      </w:pPr>
      <w:r w:rsidRPr="00F50302">
        <w:rPr>
          <w:sz w:val="22"/>
          <w:szCs w:val="22"/>
        </w:rPr>
        <w:t xml:space="preserve">To </w:t>
      </w:r>
      <w:r w:rsidR="00ED132D" w:rsidRPr="00F50302">
        <w:rPr>
          <w:sz w:val="22"/>
          <w:szCs w:val="22"/>
        </w:rPr>
        <w:t xml:space="preserve">guide </w:t>
      </w:r>
      <w:r w:rsidR="00001C34">
        <w:rPr>
          <w:sz w:val="22"/>
          <w:szCs w:val="22"/>
        </w:rPr>
        <w:t>the strategy development and implementation of the Strategic Plan of DCC.</w:t>
      </w:r>
    </w:p>
    <w:p w14:paraId="3F19CE20" w14:textId="7078E179" w:rsidR="0070687D" w:rsidRDefault="00001C34" w:rsidP="00B95229">
      <w:pPr>
        <w:numPr>
          <w:ilvl w:val="2"/>
          <w:numId w:val="9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To advise of any changes in internal and external environment that may impact the development and the delivery of the Strategic Plan of DCC</w:t>
      </w:r>
    </w:p>
    <w:p w14:paraId="3FB2F877" w14:textId="77777777" w:rsidR="00B650C9" w:rsidRDefault="00001C34" w:rsidP="00B650C9">
      <w:pPr>
        <w:numPr>
          <w:ilvl w:val="1"/>
          <w:numId w:val="9"/>
        </w:numPr>
        <w:spacing w:before="120"/>
        <w:rPr>
          <w:b/>
          <w:sz w:val="22"/>
          <w:szCs w:val="22"/>
        </w:rPr>
      </w:pPr>
      <w:r w:rsidRPr="00001C34">
        <w:rPr>
          <w:b/>
          <w:sz w:val="22"/>
          <w:szCs w:val="22"/>
        </w:rPr>
        <w:t>Nominations and Elections</w:t>
      </w:r>
    </w:p>
    <w:p w14:paraId="5C7C4273" w14:textId="683087DE" w:rsidR="00670B02" w:rsidRPr="006B785C" w:rsidRDefault="000D0CEA" w:rsidP="00B95229">
      <w:pPr>
        <w:numPr>
          <w:ilvl w:val="2"/>
          <w:numId w:val="9"/>
        </w:numPr>
        <w:spacing w:before="120"/>
        <w:rPr>
          <w:b/>
          <w:sz w:val="22"/>
          <w:szCs w:val="22"/>
        </w:rPr>
      </w:pPr>
      <w:r w:rsidRPr="006B785C">
        <w:rPr>
          <w:sz w:val="22"/>
          <w:szCs w:val="22"/>
        </w:rPr>
        <w:t>To facilitate the</w:t>
      </w:r>
      <w:r w:rsidR="00B650C9" w:rsidRPr="006B785C">
        <w:rPr>
          <w:sz w:val="22"/>
          <w:szCs w:val="22"/>
        </w:rPr>
        <w:t xml:space="preserve"> nominations and elections responsibilit</w:t>
      </w:r>
      <w:r w:rsidRPr="006B785C">
        <w:rPr>
          <w:sz w:val="22"/>
          <w:szCs w:val="22"/>
        </w:rPr>
        <w:t>ies as</w:t>
      </w:r>
      <w:r w:rsidR="00B650C9" w:rsidRPr="006B785C">
        <w:rPr>
          <w:sz w:val="22"/>
          <w:szCs w:val="22"/>
        </w:rPr>
        <w:t xml:space="preserve"> described in</w:t>
      </w:r>
      <w:r w:rsidR="00CE02D6" w:rsidRPr="006B785C">
        <w:rPr>
          <w:sz w:val="22"/>
          <w:szCs w:val="22"/>
        </w:rPr>
        <w:t xml:space="preserve"> Clause IV.F “Electoral Committee of</w:t>
      </w:r>
      <w:r w:rsidR="00B650C9" w:rsidRPr="006B785C">
        <w:rPr>
          <w:sz w:val="22"/>
          <w:szCs w:val="22"/>
        </w:rPr>
        <w:t xml:space="preserve"> the “Constitution of the Lutheran Church of Australia Victorian District (including Tasmania)”</w:t>
      </w:r>
      <w:r w:rsidRPr="006B785C">
        <w:rPr>
          <w:sz w:val="22"/>
          <w:szCs w:val="22"/>
        </w:rPr>
        <w:t xml:space="preserve">. </w:t>
      </w:r>
    </w:p>
    <w:p w14:paraId="16B835AB" w14:textId="25DB9FA2" w:rsidR="000D0CEA" w:rsidRPr="006B785C" w:rsidRDefault="00CE02D6" w:rsidP="000D0CEA">
      <w:pPr>
        <w:numPr>
          <w:ilvl w:val="2"/>
          <w:numId w:val="9"/>
        </w:numPr>
        <w:spacing w:before="120"/>
        <w:rPr>
          <w:sz w:val="22"/>
          <w:szCs w:val="22"/>
        </w:rPr>
      </w:pPr>
      <w:r w:rsidRPr="006B785C">
        <w:rPr>
          <w:sz w:val="22"/>
          <w:szCs w:val="22"/>
        </w:rPr>
        <w:t xml:space="preserve">In supporting the </w:t>
      </w:r>
      <w:r w:rsidR="000D0CEA" w:rsidRPr="006B785C">
        <w:rPr>
          <w:sz w:val="22"/>
          <w:szCs w:val="22"/>
        </w:rPr>
        <w:t xml:space="preserve">nominations processes the P&amp;S </w:t>
      </w:r>
      <w:r w:rsidRPr="006B785C">
        <w:rPr>
          <w:sz w:val="22"/>
          <w:szCs w:val="22"/>
        </w:rPr>
        <w:t>Sub C</w:t>
      </w:r>
      <w:r w:rsidR="000D0CEA" w:rsidRPr="006B785C">
        <w:rPr>
          <w:sz w:val="22"/>
          <w:szCs w:val="22"/>
        </w:rPr>
        <w:t xml:space="preserve">ommittee </w:t>
      </w:r>
      <w:r w:rsidRPr="006B785C">
        <w:rPr>
          <w:sz w:val="22"/>
          <w:szCs w:val="22"/>
        </w:rPr>
        <w:t>will seek t</w:t>
      </w:r>
      <w:r w:rsidR="000D0CEA" w:rsidRPr="006B785C">
        <w:rPr>
          <w:sz w:val="22"/>
          <w:szCs w:val="22"/>
        </w:rPr>
        <w:t>o include a broad range of representation across age</w:t>
      </w:r>
      <w:r w:rsidRPr="006B785C">
        <w:rPr>
          <w:sz w:val="22"/>
          <w:szCs w:val="22"/>
        </w:rPr>
        <w:t>,</w:t>
      </w:r>
      <w:r w:rsidR="006B785C" w:rsidRPr="006B785C">
        <w:rPr>
          <w:sz w:val="22"/>
          <w:szCs w:val="22"/>
        </w:rPr>
        <w:t xml:space="preserve"> </w:t>
      </w:r>
      <w:r w:rsidR="000D0CEA" w:rsidRPr="006B785C">
        <w:rPr>
          <w:sz w:val="22"/>
          <w:szCs w:val="22"/>
        </w:rPr>
        <w:t>gender</w:t>
      </w:r>
      <w:r w:rsidRPr="006B785C">
        <w:rPr>
          <w:sz w:val="22"/>
          <w:szCs w:val="22"/>
        </w:rPr>
        <w:t>,</w:t>
      </w:r>
      <w:r w:rsidR="006B785C" w:rsidRPr="006B785C">
        <w:rPr>
          <w:sz w:val="22"/>
          <w:szCs w:val="22"/>
        </w:rPr>
        <w:t xml:space="preserve"> </w:t>
      </w:r>
      <w:proofErr w:type="gramStart"/>
      <w:r w:rsidR="000D0CEA" w:rsidRPr="006B785C">
        <w:rPr>
          <w:sz w:val="22"/>
          <w:szCs w:val="22"/>
        </w:rPr>
        <w:t>culture</w:t>
      </w:r>
      <w:proofErr w:type="gramEnd"/>
      <w:r w:rsidRPr="006B785C">
        <w:rPr>
          <w:sz w:val="22"/>
          <w:szCs w:val="22"/>
        </w:rPr>
        <w:t xml:space="preserve"> and geography</w:t>
      </w:r>
      <w:r w:rsidR="000D0CEA" w:rsidRPr="006B785C">
        <w:rPr>
          <w:sz w:val="22"/>
          <w:szCs w:val="22"/>
        </w:rPr>
        <w:t xml:space="preserve"> for relevant bodies.</w:t>
      </w:r>
    </w:p>
    <w:p w14:paraId="5F4D4DB3" w14:textId="5CF50A17" w:rsidR="006F23E0" w:rsidRPr="00B650C9" w:rsidRDefault="00464E7A" w:rsidP="00B95229">
      <w:pPr>
        <w:numPr>
          <w:ilvl w:val="0"/>
          <w:numId w:val="17"/>
        </w:num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Membership </w:t>
      </w:r>
    </w:p>
    <w:p w14:paraId="180E8C96" w14:textId="46AB7684" w:rsidR="0074516D" w:rsidRDefault="00C6057E" w:rsidP="00B95229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4.1 </w:t>
      </w:r>
      <w:r w:rsidR="006F23E0">
        <w:rPr>
          <w:sz w:val="22"/>
          <w:szCs w:val="22"/>
        </w:rPr>
        <w:t xml:space="preserve">The </w:t>
      </w:r>
      <w:r w:rsidR="00B650C9">
        <w:rPr>
          <w:sz w:val="22"/>
          <w:szCs w:val="22"/>
        </w:rPr>
        <w:t>P&amp;S Sub</w:t>
      </w:r>
      <w:r w:rsidR="001F2543">
        <w:rPr>
          <w:sz w:val="22"/>
          <w:szCs w:val="22"/>
        </w:rPr>
        <w:t xml:space="preserve"> </w:t>
      </w:r>
      <w:r w:rsidR="006F23E0">
        <w:rPr>
          <w:sz w:val="22"/>
          <w:szCs w:val="22"/>
        </w:rPr>
        <w:t>Committee</w:t>
      </w:r>
      <w:r w:rsidR="001C5A74">
        <w:rPr>
          <w:sz w:val="22"/>
          <w:szCs w:val="22"/>
        </w:rPr>
        <w:t xml:space="preserve"> </w:t>
      </w:r>
      <w:r w:rsidR="00B650C9">
        <w:rPr>
          <w:sz w:val="22"/>
          <w:szCs w:val="22"/>
        </w:rPr>
        <w:t xml:space="preserve">composition </w:t>
      </w:r>
      <w:r w:rsidR="00B83629">
        <w:rPr>
          <w:sz w:val="22"/>
          <w:szCs w:val="22"/>
        </w:rPr>
        <w:t>will</w:t>
      </w:r>
      <w:r w:rsidR="00B650C9">
        <w:rPr>
          <w:sz w:val="22"/>
          <w:szCs w:val="22"/>
        </w:rPr>
        <w:t xml:space="preserve"> give regard to the Electoral Committee membership as described</w:t>
      </w:r>
      <w:r w:rsidR="00B650C9" w:rsidRPr="00B650C9">
        <w:rPr>
          <w:sz w:val="22"/>
          <w:szCs w:val="22"/>
        </w:rPr>
        <w:t xml:space="preserve"> in the “Constitution of the Lutheran Church of Australia Victorian District (including Tasmania)”</w:t>
      </w:r>
      <w:r w:rsidR="00B650C9">
        <w:rPr>
          <w:sz w:val="22"/>
          <w:szCs w:val="22"/>
        </w:rPr>
        <w:t xml:space="preserve"> and </w:t>
      </w:r>
      <w:proofErr w:type="gramStart"/>
      <w:r w:rsidR="00B650C9">
        <w:rPr>
          <w:sz w:val="22"/>
          <w:szCs w:val="22"/>
        </w:rPr>
        <w:t xml:space="preserve">will </w:t>
      </w:r>
      <w:r w:rsidR="00B83629">
        <w:rPr>
          <w:sz w:val="22"/>
          <w:szCs w:val="22"/>
        </w:rPr>
        <w:t xml:space="preserve"> comprise</w:t>
      </w:r>
      <w:proofErr w:type="gramEnd"/>
      <w:r w:rsidR="00B83629">
        <w:rPr>
          <w:sz w:val="22"/>
          <w:szCs w:val="22"/>
        </w:rPr>
        <w:t xml:space="preserve"> at least (</w:t>
      </w:r>
      <w:r w:rsidR="002652AC">
        <w:rPr>
          <w:sz w:val="22"/>
          <w:szCs w:val="22"/>
        </w:rPr>
        <w:t>3</w:t>
      </w:r>
      <w:r w:rsidR="00B83629">
        <w:rPr>
          <w:sz w:val="22"/>
          <w:szCs w:val="22"/>
        </w:rPr>
        <w:t>) members</w:t>
      </w:r>
      <w:r w:rsidR="00B650C9">
        <w:rPr>
          <w:sz w:val="22"/>
          <w:szCs w:val="22"/>
        </w:rPr>
        <w:t xml:space="preserve"> appointed by DCC</w:t>
      </w:r>
      <w:r w:rsidR="001C5A74">
        <w:rPr>
          <w:sz w:val="22"/>
          <w:szCs w:val="22"/>
        </w:rPr>
        <w:t>, including</w:t>
      </w:r>
      <w:r w:rsidR="00B83629">
        <w:rPr>
          <w:sz w:val="22"/>
          <w:szCs w:val="22"/>
        </w:rPr>
        <w:t>:</w:t>
      </w:r>
    </w:p>
    <w:p w14:paraId="6625B0FC" w14:textId="7AB3D2DE" w:rsidR="00EC4F4C" w:rsidRPr="00B650C9" w:rsidRDefault="00B650C9" w:rsidP="00B95229">
      <w:pPr>
        <w:pStyle w:val="ListParagraph"/>
        <w:numPr>
          <w:ilvl w:val="2"/>
          <w:numId w:val="11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At least</w:t>
      </w:r>
      <w:r w:rsidR="0074516D" w:rsidRPr="00EC4F4C">
        <w:rPr>
          <w:sz w:val="22"/>
          <w:szCs w:val="22"/>
        </w:rPr>
        <w:t xml:space="preserve"> </w:t>
      </w:r>
      <w:r w:rsidR="002A1565">
        <w:rPr>
          <w:sz w:val="22"/>
          <w:szCs w:val="22"/>
        </w:rPr>
        <w:t>two</w:t>
      </w:r>
      <w:r>
        <w:rPr>
          <w:sz w:val="22"/>
          <w:szCs w:val="22"/>
        </w:rPr>
        <w:t xml:space="preserve"> </w:t>
      </w:r>
      <w:r w:rsidR="00C6057E" w:rsidRPr="00EC4F4C">
        <w:rPr>
          <w:sz w:val="22"/>
          <w:szCs w:val="22"/>
        </w:rPr>
        <w:t>(</w:t>
      </w:r>
      <w:r w:rsidR="002A1565">
        <w:rPr>
          <w:sz w:val="22"/>
          <w:szCs w:val="22"/>
        </w:rPr>
        <w:t>2</w:t>
      </w:r>
      <w:r w:rsidR="00C6057E" w:rsidRPr="00EC4F4C">
        <w:rPr>
          <w:sz w:val="22"/>
          <w:szCs w:val="22"/>
        </w:rPr>
        <w:t>)</w:t>
      </w:r>
      <w:r w:rsidR="001C5A74" w:rsidRPr="00EC4F4C">
        <w:rPr>
          <w:sz w:val="22"/>
          <w:szCs w:val="22"/>
        </w:rPr>
        <w:t xml:space="preserve"> </w:t>
      </w:r>
      <w:proofErr w:type="gramStart"/>
      <w:r w:rsidR="001C5A74" w:rsidRPr="00EC4F4C">
        <w:rPr>
          <w:sz w:val="22"/>
          <w:szCs w:val="22"/>
        </w:rPr>
        <w:t>m</w:t>
      </w:r>
      <w:r>
        <w:rPr>
          <w:sz w:val="22"/>
          <w:szCs w:val="22"/>
        </w:rPr>
        <w:t>ember</w:t>
      </w:r>
      <w:proofErr w:type="gramEnd"/>
      <w:r w:rsidR="00B83629" w:rsidRPr="00EC4F4C">
        <w:rPr>
          <w:sz w:val="22"/>
          <w:szCs w:val="22"/>
        </w:rPr>
        <w:t xml:space="preserve"> of </w:t>
      </w:r>
      <w:r w:rsidR="00EC4F4C" w:rsidRPr="00EC4F4C">
        <w:rPr>
          <w:sz w:val="22"/>
          <w:szCs w:val="22"/>
        </w:rPr>
        <w:t>DCC</w:t>
      </w:r>
      <w:r w:rsidR="00B83629" w:rsidRPr="00EC4F4C">
        <w:rPr>
          <w:sz w:val="22"/>
          <w:szCs w:val="22"/>
        </w:rPr>
        <w:t xml:space="preserve">, </w:t>
      </w:r>
      <w:r w:rsidR="002A1565">
        <w:rPr>
          <w:sz w:val="22"/>
          <w:szCs w:val="22"/>
        </w:rPr>
        <w:t xml:space="preserve">preferably </w:t>
      </w:r>
      <w:r w:rsidR="00456EA3" w:rsidRPr="00EC4F4C">
        <w:rPr>
          <w:sz w:val="22"/>
          <w:szCs w:val="22"/>
        </w:rPr>
        <w:t xml:space="preserve">with </w:t>
      </w:r>
      <w:r>
        <w:rPr>
          <w:sz w:val="22"/>
          <w:szCs w:val="22"/>
        </w:rPr>
        <w:t>experience in human resource management and/or strategy development.</w:t>
      </w:r>
    </w:p>
    <w:p w14:paraId="2764AC29" w14:textId="7703587C" w:rsidR="00B650C9" w:rsidRDefault="002A1565" w:rsidP="00B95229">
      <w:pPr>
        <w:numPr>
          <w:ilvl w:val="2"/>
          <w:numId w:val="11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Up to</w:t>
      </w:r>
      <w:r w:rsidR="006B785C">
        <w:rPr>
          <w:sz w:val="22"/>
          <w:szCs w:val="22"/>
        </w:rPr>
        <w:t xml:space="preserve"> </w:t>
      </w:r>
      <w:r w:rsidR="003628BD">
        <w:rPr>
          <w:sz w:val="22"/>
          <w:szCs w:val="22"/>
        </w:rPr>
        <w:t>three (</w:t>
      </w:r>
      <w:r w:rsidR="00484653">
        <w:rPr>
          <w:sz w:val="22"/>
          <w:szCs w:val="22"/>
        </w:rPr>
        <w:t>3</w:t>
      </w:r>
      <w:r w:rsidR="003628BD">
        <w:rPr>
          <w:sz w:val="22"/>
          <w:szCs w:val="22"/>
        </w:rPr>
        <w:t>)</w:t>
      </w:r>
      <w:r w:rsidR="00484653">
        <w:rPr>
          <w:sz w:val="22"/>
          <w:szCs w:val="22"/>
        </w:rPr>
        <w:t xml:space="preserve"> </w:t>
      </w:r>
      <w:r w:rsidR="00916D9F">
        <w:rPr>
          <w:sz w:val="22"/>
          <w:szCs w:val="22"/>
        </w:rPr>
        <w:t xml:space="preserve">external </w:t>
      </w:r>
      <w:r w:rsidR="00FD370B">
        <w:rPr>
          <w:sz w:val="22"/>
          <w:szCs w:val="22"/>
        </w:rPr>
        <w:t xml:space="preserve">members </w:t>
      </w:r>
      <w:r w:rsidR="006B785C">
        <w:rPr>
          <w:sz w:val="22"/>
          <w:szCs w:val="22"/>
        </w:rPr>
        <w:t>to create a representative committee and</w:t>
      </w:r>
      <w:r>
        <w:rPr>
          <w:sz w:val="22"/>
          <w:szCs w:val="22"/>
        </w:rPr>
        <w:t xml:space="preserve"> may have </w:t>
      </w:r>
      <w:proofErr w:type="gramStart"/>
      <w:r w:rsidR="00B650C9">
        <w:rPr>
          <w:sz w:val="22"/>
          <w:szCs w:val="22"/>
        </w:rPr>
        <w:t>experience  in</w:t>
      </w:r>
      <w:proofErr w:type="gramEnd"/>
      <w:r w:rsidR="00B650C9">
        <w:rPr>
          <w:sz w:val="22"/>
          <w:szCs w:val="22"/>
        </w:rPr>
        <w:t xml:space="preserve"> human resource management and/or strategy development</w:t>
      </w:r>
      <w:r w:rsidR="00F02FED">
        <w:rPr>
          <w:sz w:val="22"/>
          <w:szCs w:val="22"/>
        </w:rPr>
        <w:t>.</w:t>
      </w:r>
    </w:p>
    <w:p w14:paraId="58FF8AE5" w14:textId="3AC98E84" w:rsidR="00141314" w:rsidRPr="00B650C9" w:rsidRDefault="00B650C9" w:rsidP="00B95229">
      <w:pPr>
        <w:numPr>
          <w:ilvl w:val="2"/>
          <w:numId w:val="11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At least one (1) member of the District Office staff will be a consultant to the P&amp;S </w:t>
      </w:r>
      <w:r w:rsidR="00CE02D6">
        <w:rPr>
          <w:sz w:val="22"/>
          <w:szCs w:val="22"/>
        </w:rPr>
        <w:t>Sub Committee</w:t>
      </w:r>
      <w:r>
        <w:rPr>
          <w:sz w:val="22"/>
          <w:szCs w:val="22"/>
        </w:rPr>
        <w:t>.</w:t>
      </w:r>
      <w:r w:rsidR="00F02FED">
        <w:rPr>
          <w:sz w:val="22"/>
          <w:szCs w:val="22"/>
        </w:rPr>
        <w:t xml:space="preserve"> </w:t>
      </w:r>
    </w:p>
    <w:p w14:paraId="12D7C47E" w14:textId="1776E13C" w:rsidR="008C4E40" w:rsidRPr="00B650C9" w:rsidRDefault="00BC03F1" w:rsidP="00B650C9">
      <w:pPr>
        <w:numPr>
          <w:ilvl w:val="2"/>
          <w:numId w:val="11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All members should </w:t>
      </w:r>
      <w:r w:rsidR="005A3081">
        <w:rPr>
          <w:sz w:val="22"/>
          <w:szCs w:val="22"/>
        </w:rPr>
        <w:t xml:space="preserve">express a </w:t>
      </w:r>
      <w:r w:rsidR="001D2F16">
        <w:rPr>
          <w:sz w:val="22"/>
          <w:szCs w:val="22"/>
        </w:rPr>
        <w:t xml:space="preserve">deep commitment </w:t>
      </w:r>
      <w:r w:rsidR="004E0980">
        <w:rPr>
          <w:sz w:val="22"/>
          <w:szCs w:val="22"/>
        </w:rPr>
        <w:t xml:space="preserve">to </w:t>
      </w:r>
      <w:r w:rsidR="00EC4F4C">
        <w:rPr>
          <w:sz w:val="22"/>
          <w:szCs w:val="22"/>
        </w:rPr>
        <w:t>LCAVD</w:t>
      </w:r>
      <w:r w:rsidR="004E0980">
        <w:rPr>
          <w:sz w:val="22"/>
          <w:szCs w:val="22"/>
        </w:rPr>
        <w:t>’</w:t>
      </w:r>
      <w:r w:rsidR="00EC4F4C">
        <w:rPr>
          <w:sz w:val="22"/>
          <w:szCs w:val="22"/>
        </w:rPr>
        <w:t>s</w:t>
      </w:r>
      <w:r w:rsidR="004E0980">
        <w:rPr>
          <w:sz w:val="22"/>
          <w:szCs w:val="22"/>
        </w:rPr>
        <w:t xml:space="preserve"> vision, mission and </w:t>
      </w:r>
      <w:r w:rsidR="00EC4F4C">
        <w:rPr>
          <w:sz w:val="22"/>
          <w:szCs w:val="22"/>
        </w:rPr>
        <w:t>strategy</w:t>
      </w:r>
      <w:r w:rsidR="004E0980">
        <w:rPr>
          <w:sz w:val="22"/>
          <w:szCs w:val="22"/>
        </w:rPr>
        <w:t xml:space="preserve"> </w:t>
      </w:r>
      <w:r w:rsidR="00856E64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="00F33A0B">
        <w:rPr>
          <w:sz w:val="22"/>
          <w:szCs w:val="22"/>
        </w:rPr>
        <w:t xml:space="preserve">have a </w:t>
      </w:r>
      <w:r>
        <w:rPr>
          <w:sz w:val="22"/>
          <w:szCs w:val="22"/>
        </w:rPr>
        <w:t xml:space="preserve">sound </w:t>
      </w:r>
      <w:r w:rsidRPr="00BC03F1">
        <w:rPr>
          <w:sz w:val="22"/>
          <w:szCs w:val="22"/>
        </w:rPr>
        <w:t xml:space="preserve">understanding of context within which </w:t>
      </w:r>
      <w:r w:rsidR="00EC4F4C">
        <w:rPr>
          <w:sz w:val="22"/>
          <w:szCs w:val="22"/>
        </w:rPr>
        <w:t>LCAVD</w:t>
      </w:r>
      <w:r w:rsidRPr="00BC03F1">
        <w:rPr>
          <w:sz w:val="22"/>
          <w:szCs w:val="22"/>
        </w:rPr>
        <w:t xml:space="preserve"> </w:t>
      </w:r>
      <w:r w:rsidR="00454937">
        <w:rPr>
          <w:sz w:val="22"/>
          <w:szCs w:val="22"/>
        </w:rPr>
        <w:t xml:space="preserve">and the LCA </w:t>
      </w:r>
      <w:r w:rsidRPr="00BC03F1">
        <w:rPr>
          <w:sz w:val="22"/>
          <w:szCs w:val="22"/>
        </w:rPr>
        <w:t>operate</w:t>
      </w:r>
      <w:r w:rsidR="00F33A0B">
        <w:rPr>
          <w:sz w:val="22"/>
          <w:szCs w:val="22"/>
        </w:rPr>
        <w:t xml:space="preserve">. </w:t>
      </w:r>
      <w:r w:rsidR="00F33A0B" w:rsidRPr="00B650C9">
        <w:rPr>
          <w:sz w:val="22"/>
          <w:szCs w:val="22"/>
        </w:rPr>
        <w:t xml:space="preserve"> </w:t>
      </w:r>
    </w:p>
    <w:p w14:paraId="58B49774" w14:textId="77777777" w:rsidR="0070157D" w:rsidRDefault="005A0A68" w:rsidP="0070157D">
      <w:pPr>
        <w:pStyle w:val="ListParagraph"/>
        <w:numPr>
          <w:ilvl w:val="2"/>
          <w:numId w:val="14"/>
        </w:numPr>
        <w:spacing w:before="120"/>
        <w:rPr>
          <w:sz w:val="22"/>
          <w:szCs w:val="22"/>
        </w:rPr>
      </w:pPr>
      <w:r w:rsidRPr="00EC4F4C">
        <w:rPr>
          <w:sz w:val="22"/>
          <w:szCs w:val="22"/>
        </w:rPr>
        <w:lastRenderedPageBreak/>
        <w:t xml:space="preserve">In making appointments, </w:t>
      </w:r>
      <w:r w:rsidR="00EC4F4C">
        <w:rPr>
          <w:sz w:val="22"/>
          <w:szCs w:val="22"/>
        </w:rPr>
        <w:t>DCC</w:t>
      </w:r>
      <w:r w:rsidRPr="00EC4F4C">
        <w:rPr>
          <w:sz w:val="22"/>
          <w:szCs w:val="22"/>
        </w:rPr>
        <w:t xml:space="preserve"> will consider</w:t>
      </w:r>
      <w:r w:rsidR="00752204" w:rsidRPr="00EC4F4C">
        <w:rPr>
          <w:sz w:val="22"/>
          <w:szCs w:val="22"/>
        </w:rPr>
        <w:t xml:space="preserve"> the requirements of the skills and diversity matrix</w:t>
      </w:r>
      <w:r w:rsidRPr="00EC4F4C">
        <w:rPr>
          <w:sz w:val="22"/>
          <w:szCs w:val="22"/>
        </w:rPr>
        <w:t xml:space="preserve">, </w:t>
      </w:r>
      <w:r w:rsidR="00DF4094" w:rsidRPr="00EC4F4C">
        <w:rPr>
          <w:sz w:val="22"/>
          <w:szCs w:val="22"/>
        </w:rPr>
        <w:t xml:space="preserve">including the </w:t>
      </w:r>
      <w:r w:rsidRPr="00EC4F4C">
        <w:rPr>
          <w:sz w:val="22"/>
          <w:szCs w:val="22"/>
        </w:rPr>
        <w:t xml:space="preserve">expertise required to fulfill the duties of the </w:t>
      </w:r>
      <w:r w:rsidR="0070157D">
        <w:rPr>
          <w:sz w:val="22"/>
          <w:szCs w:val="22"/>
        </w:rPr>
        <w:t xml:space="preserve">Sub </w:t>
      </w:r>
      <w:r w:rsidRPr="00EC4F4C">
        <w:rPr>
          <w:sz w:val="22"/>
          <w:szCs w:val="22"/>
        </w:rPr>
        <w:t>Committee</w:t>
      </w:r>
      <w:r w:rsidR="00FB7F30" w:rsidRPr="00EC4F4C">
        <w:rPr>
          <w:sz w:val="22"/>
          <w:szCs w:val="22"/>
        </w:rPr>
        <w:t xml:space="preserve"> </w:t>
      </w:r>
      <w:r w:rsidR="00DF4094" w:rsidRPr="00EC4F4C">
        <w:rPr>
          <w:sz w:val="22"/>
          <w:szCs w:val="22"/>
        </w:rPr>
        <w:t xml:space="preserve">as well as other elements such as </w:t>
      </w:r>
      <w:r w:rsidR="005E7D3A" w:rsidRPr="00EC4F4C">
        <w:rPr>
          <w:sz w:val="22"/>
          <w:szCs w:val="22"/>
        </w:rPr>
        <w:t>gender balance</w:t>
      </w:r>
      <w:r w:rsidR="00DF4094" w:rsidRPr="00EC4F4C">
        <w:rPr>
          <w:sz w:val="22"/>
          <w:szCs w:val="22"/>
        </w:rPr>
        <w:t xml:space="preserve">. </w:t>
      </w:r>
    </w:p>
    <w:p w14:paraId="1B238643" w14:textId="616D27C1" w:rsidR="0070157D" w:rsidRDefault="00232F80" w:rsidP="00B95229">
      <w:pPr>
        <w:pStyle w:val="ListParagraph"/>
        <w:numPr>
          <w:ilvl w:val="2"/>
          <w:numId w:val="14"/>
        </w:numPr>
        <w:spacing w:before="120"/>
        <w:rPr>
          <w:sz w:val="22"/>
          <w:szCs w:val="22"/>
        </w:rPr>
      </w:pPr>
      <w:r w:rsidRPr="0070157D">
        <w:rPr>
          <w:sz w:val="22"/>
          <w:szCs w:val="22"/>
        </w:rPr>
        <w:t xml:space="preserve">The </w:t>
      </w:r>
      <w:r w:rsidR="00EC4F4C" w:rsidRPr="0070157D">
        <w:rPr>
          <w:sz w:val="22"/>
          <w:szCs w:val="22"/>
        </w:rPr>
        <w:t>DCC</w:t>
      </w:r>
      <w:r w:rsidRPr="0070157D">
        <w:rPr>
          <w:sz w:val="22"/>
          <w:szCs w:val="22"/>
        </w:rPr>
        <w:t xml:space="preserve"> will appoint members of the </w:t>
      </w:r>
      <w:r w:rsidR="0070157D" w:rsidRPr="0070157D">
        <w:rPr>
          <w:sz w:val="22"/>
          <w:szCs w:val="22"/>
        </w:rPr>
        <w:t xml:space="preserve">P&amp;S </w:t>
      </w:r>
      <w:r w:rsidR="00CE02D6">
        <w:rPr>
          <w:sz w:val="22"/>
          <w:szCs w:val="22"/>
        </w:rPr>
        <w:t>Sub Committee</w:t>
      </w:r>
      <w:r w:rsidRPr="0070157D">
        <w:rPr>
          <w:sz w:val="22"/>
          <w:szCs w:val="22"/>
        </w:rPr>
        <w:t xml:space="preserve"> for a </w:t>
      </w:r>
      <w:r w:rsidR="005F2D34" w:rsidRPr="0070157D">
        <w:rPr>
          <w:sz w:val="22"/>
          <w:szCs w:val="22"/>
        </w:rPr>
        <w:t xml:space="preserve">Synodical Term (approximately </w:t>
      </w:r>
      <w:r w:rsidR="00FB63DB" w:rsidRPr="0070157D">
        <w:rPr>
          <w:sz w:val="22"/>
          <w:szCs w:val="22"/>
        </w:rPr>
        <w:t>t</w:t>
      </w:r>
      <w:r w:rsidR="00E52F23" w:rsidRPr="0070157D">
        <w:rPr>
          <w:sz w:val="22"/>
          <w:szCs w:val="22"/>
        </w:rPr>
        <w:t>wo</w:t>
      </w:r>
      <w:r w:rsidR="00FB63DB" w:rsidRPr="0070157D">
        <w:rPr>
          <w:sz w:val="22"/>
          <w:szCs w:val="22"/>
        </w:rPr>
        <w:t xml:space="preserve"> years</w:t>
      </w:r>
      <w:r w:rsidR="005F2D34" w:rsidRPr="0070157D">
        <w:rPr>
          <w:sz w:val="22"/>
          <w:szCs w:val="22"/>
        </w:rPr>
        <w:t>)</w:t>
      </w:r>
      <w:r w:rsidR="00FB63DB" w:rsidRPr="0070157D">
        <w:rPr>
          <w:sz w:val="22"/>
          <w:szCs w:val="22"/>
        </w:rPr>
        <w:t xml:space="preserve"> </w:t>
      </w:r>
      <w:r w:rsidR="007F26E1" w:rsidRPr="0070157D">
        <w:rPr>
          <w:sz w:val="22"/>
          <w:szCs w:val="22"/>
        </w:rPr>
        <w:t>a</w:t>
      </w:r>
      <w:r w:rsidR="00FB63DB" w:rsidRPr="0070157D">
        <w:rPr>
          <w:sz w:val="22"/>
          <w:szCs w:val="22"/>
        </w:rPr>
        <w:t xml:space="preserve">nd </w:t>
      </w:r>
      <w:r w:rsidR="009B798A" w:rsidRPr="0070157D">
        <w:rPr>
          <w:sz w:val="22"/>
          <w:szCs w:val="22"/>
        </w:rPr>
        <w:t xml:space="preserve">members may be re-appointed </w:t>
      </w:r>
      <w:r w:rsidR="00B222D5" w:rsidRPr="0070157D">
        <w:rPr>
          <w:sz w:val="22"/>
          <w:szCs w:val="22"/>
        </w:rPr>
        <w:t xml:space="preserve">for </w:t>
      </w:r>
      <w:r w:rsidR="009B798A" w:rsidRPr="0070157D">
        <w:rPr>
          <w:sz w:val="22"/>
          <w:szCs w:val="22"/>
        </w:rPr>
        <w:t xml:space="preserve">an </w:t>
      </w:r>
      <w:r w:rsidR="00B222D5" w:rsidRPr="0070157D">
        <w:rPr>
          <w:sz w:val="22"/>
          <w:szCs w:val="22"/>
        </w:rPr>
        <w:t>addition</w:t>
      </w:r>
      <w:r w:rsidR="00601628" w:rsidRPr="0070157D">
        <w:rPr>
          <w:sz w:val="22"/>
          <w:szCs w:val="22"/>
        </w:rPr>
        <w:t>al</w:t>
      </w:r>
      <w:r w:rsidR="00B222D5" w:rsidRPr="0070157D">
        <w:rPr>
          <w:sz w:val="22"/>
          <w:szCs w:val="22"/>
        </w:rPr>
        <w:t xml:space="preserve"> </w:t>
      </w:r>
      <w:r w:rsidR="00886069" w:rsidRPr="0070157D">
        <w:rPr>
          <w:sz w:val="22"/>
          <w:szCs w:val="22"/>
        </w:rPr>
        <w:t>two terms</w:t>
      </w:r>
      <w:r w:rsidR="009B798A" w:rsidRPr="0070157D">
        <w:rPr>
          <w:sz w:val="22"/>
          <w:szCs w:val="22"/>
        </w:rPr>
        <w:t>, for a</w:t>
      </w:r>
      <w:r w:rsidR="00EC4F4C" w:rsidRPr="0070157D">
        <w:rPr>
          <w:sz w:val="22"/>
          <w:szCs w:val="22"/>
        </w:rPr>
        <w:t xml:space="preserve"> </w:t>
      </w:r>
      <w:r w:rsidR="000D5DA0" w:rsidRPr="0070157D">
        <w:rPr>
          <w:sz w:val="22"/>
          <w:szCs w:val="22"/>
        </w:rPr>
        <w:t>maximum tenure of three terms</w:t>
      </w:r>
      <w:r w:rsidR="0070157D" w:rsidRPr="0070157D">
        <w:rPr>
          <w:sz w:val="22"/>
          <w:szCs w:val="22"/>
        </w:rPr>
        <w:t>.</w:t>
      </w:r>
    </w:p>
    <w:p w14:paraId="557490C3" w14:textId="04CAED57" w:rsidR="002B7313" w:rsidRDefault="002B7313" w:rsidP="00B95229">
      <w:pPr>
        <w:pStyle w:val="ListParagraph"/>
        <w:numPr>
          <w:ilvl w:val="2"/>
          <w:numId w:val="14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Will </w:t>
      </w:r>
      <w:r w:rsidR="00CE02D6">
        <w:rPr>
          <w:sz w:val="22"/>
          <w:szCs w:val="22"/>
        </w:rPr>
        <w:t xml:space="preserve">have the completed the relevant </w:t>
      </w:r>
      <w:r>
        <w:rPr>
          <w:sz w:val="22"/>
          <w:szCs w:val="22"/>
        </w:rPr>
        <w:t>professional standards</w:t>
      </w:r>
      <w:r w:rsidR="00CE02D6">
        <w:rPr>
          <w:sz w:val="22"/>
          <w:szCs w:val="22"/>
        </w:rPr>
        <w:t xml:space="preserve"> and compliance checks for serving the church at this level.</w:t>
      </w:r>
    </w:p>
    <w:p w14:paraId="5B7AEAB6" w14:textId="339B1418" w:rsidR="0070157D" w:rsidRDefault="00876AF6" w:rsidP="0070157D">
      <w:pPr>
        <w:pStyle w:val="ListParagraph"/>
        <w:numPr>
          <w:ilvl w:val="2"/>
          <w:numId w:val="14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Upon recommendation</w:t>
      </w:r>
      <w:r w:rsidR="002B7313">
        <w:rPr>
          <w:sz w:val="22"/>
          <w:szCs w:val="22"/>
        </w:rPr>
        <w:t xml:space="preserve"> of the P&amp;S Sub Committee</w:t>
      </w:r>
      <w:r>
        <w:rPr>
          <w:sz w:val="22"/>
          <w:szCs w:val="22"/>
        </w:rPr>
        <w:t xml:space="preserve"> </w:t>
      </w:r>
      <w:r w:rsidR="00EC4F4C" w:rsidRPr="0070157D">
        <w:rPr>
          <w:sz w:val="22"/>
          <w:szCs w:val="22"/>
        </w:rPr>
        <w:t>DCC</w:t>
      </w:r>
      <w:r w:rsidR="00D81AE9" w:rsidRPr="0070157D">
        <w:rPr>
          <w:sz w:val="22"/>
          <w:szCs w:val="22"/>
        </w:rPr>
        <w:t xml:space="preserve"> </w:t>
      </w:r>
      <w:r w:rsidR="000601B2" w:rsidRPr="0070157D">
        <w:rPr>
          <w:sz w:val="22"/>
          <w:szCs w:val="22"/>
        </w:rPr>
        <w:t xml:space="preserve">will appoint </w:t>
      </w:r>
      <w:r w:rsidR="0070157D">
        <w:rPr>
          <w:sz w:val="22"/>
          <w:szCs w:val="22"/>
        </w:rPr>
        <w:t xml:space="preserve">one of the DCC </w:t>
      </w:r>
      <w:r w:rsidR="00D81AE9" w:rsidRPr="0070157D">
        <w:rPr>
          <w:sz w:val="22"/>
          <w:szCs w:val="22"/>
        </w:rPr>
        <w:t xml:space="preserve">members to be the Chair of </w:t>
      </w:r>
      <w:r w:rsidR="0070157D">
        <w:rPr>
          <w:sz w:val="22"/>
          <w:szCs w:val="22"/>
        </w:rPr>
        <w:t xml:space="preserve">P&amp;S </w:t>
      </w:r>
      <w:r w:rsidR="00CE02D6">
        <w:rPr>
          <w:sz w:val="22"/>
          <w:szCs w:val="22"/>
        </w:rPr>
        <w:t>Sub Committee</w:t>
      </w:r>
      <w:r w:rsidR="00D81AE9" w:rsidRPr="0070157D">
        <w:rPr>
          <w:sz w:val="22"/>
          <w:szCs w:val="22"/>
        </w:rPr>
        <w:t xml:space="preserve">. </w:t>
      </w:r>
      <w:r w:rsidR="008A1ABC" w:rsidRPr="0070157D">
        <w:rPr>
          <w:sz w:val="22"/>
          <w:szCs w:val="22"/>
        </w:rPr>
        <w:t xml:space="preserve">The </w:t>
      </w:r>
      <w:r w:rsidR="006C713E" w:rsidRPr="0070157D">
        <w:rPr>
          <w:sz w:val="22"/>
          <w:szCs w:val="22"/>
        </w:rPr>
        <w:t xml:space="preserve">position of </w:t>
      </w:r>
      <w:r w:rsidR="00FB63DB" w:rsidRPr="0070157D">
        <w:rPr>
          <w:sz w:val="22"/>
          <w:szCs w:val="22"/>
        </w:rPr>
        <w:t xml:space="preserve">Chair will be reviewed </w:t>
      </w:r>
      <w:r w:rsidR="005F2D34" w:rsidRPr="0070157D">
        <w:rPr>
          <w:sz w:val="22"/>
          <w:szCs w:val="22"/>
        </w:rPr>
        <w:t>each Synodical Term</w:t>
      </w:r>
      <w:r w:rsidR="00FB63DB" w:rsidRPr="0070157D">
        <w:rPr>
          <w:sz w:val="22"/>
          <w:szCs w:val="22"/>
        </w:rPr>
        <w:t>.</w:t>
      </w:r>
    </w:p>
    <w:p w14:paraId="4098766D" w14:textId="431D8FBE" w:rsidR="0070157D" w:rsidRDefault="00CB4CC9" w:rsidP="0070157D">
      <w:pPr>
        <w:pStyle w:val="ListParagraph"/>
        <w:numPr>
          <w:ilvl w:val="2"/>
          <w:numId w:val="14"/>
        </w:numPr>
        <w:spacing w:before="120"/>
        <w:rPr>
          <w:sz w:val="22"/>
          <w:szCs w:val="22"/>
        </w:rPr>
      </w:pPr>
      <w:r w:rsidRPr="0070157D">
        <w:rPr>
          <w:sz w:val="22"/>
          <w:szCs w:val="22"/>
        </w:rPr>
        <w:t xml:space="preserve">The </w:t>
      </w:r>
      <w:r w:rsidR="00EC4F4C" w:rsidRPr="0070157D">
        <w:rPr>
          <w:sz w:val="22"/>
          <w:szCs w:val="22"/>
        </w:rPr>
        <w:t>DCC</w:t>
      </w:r>
      <w:r w:rsidRPr="0070157D">
        <w:rPr>
          <w:sz w:val="22"/>
          <w:szCs w:val="22"/>
        </w:rPr>
        <w:t xml:space="preserve"> Chair</w:t>
      </w:r>
      <w:r w:rsidR="005F2D34" w:rsidRPr="0070157D">
        <w:rPr>
          <w:sz w:val="22"/>
          <w:szCs w:val="22"/>
        </w:rPr>
        <w:t xml:space="preserve"> or their </w:t>
      </w:r>
      <w:r w:rsidR="000D103B" w:rsidRPr="0070157D">
        <w:rPr>
          <w:sz w:val="22"/>
          <w:szCs w:val="22"/>
        </w:rPr>
        <w:t>nominee</w:t>
      </w:r>
      <w:r w:rsidRPr="0070157D">
        <w:rPr>
          <w:sz w:val="22"/>
          <w:szCs w:val="22"/>
        </w:rPr>
        <w:t xml:space="preserve"> is an ex-officio member</w:t>
      </w:r>
      <w:r w:rsidR="00184210" w:rsidRPr="0070157D">
        <w:rPr>
          <w:sz w:val="22"/>
          <w:szCs w:val="22"/>
        </w:rPr>
        <w:t xml:space="preserve"> of the </w:t>
      </w:r>
      <w:r w:rsidR="00CE02D6">
        <w:rPr>
          <w:sz w:val="22"/>
          <w:szCs w:val="22"/>
        </w:rPr>
        <w:t xml:space="preserve">Sub </w:t>
      </w:r>
      <w:r w:rsidR="00184210" w:rsidRPr="0070157D">
        <w:rPr>
          <w:sz w:val="22"/>
          <w:szCs w:val="22"/>
        </w:rPr>
        <w:t>Committee.</w:t>
      </w:r>
    </w:p>
    <w:p w14:paraId="21414452" w14:textId="5C6EC8C4" w:rsidR="00456EA3" w:rsidRPr="0070157D" w:rsidRDefault="002C2976" w:rsidP="00B95229">
      <w:pPr>
        <w:pStyle w:val="ListParagraph"/>
        <w:numPr>
          <w:ilvl w:val="2"/>
          <w:numId w:val="14"/>
        </w:numPr>
        <w:spacing w:before="120"/>
        <w:rPr>
          <w:sz w:val="22"/>
          <w:szCs w:val="22"/>
        </w:rPr>
      </w:pPr>
      <w:r w:rsidRPr="0070157D">
        <w:rPr>
          <w:sz w:val="22"/>
          <w:szCs w:val="22"/>
        </w:rPr>
        <w:t xml:space="preserve">Consultants may be appointed by </w:t>
      </w:r>
      <w:r w:rsidR="00EC4F4C" w:rsidRPr="0070157D">
        <w:rPr>
          <w:sz w:val="22"/>
          <w:szCs w:val="22"/>
        </w:rPr>
        <w:t>DCC</w:t>
      </w:r>
      <w:r w:rsidR="0023088B" w:rsidRPr="0070157D">
        <w:rPr>
          <w:sz w:val="22"/>
          <w:szCs w:val="22"/>
        </w:rPr>
        <w:t xml:space="preserve"> to contribute specialist knowledge that is not available among the membership when addressing specific issues </w:t>
      </w:r>
    </w:p>
    <w:p w14:paraId="5804F121" w14:textId="4596FA25" w:rsidR="004625EE" w:rsidRPr="0070157D" w:rsidRDefault="004625EE" w:rsidP="00B95229">
      <w:pPr>
        <w:numPr>
          <w:ilvl w:val="0"/>
          <w:numId w:val="11"/>
        </w:numPr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Meetings</w:t>
      </w:r>
    </w:p>
    <w:p w14:paraId="48D0DE24" w14:textId="1D4A44B2" w:rsidR="00161727" w:rsidRDefault="00C341B4" w:rsidP="00B95229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5.1 </w:t>
      </w:r>
      <w:r w:rsidR="0070157D">
        <w:rPr>
          <w:sz w:val="22"/>
          <w:szCs w:val="22"/>
        </w:rPr>
        <w:t>The P&amp;S</w:t>
      </w:r>
      <w:r w:rsidR="005E5401">
        <w:rPr>
          <w:sz w:val="22"/>
          <w:szCs w:val="22"/>
        </w:rPr>
        <w:t xml:space="preserve"> will meet </w:t>
      </w:r>
      <w:r w:rsidR="00AE3728">
        <w:rPr>
          <w:sz w:val="22"/>
          <w:szCs w:val="22"/>
        </w:rPr>
        <w:t xml:space="preserve">at least </w:t>
      </w:r>
      <w:r w:rsidR="0070157D">
        <w:rPr>
          <w:sz w:val="22"/>
          <w:szCs w:val="22"/>
        </w:rPr>
        <w:t>3</w:t>
      </w:r>
      <w:r w:rsidR="00AE3728">
        <w:rPr>
          <w:sz w:val="22"/>
          <w:szCs w:val="22"/>
        </w:rPr>
        <w:t xml:space="preserve"> times per year and </w:t>
      </w:r>
      <w:r w:rsidR="005E5401">
        <w:rPr>
          <w:sz w:val="22"/>
          <w:szCs w:val="22"/>
        </w:rPr>
        <w:t>on an ‘as needed’ basis</w:t>
      </w:r>
      <w:r w:rsidR="004914E5">
        <w:rPr>
          <w:sz w:val="22"/>
          <w:szCs w:val="22"/>
        </w:rPr>
        <w:t xml:space="preserve">, timed in advance of and in follow up to full </w:t>
      </w:r>
      <w:r w:rsidR="00EC4F4C">
        <w:rPr>
          <w:sz w:val="22"/>
          <w:szCs w:val="22"/>
        </w:rPr>
        <w:t>DCC</w:t>
      </w:r>
      <w:r w:rsidR="004914E5">
        <w:rPr>
          <w:sz w:val="22"/>
          <w:szCs w:val="22"/>
        </w:rPr>
        <w:t xml:space="preserve"> meetings.  </w:t>
      </w:r>
      <w:r w:rsidR="006C6DF6">
        <w:rPr>
          <w:sz w:val="22"/>
          <w:szCs w:val="22"/>
        </w:rPr>
        <w:t xml:space="preserve">  </w:t>
      </w:r>
    </w:p>
    <w:p w14:paraId="30A6E9D1" w14:textId="10CF2D10" w:rsidR="00456EA3" w:rsidRDefault="00535A08" w:rsidP="00B95229">
      <w:pPr>
        <w:spacing w:before="120"/>
        <w:rPr>
          <w:sz w:val="22"/>
          <w:szCs w:val="22"/>
        </w:rPr>
      </w:pPr>
      <w:r w:rsidRPr="006B785C">
        <w:rPr>
          <w:sz w:val="22"/>
          <w:szCs w:val="22"/>
        </w:rPr>
        <w:t xml:space="preserve">5.2 </w:t>
      </w:r>
      <w:r w:rsidR="003B140D" w:rsidRPr="006B785C">
        <w:rPr>
          <w:sz w:val="22"/>
          <w:szCs w:val="22"/>
        </w:rPr>
        <w:t>The</w:t>
      </w:r>
      <w:r w:rsidR="00EC4F4C" w:rsidRPr="006B785C">
        <w:rPr>
          <w:sz w:val="22"/>
          <w:szCs w:val="22"/>
        </w:rPr>
        <w:t xml:space="preserve"> District Administrator</w:t>
      </w:r>
      <w:r w:rsidR="003B140D" w:rsidRPr="006B785C">
        <w:rPr>
          <w:sz w:val="22"/>
          <w:szCs w:val="22"/>
        </w:rPr>
        <w:t xml:space="preserve"> attend</w:t>
      </w:r>
      <w:r w:rsidR="004625EE" w:rsidRPr="006B785C">
        <w:rPr>
          <w:sz w:val="22"/>
          <w:szCs w:val="22"/>
        </w:rPr>
        <w:t xml:space="preserve"> meetings</w:t>
      </w:r>
      <w:r w:rsidR="00CE02D6" w:rsidRPr="006B785C">
        <w:rPr>
          <w:sz w:val="22"/>
          <w:szCs w:val="22"/>
        </w:rPr>
        <w:t xml:space="preserve"> as one of the appointed District Office Staff</w:t>
      </w:r>
      <w:r w:rsidR="004625EE" w:rsidRPr="006B785C">
        <w:rPr>
          <w:sz w:val="22"/>
          <w:szCs w:val="22"/>
        </w:rPr>
        <w:t xml:space="preserve"> and </w:t>
      </w:r>
      <w:r w:rsidR="00CE02D6" w:rsidRPr="006B785C">
        <w:rPr>
          <w:sz w:val="22"/>
          <w:szCs w:val="22"/>
        </w:rPr>
        <w:t xml:space="preserve">may </w:t>
      </w:r>
      <w:r w:rsidR="004625EE" w:rsidRPr="006B785C">
        <w:rPr>
          <w:sz w:val="22"/>
          <w:szCs w:val="22"/>
        </w:rPr>
        <w:t xml:space="preserve">assist </w:t>
      </w:r>
      <w:r w:rsidR="008107BC" w:rsidRPr="006B785C">
        <w:rPr>
          <w:sz w:val="22"/>
          <w:szCs w:val="22"/>
        </w:rPr>
        <w:t xml:space="preserve">the Chair </w:t>
      </w:r>
      <w:r w:rsidR="004625EE" w:rsidRPr="006B785C">
        <w:rPr>
          <w:sz w:val="22"/>
          <w:szCs w:val="22"/>
        </w:rPr>
        <w:t>in prepar</w:t>
      </w:r>
      <w:r w:rsidR="008107BC" w:rsidRPr="006B785C">
        <w:rPr>
          <w:sz w:val="22"/>
          <w:szCs w:val="22"/>
        </w:rPr>
        <w:t>ing</w:t>
      </w:r>
      <w:r w:rsidR="004625EE" w:rsidRPr="006B785C">
        <w:rPr>
          <w:sz w:val="22"/>
          <w:szCs w:val="22"/>
        </w:rPr>
        <w:t xml:space="preserve"> agendas and minutes</w:t>
      </w:r>
      <w:r w:rsidR="00CE02D6" w:rsidRPr="006B785C">
        <w:rPr>
          <w:sz w:val="22"/>
          <w:szCs w:val="22"/>
        </w:rPr>
        <w:t xml:space="preserve"> if required</w:t>
      </w:r>
    </w:p>
    <w:p w14:paraId="505B89CE" w14:textId="555382F8" w:rsidR="00161727" w:rsidRDefault="00535A08" w:rsidP="00B95229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5.3 </w:t>
      </w:r>
      <w:r w:rsidR="00E25391">
        <w:rPr>
          <w:sz w:val="22"/>
          <w:szCs w:val="22"/>
        </w:rPr>
        <w:t xml:space="preserve">The </w:t>
      </w:r>
      <w:r w:rsidR="00EC4F4C">
        <w:rPr>
          <w:sz w:val="22"/>
          <w:szCs w:val="22"/>
        </w:rPr>
        <w:t>DCC</w:t>
      </w:r>
      <w:r w:rsidR="00E25391">
        <w:rPr>
          <w:sz w:val="22"/>
          <w:szCs w:val="22"/>
        </w:rPr>
        <w:t xml:space="preserve"> Chair</w:t>
      </w:r>
      <w:r w:rsidR="00161727">
        <w:rPr>
          <w:sz w:val="22"/>
          <w:szCs w:val="22"/>
        </w:rPr>
        <w:t xml:space="preserve"> </w:t>
      </w:r>
      <w:r w:rsidR="00E25391">
        <w:rPr>
          <w:sz w:val="22"/>
          <w:szCs w:val="22"/>
        </w:rPr>
        <w:t xml:space="preserve">may attend any Committee meeting.  </w:t>
      </w:r>
    </w:p>
    <w:p w14:paraId="4276B077" w14:textId="47A4644A" w:rsidR="00E25391" w:rsidRDefault="00535A08" w:rsidP="00B95229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5.4 </w:t>
      </w:r>
      <w:r w:rsidR="0070157D">
        <w:rPr>
          <w:sz w:val="22"/>
          <w:szCs w:val="22"/>
        </w:rPr>
        <w:t>E</w:t>
      </w:r>
      <w:r w:rsidR="00E25391">
        <w:rPr>
          <w:sz w:val="22"/>
          <w:szCs w:val="22"/>
        </w:rPr>
        <w:t>xternal advisers</w:t>
      </w:r>
      <w:r w:rsidR="0070157D">
        <w:rPr>
          <w:sz w:val="22"/>
          <w:szCs w:val="22"/>
        </w:rPr>
        <w:t>, consultants</w:t>
      </w:r>
      <w:r w:rsidR="006C713E">
        <w:rPr>
          <w:sz w:val="22"/>
          <w:szCs w:val="22"/>
        </w:rPr>
        <w:t xml:space="preserve"> or </w:t>
      </w:r>
      <w:r w:rsidR="0070157D">
        <w:rPr>
          <w:sz w:val="22"/>
          <w:szCs w:val="22"/>
        </w:rPr>
        <w:t xml:space="preserve">internal </w:t>
      </w:r>
      <w:r w:rsidR="003D0D02">
        <w:rPr>
          <w:sz w:val="22"/>
          <w:szCs w:val="22"/>
        </w:rPr>
        <w:t>staff consultants</w:t>
      </w:r>
      <w:r w:rsidR="00E25391">
        <w:rPr>
          <w:sz w:val="22"/>
          <w:szCs w:val="22"/>
        </w:rPr>
        <w:t xml:space="preserve"> may be invited to attend </w:t>
      </w:r>
      <w:r w:rsidR="0070157D">
        <w:rPr>
          <w:sz w:val="22"/>
          <w:szCs w:val="22"/>
        </w:rPr>
        <w:t>P&amp;S</w:t>
      </w:r>
      <w:r w:rsidR="00E25391">
        <w:rPr>
          <w:sz w:val="22"/>
          <w:szCs w:val="22"/>
        </w:rPr>
        <w:t xml:space="preserve"> meetings for </w:t>
      </w:r>
      <w:r w:rsidR="0070157D">
        <w:rPr>
          <w:sz w:val="22"/>
          <w:szCs w:val="22"/>
        </w:rPr>
        <w:t xml:space="preserve">regular or </w:t>
      </w:r>
      <w:r w:rsidR="00E25391">
        <w:rPr>
          <w:sz w:val="22"/>
          <w:szCs w:val="22"/>
        </w:rPr>
        <w:t xml:space="preserve">relevant </w:t>
      </w:r>
      <w:r w:rsidR="003D0D02">
        <w:rPr>
          <w:sz w:val="22"/>
          <w:szCs w:val="22"/>
        </w:rPr>
        <w:t>agenda items</w:t>
      </w:r>
      <w:r w:rsidR="00E25391">
        <w:rPr>
          <w:sz w:val="22"/>
          <w:szCs w:val="22"/>
        </w:rPr>
        <w:t>.</w:t>
      </w:r>
    </w:p>
    <w:p w14:paraId="6E161B5C" w14:textId="3518A9D0" w:rsidR="006C713E" w:rsidRDefault="00535A08" w:rsidP="00B95229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5.5. </w:t>
      </w:r>
      <w:r w:rsidR="00726934" w:rsidRPr="00726934">
        <w:rPr>
          <w:sz w:val="22"/>
          <w:szCs w:val="22"/>
        </w:rPr>
        <w:t>Meetings may be held in person</w:t>
      </w:r>
      <w:r w:rsidR="0091130D">
        <w:rPr>
          <w:sz w:val="22"/>
          <w:szCs w:val="22"/>
        </w:rPr>
        <w:t xml:space="preserve"> or</w:t>
      </w:r>
      <w:r w:rsidR="00726934" w:rsidRPr="00726934">
        <w:rPr>
          <w:sz w:val="22"/>
          <w:szCs w:val="22"/>
        </w:rPr>
        <w:t xml:space="preserve"> using any technological means agreed by all Committee members</w:t>
      </w:r>
      <w:r w:rsidR="0091130D">
        <w:rPr>
          <w:sz w:val="22"/>
          <w:szCs w:val="22"/>
        </w:rPr>
        <w:t xml:space="preserve"> and according to resource availability.  </w:t>
      </w:r>
    </w:p>
    <w:p w14:paraId="4F3A5AE9" w14:textId="7A3DF1CD" w:rsidR="006C713E" w:rsidRPr="00E21D3C" w:rsidRDefault="00D05B43" w:rsidP="00B95229">
      <w:pPr>
        <w:numPr>
          <w:ilvl w:val="0"/>
          <w:numId w:val="11"/>
        </w:numPr>
        <w:spacing w:before="120"/>
        <w:rPr>
          <w:b/>
          <w:bCs/>
          <w:sz w:val="22"/>
          <w:szCs w:val="22"/>
        </w:rPr>
      </w:pPr>
      <w:r w:rsidRPr="00E21D3C">
        <w:rPr>
          <w:b/>
          <w:bCs/>
          <w:sz w:val="22"/>
          <w:szCs w:val="22"/>
        </w:rPr>
        <w:t>Reporting</w:t>
      </w:r>
    </w:p>
    <w:p w14:paraId="655C2FD4" w14:textId="7F1C4189" w:rsidR="0070212E" w:rsidRPr="0070212E" w:rsidRDefault="00897E55" w:rsidP="00B95229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6.1 </w:t>
      </w:r>
      <w:r w:rsidR="0070212E" w:rsidRPr="0070212E">
        <w:rPr>
          <w:sz w:val="22"/>
          <w:szCs w:val="22"/>
        </w:rPr>
        <w:t>The minutes of</w:t>
      </w:r>
      <w:r w:rsidR="0070157D">
        <w:rPr>
          <w:sz w:val="22"/>
          <w:szCs w:val="22"/>
        </w:rPr>
        <w:t xml:space="preserve"> P&amp;S</w:t>
      </w:r>
      <w:r w:rsidR="0070212E" w:rsidRPr="0070212E">
        <w:rPr>
          <w:sz w:val="22"/>
          <w:szCs w:val="22"/>
        </w:rPr>
        <w:t xml:space="preserve"> meetings</w:t>
      </w:r>
      <w:r w:rsidR="00C04ACE">
        <w:rPr>
          <w:sz w:val="22"/>
          <w:szCs w:val="22"/>
        </w:rPr>
        <w:t>,</w:t>
      </w:r>
      <w:r w:rsidR="0070212E" w:rsidRPr="0070212E">
        <w:rPr>
          <w:sz w:val="22"/>
          <w:szCs w:val="22"/>
        </w:rPr>
        <w:t xml:space="preserve"> </w:t>
      </w:r>
      <w:r w:rsidR="00C04ACE">
        <w:rPr>
          <w:sz w:val="22"/>
          <w:szCs w:val="22"/>
        </w:rPr>
        <w:t xml:space="preserve">and any reports with findings and recommendations, </w:t>
      </w:r>
      <w:r w:rsidR="00156BBC">
        <w:rPr>
          <w:sz w:val="22"/>
          <w:szCs w:val="22"/>
        </w:rPr>
        <w:t>must be tabled at the</w:t>
      </w:r>
      <w:r w:rsidR="0070212E" w:rsidRPr="0070212E">
        <w:rPr>
          <w:sz w:val="22"/>
          <w:szCs w:val="22"/>
        </w:rPr>
        <w:t xml:space="preserve"> next </w:t>
      </w:r>
      <w:r w:rsidR="00EC4F4C">
        <w:rPr>
          <w:sz w:val="22"/>
          <w:szCs w:val="22"/>
        </w:rPr>
        <w:t>DCC</w:t>
      </w:r>
      <w:r w:rsidR="0070212E" w:rsidRPr="0070212E">
        <w:rPr>
          <w:sz w:val="22"/>
          <w:szCs w:val="22"/>
        </w:rPr>
        <w:t xml:space="preserve"> meeting</w:t>
      </w:r>
      <w:r w:rsidR="00C04ACE">
        <w:rPr>
          <w:sz w:val="22"/>
          <w:szCs w:val="22"/>
        </w:rPr>
        <w:t xml:space="preserve">. </w:t>
      </w:r>
    </w:p>
    <w:p w14:paraId="24B66F88" w14:textId="7729CBC3" w:rsidR="0082140F" w:rsidRDefault="00E76FCD" w:rsidP="00B95229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6.2 The </w:t>
      </w:r>
      <w:r w:rsidR="00C90DE9">
        <w:rPr>
          <w:sz w:val="22"/>
          <w:szCs w:val="22"/>
        </w:rPr>
        <w:t xml:space="preserve">Chair of </w:t>
      </w:r>
      <w:r w:rsidR="0070157D">
        <w:rPr>
          <w:sz w:val="22"/>
          <w:szCs w:val="22"/>
        </w:rPr>
        <w:t>P&amp;S</w:t>
      </w:r>
      <w:r w:rsidR="0074250E">
        <w:rPr>
          <w:sz w:val="22"/>
          <w:szCs w:val="22"/>
        </w:rPr>
        <w:t xml:space="preserve"> </w:t>
      </w:r>
      <w:r w:rsidR="00C90DE9">
        <w:rPr>
          <w:sz w:val="22"/>
          <w:szCs w:val="22"/>
        </w:rPr>
        <w:t xml:space="preserve">will report to </w:t>
      </w:r>
      <w:r w:rsidR="00EC4F4C">
        <w:rPr>
          <w:sz w:val="22"/>
          <w:szCs w:val="22"/>
        </w:rPr>
        <w:t>DCC</w:t>
      </w:r>
      <w:r w:rsidR="00C90DE9">
        <w:rPr>
          <w:sz w:val="22"/>
          <w:szCs w:val="22"/>
        </w:rPr>
        <w:t xml:space="preserve"> </w:t>
      </w:r>
      <w:r w:rsidR="0074250E">
        <w:rPr>
          <w:sz w:val="22"/>
          <w:szCs w:val="22"/>
        </w:rPr>
        <w:t xml:space="preserve">at each meeting, offering advice and </w:t>
      </w:r>
      <w:r w:rsidR="00C90DE9">
        <w:rPr>
          <w:sz w:val="22"/>
          <w:szCs w:val="22"/>
        </w:rPr>
        <w:t>recommendations to inform the Board’s decisions on relevant matters.</w:t>
      </w:r>
      <w:r w:rsidR="00E6337B">
        <w:rPr>
          <w:sz w:val="22"/>
          <w:szCs w:val="22"/>
        </w:rPr>
        <w:t xml:space="preserve">  </w:t>
      </w:r>
    </w:p>
    <w:p w14:paraId="5F46CBD3" w14:textId="0ADC770E" w:rsidR="00517F1D" w:rsidRPr="0070157D" w:rsidRDefault="00517F1D" w:rsidP="00B95229">
      <w:pPr>
        <w:numPr>
          <w:ilvl w:val="0"/>
          <w:numId w:val="11"/>
        </w:num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Committee member </w:t>
      </w:r>
      <w:r w:rsidR="00294391">
        <w:rPr>
          <w:b/>
          <w:sz w:val="22"/>
          <w:szCs w:val="22"/>
        </w:rPr>
        <w:t xml:space="preserve">conduct and </w:t>
      </w:r>
      <w:r>
        <w:rPr>
          <w:b/>
          <w:sz w:val="22"/>
          <w:szCs w:val="22"/>
        </w:rPr>
        <w:t>interests</w:t>
      </w:r>
    </w:p>
    <w:p w14:paraId="4EC1FBED" w14:textId="48E7CAC3" w:rsidR="0023747C" w:rsidRDefault="00F370DA" w:rsidP="00B95229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7.1 </w:t>
      </w:r>
      <w:r w:rsidR="0070157D">
        <w:rPr>
          <w:sz w:val="22"/>
          <w:szCs w:val="22"/>
        </w:rPr>
        <w:t>P&amp;S Sub Committee m</w:t>
      </w:r>
      <w:r w:rsidR="00285D06">
        <w:rPr>
          <w:sz w:val="22"/>
          <w:szCs w:val="22"/>
        </w:rPr>
        <w:t xml:space="preserve">embers </w:t>
      </w:r>
      <w:r w:rsidR="00514BBA">
        <w:rPr>
          <w:sz w:val="22"/>
          <w:szCs w:val="22"/>
        </w:rPr>
        <w:t xml:space="preserve">will </w:t>
      </w:r>
      <w:proofErr w:type="gramStart"/>
      <w:r w:rsidR="00514BBA">
        <w:rPr>
          <w:sz w:val="22"/>
          <w:szCs w:val="22"/>
        </w:rPr>
        <w:t>demonstrate at all times</w:t>
      </w:r>
      <w:proofErr w:type="gramEnd"/>
      <w:r w:rsidR="00514BBA">
        <w:rPr>
          <w:sz w:val="22"/>
          <w:szCs w:val="22"/>
        </w:rPr>
        <w:t xml:space="preserve"> </w:t>
      </w:r>
      <w:r w:rsidR="0076668C">
        <w:rPr>
          <w:sz w:val="22"/>
          <w:szCs w:val="22"/>
        </w:rPr>
        <w:t xml:space="preserve">the highest standards of </w:t>
      </w:r>
      <w:r w:rsidR="00F33741">
        <w:rPr>
          <w:sz w:val="22"/>
          <w:szCs w:val="22"/>
        </w:rPr>
        <w:t xml:space="preserve">ethical </w:t>
      </w:r>
      <w:r w:rsidR="0076668C">
        <w:rPr>
          <w:sz w:val="22"/>
          <w:szCs w:val="22"/>
        </w:rPr>
        <w:t xml:space="preserve">and professional </w:t>
      </w:r>
      <w:r w:rsidR="00F33741">
        <w:rPr>
          <w:sz w:val="22"/>
          <w:szCs w:val="22"/>
        </w:rPr>
        <w:t xml:space="preserve">conduct in line with the </w:t>
      </w:r>
      <w:r w:rsidR="00EC4F4C">
        <w:rPr>
          <w:sz w:val="22"/>
          <w:szCs w:val="22"/>
        </w:rPr>
        <w:t>DCC</w:t>
      </w:r>
      <w:r w:rsidR="00F33741">
        <w:rPr>
          <w:sz w:val="22"/>
          <w:szCs w:val="22"/>
        </w:rPr>
        <w:t xml:space="preserve"> Code of Conduct and Governance Policy</w:t>
      </w:r>
      <w:r w:rsidR="004260BD">
        <w:rPr>
          <w:sz w:val="22"/>
          <w:szCs w:val="22"/>
        </w:rPr>
        <w:t>, as well as</w:t>
      </w:r>
      <w:r w:rsidR="00EE39EC">
        <w:rPr>
          <w:sz w:val="22"/>
          <w:szCs w:val="22"/>
        </w:rPr>
        <w:t xml:space="preserve"> the LCA </w:t>
      </w:r>
      <w:r w:rsidR="004260BD">
        <w:rPr>
          <w:sz w:val="22"/>
          <w:szCs w:val="22"/>
        </w:rPr>
        <w:t xml:space="preserve">Standards of Ethical </w:t>
      </w:r>
      <w:proofErr w:type="spellStart"/>
      <w:r w:rsidR="004260BD">
        <w:rPr>
          <w:sz w:val="22"/>
          <w:szCs w:val="22"/>
        </w:rPr>
        <w:t>Behaviour</w:t>
      </w:r>
      <w:proofErr w:type="spellEnd"/>
      <w:r w:rsidR="0076563E">
        <w:rPr>
          <w:sz w:val="22"/>
          <w:szCs w:val="22"/>
        </w:rPr>
        <w:t xml:space="preserve"> and </w:t>
      </w:r>
      <w:r w:rsidR="00EC4F4C">
        <w:rPr>
          <w:sz w:val="22"/>
          <w:szCs w:val="22"/>
        </w:rPr>
        <w:t>ACNC standards.</w:t>
      </w:r>
    </w:p>
    <w:p w14:paraId="1B8FEFB6" w14:textId="1A795ED3" w:rsidR="0075053C" w:rsidRDefault="00F370DA" w:rsidP="00B95229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7.2 </w:t>
      </w:r>
      <w:r w:rsidR="0070157D">
        <w:rPr>
          <w:sz w:val="22"/>
          <w:szCs w:val="22"/>
        </w:rPr>
        <w:t>Members of the P&amp;S Sub Committee</w:t>
      </w:r>
      <w:r w:rsidR="00517F1D">
        <w:rPr>
          <w:sz w:val="22"/>
          <w:szCs w:val="22"/>
        </w:rPr>
        <w:t xml:space="preserve"> will not participate in discussions </w:t>
      </w:r>
      <w:r w:rsidR="004260BD">
        <w:rPr>
          <w:sz w:val="22"/>
          <w:szCs w:val="22"/>
        </w:rPr>
        <w:t xml:space="preserve">or decisions </w:t>
      </w:r>
      <w:r w:rsidR="00517F1D">
        <w:rPr>
          <w:sz w:val="22"/>
          <w:szCs w:val="22"/>
        </w:rPr>
        <w:t>on any issues in which they have an actual</w:t>
      </w:r>
      <w:r w:rsidR="0074250E">
        <w:rPr>
          <w:sz w:val="22"/>
          <w:szCs w:val="22"/>
        </w:rPr>
        <w:t xml:space="preserve">, </w:t>
      </w:r>
      <w:proofErr w:type="gramStart"/>
      <w:r w:rsidR="00517F1D">
        <w:rPr>
          <w:sz w:val="22"/>
          <w:szCs w:val="22"/>
        </w:rPr>
        <w:t>perceived</w:t>
      </w:r>
      <w:proofErr w:type="gramEnd"/>
      <w:r w:rsidR="00517F1D">
        <w:rPr>
          <w:sz w:val="22"/>
          <w:szCs w:val="22"/>
        </w:rPr>
        <w:t xml:space="preserve"> </w:t>
      </w:r>
      <w:r w:rsidR="0074250E">
        <w:rPr>
          <w:sz w:val="22"/>
          <w:szCs w:val="22"/>
        </w:rPr>
        <w:t xml:space="preserve">or potential </w:t>
      </w:r>
      <w:r w:rsidR="00517F1D">
        <w:rPr>
          <w:sz w:val="22"/>
          <w:szCs w:val="22"/>
        </w:rPr>
        <w:t>conflict of interest.</w:t>
      </w:r>
    </w:p>
    <w:p w14:paraId="20C12D22" w14:textId="6AF14A5F" w:rsidR="0075053C" w:rsidRPr="0070157D" w:rsidRDefault="00412B1F" w:rsidP="00B95229">
      <w:pPr>
        <w:numPr>
          <w:ilvl w:val="0"/>
          <w:numId w:val="11"/>
        </w:num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Committee </w:t>
      </w:r>
      <w:r w:rsidR="0075053C">
        <w:rPr>
          <w:b/>
          <w:sz w:val="22"/>
          <w:szCs w:val="22"/>
        </w:rPr>
        <w:t>Review</w:t>
      </w:r>
    </w:p>
    <w:p w14:paraId="48884D49" w14:textId="4F242E93" w:rsidR="00A019BA" w:rsidRDefault="00F370DA" w:rsidP="00B95229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8.1 </w:t>
      </w:r>
      <w:r w:rsidR="0075053C">
        <w:rPr>
          <w:sz w:val="22"/>
          <w:szCs w:val="22"/>
        </w:rPr>
        <w:t xml:space="preserve">The </w:t>
      </w:r>
      <w:r w:rsidR="0070157D">
        <w:rPr>
          <w:sz w:val="22"/>
          <w:szCs w:val="22"/>
        </w:rPr>
        <w:t xml:space="preserve">P&amp;S Sub </w:t>
      </w:r>
      <w:r w:rsidR="0075053C">
        <w:rPr>
          <w:sz w:val="22"/>
          <w:szCs w:val="22"/>
        </w:rPr>
        <w:t xml:space="preserve">Committee </w:t>
      </w:r>
      <w:r w:rsidR="00AE2B9F">
        <w:rPr>
          <w:sz w:val="22"/>
          <w:szCs w:val="22"/>
        </w:rPr>
        <w:t xml:space="preserve">will </w:t>
      </w:r>
      <w:r w:rsidR="004A6D07">
        <w:rPr>
          <w:sz w:val="22"/>
          <w:szCs w:val="22"/>
        </w:rPr>
        <w:t xml:space="preserve">periodically </w:t>
      </w:r>
      <w:r w:rsidR="0075053C">
        <w:rPr>
          <w:sz w:val="22"/>
          <w:szCs w:val="22"/>
        </w:rPr>
        <w:t>evaluat</w:t>
      </w:r>
      <w:r w:rsidR="00AE2B9F">
        <w:rPr>
          <w:sz w:val="22"/>
          <w:szCs w:val="22"/>
        </w:rPr>
        <w:t xml:space="preserve">e its own </w:t>
      </w:r>
      <w:r w:rsidR="0075053C">
        <w:rPr>
          <w:sz w:val="22"/>
          <w:szCs w:val="22"/>
        </w:rPr>
        <w:t xml:space="preserve">performance </w:t>
      </w:r>
      <w:r w:rsidR="00513B7D">
        <w:rPr>
          <w:sz w:val="22"/>
          <w:szCs w:val="22"/>
        </w:rPr>
        <w:t>against th</w:t>
      </w:r>
      <w:r w:rsidR="005F2D34">
        <w:rPr>
          <w:sz w:val="22"/>
          <w:szCs w:val="22"/>
        </w:rPr>
        <w:t>ese</w:t>
      </w:r>
      <w:r w:rsidR="00513B7D">
        <w:rPr>
          <w:sz w:val="22"/>
          <w:szCs w:val="22"/>
        </w:rPr>
        <w:t xml:space="preserve"> terms of reference, </w:t>
      </w:r>
      <w:r w:rsidR="0075053C">
        <w:rPr>
          <w:sz w:val="22"/>
          <w:szCs w:val="22"/>
        </w:rPr>
        <w:t xml:space="preserve">and </w:t>
      </w:r>
      <w:r w:rsidR="003D0863">
        <w:rPr>
          <w:sz w:val="22"/>
          <w:szCs w:val="22"/>
        </w:rPr>
        <w:t xml:space="preserve">relate those findings </w:t>
      </w:r>
      <w:r w:rsidR="0075053C">
        <w:rPr>
          <w:sz w:val="22"/>
          <w:szCs w:val="22"/>
        </w:rPr>
        <w:t xml:space="preserve">to </w:t>
      </w:r>
      <w:r w:rsidR="00EC4F4C">
        <w:rPr>
          <w:sz w:val="22"/>
          <w:szCs w:val="22"/>
        </w:rPr>
        <w:t>DCC</w:t>
      </w:r>
      <w:r w:rsidR="00CC75BD">
        <w:rPr>
          <w:sz w:val="22"/>
          <w:szCs w:val="22"/>
        </w:rPr>
        <w:t xml:space="preserve">, </w:t>
      </w:r>
      <w:r w:rsidR="003D0863">
        <w:rPr>
          <w:sz w:val="22"/>
          <w:szCs w:val="22"/>
        </w:rPr>
        <w:t>contributing to the</w:t>
      </w:r>
      <w:r w:rsidR="00140A65">
        <w:rPr>
          <w:sz w:val="22"/>
          <w:szCs w:val="22"/>
        </w:rPr>
        <w:t xml:space="preserve"> broader review</w:t>
      </w:r>
      <w:r w:rsidR="00561CCB">
        <w:rPr>
          <w:sz w:val="22"/>
          <w:szCs w:val="22"/>
        </w:rPr>
        <w:t>s</w:t>
      </w:r>
      <w:r w:rsidR="00140A65">
        <w:rPr>
          <w:sz w:val="22"/>
          <w:szCs w:val="22"/>
        </w:rPr>
        <w:t xml:space="preserve"> of governance effectiveness</w:t>
      </w:r>
      <w:r w:rsidR="00CC75BD">
        <w:rPr>
          <w:sz w:val="22"/>
          <w:szCs w:val="22"/>
        </w:rPr>
        <w:t>.</w:t>
      </w:r>
    </w:p>
    <w:p w14:paraId="36AC0E20" w14:textId="37BD042D" w:rsidR="00EC4F4C" w:rsidRDefault="00AE2B9F" w:rsidP="00B95229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8.2 </w:t>
      </w:r>
      <w:r w:rsidR="00E90018">
        <w:rPr>
          <w:sz w:val="22"/>
          <w:szCs w:val="22"/>
        </w:rPr>
        <w:t>The</w:t>
      </w:r>
      <w:r w:rsidR="00F2195E">
        <w:rPr>
          <w:sz w:val="22"/>
          <w:szCs w:val="22"/>
        </w:rPr>
        <w:t xml:space="preserve"> </w:t>
      </w:r>
      <w:r w:rsidR="00570C83">
        <w:rPr>
          <w:sz w:val="22"/>
          <w:szCs w:val="22"/>
        </w:rPr>
        <w:t xml:space="preserve">Terms </w:t>
      </w:r>
      <w:r w:rsidR="007C322E">
        <w:rPr>
          <w:sz w:val="22"/>
          <w:szCs w:val="22"/>
        </w:rPr>
        <w:t>of</w:t>
      </w:r>
      <w:r w:rsidR="00570C83">
        <w:rPr>
          <w:sz w:val="22"/>
          <w:szCs w:val="22"/>
        </w:rPr>
        <w:t xml:space="preserve"> reference will be reviewed by </w:t>
      </w:r>
      <w:r w:rsidR="00EC4F4C">
        <w:rPr>
          <w:sz w:val="22"/>
          <w:szCs w:val="22"/>
        </w:rPr>
        <w:t>DCC</w:t>
      </w:r>
      <w:r w:rsidR="00570C83">
        <w:rPr>
          <w:sz w:val="22"/>
          <w:szCs w:val="22"/>
        </w:rPr>
        <w:t xml:space="preserve"> </w:t>
      </w:r>
      <w:r w:rsidR="007C322E">
        <w:rPr>
          <w:sz w:val="22"/>
          <w:szCs w:val="22"/>
        </w:rPr>
        <w:t xml:space="preserve">at least once every </w:t>
      </w:r>
      <w:r w:rsidR="005F2D34">
        <w:rPr>
          <w:sz w:val="22"/>
          <w:szCs w:val="22"/>
        </w:rPr>
        <w:t xml:space="preserve">Synodical Term (usually </w:t>
      </w:r>
      <w:r w:rsidR="00F33D70">
        <w:rPr>
          <w:sz w:val="22"/>
          <w:szCs w:val="22"/>
        </w:rPr>
        <w:t>two years</w:t>
      </w:r>
      <w:r w:rsidR="005F2D34">
        <w:rPr>
          <w:sz w:val="22"/>
          <w:szCs w:val="22"/>
        </w:rPr>
        <w:t>)</w:t>
      </w:r>
      <w:r w:rsidR="00DC56F7">
        <w:rPr>
          <w:sz w:val="22"/>
          <w:szCs w:val="22"/>
        </w:rPr>
        <w:t xml:space="preserve">. </w:t>
      </w:r>
    </w:p>
    <w:p w14:paraId="716798F2" w14:textId="77777777" w:rsidR="00EC4F4C" w:rsidRDefault="00EC4F4C" w:rsidP="00B95229">
      <w:pPr>
        <w:spacing w:before="120"/>
        <w:rPr>
          <w:sz w:val="22"/>
          <w:szCs w:val="22"/>
        </w:rPr>
      </w:pPr>
    </w:p>
    <w:p w14:paraId="66C84C84" w14:textId="770076C8" w:rsidR="00670B02" w:rsidRPr="00670B02" w:rsidRDefault="00CE02D6" w:rsidP="00B95229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Reviewed by People and Strategy Sub Committee V1.1 </w:t>
      </w:r>
      <w:r w:rsidR="0070157D">
        <w:rPr>
          <w:sz w:val="22"/>
          <w:szCs w:val="22"/>
        </w:rPr>
        <w:t>2</w:t>
      </w:r>
      <w:r>
        <w:rPr>
          <w:sz w:val="22"/>
          <w:szCs w:val="22"/>
        </w:rPr>
        <w:t>9</w:t>
      </w:r>
      <w:r w:rsidR="0070157D" w:rsidRPr="0070157D">
        <w:rPr>
          <w:sz w:val="22"/>
          <w:szCs w:val="22"/>
          <w:vertAlign w:val="superscript"/>
        </w:rPr>
        <w:t>th</w:t>
      </w:r>
      <w:r w:rsidR="0070157D">
        <w:rPr>
          <w:sz w:val="22"/>
          <w:szCs w:val="22"/>
        </w:rPr>
        <w:t xml:space="preserve"> September</w:t>
      </w:r>
      <w:r w:rsidR="002B49FE">
        <w:rPr>
          <w:sz w:val="22"/>
          <w:szCs w:val="22"/>
        </w:rPr>
        <w:t xml:space="preserve"> 2021</w:t>
      </w:r>
      <w:r>
        <w:rPr>
          <w:sz w:val="22"/>
          <w:szCs w:val="22"/>
        </w:rPr>
        <w:t xml:space="preserve">. Approved by DCC – </w:t>
      </w:r>
      <w:r w:rsidRPr="006B785C">
        <w:rPr>
          <w:sz w:val="22"/>
          <w:szCs w:val="22"/>
          <w:highlight w:val="yellow"/>
        </w:rPr>
        <w:t>meeting date.</w:t>
      </w:r>
    </w:p>
    <w:sectPr w:rsidR="00670B02" w:rsidRPr="00670B02"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96CB5" w14:textId="77777777" w:rsidR="0057147D" w:rsidRDefault="0057147D" w:rsidP="00611415">
      <w:r>
        <w:separator/>
      </w:r>
    </w:p>
  </w:endnote>
  <w:endnote w:type="continuationSeparator" w:id="0">
    <w:p w14:paraId="50F0E00A" w14:textId="77777777" w:rsidR="0057147D" w:rsidRDefault="0057147D" w:rsidP="0061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813717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12949F" w14:textId="4593BDED" w:rsidR="00EC4F4C" w:rsidRDefault="00EC4F4C" w:rsidP="00354F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35FC09" w14:textId="77777777" w:rsidR="00EC4F4C" w:rsidRDefault="00EC4F4C" w:rsidP="00EC4F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411051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CE5E2F" w14:textId="4466FDAC" w:rsidR="00EC4F4C" w:rsidRDefault="00EC4F4C" w:rsidP="00354F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B785C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4FC218AB" w14:textId="18D75174" w:rsidR="005A0B51" w:rsidRPr="00A76D28" w:rsidRDefault="005A0B51" w:rsidP="00EC4F4C">
    <w:pPr>
      <w:pStyle w:val="Footer"/>
      <w:tabs>
        <w:tab w:val="left" w:pos="142"/>
      </w:tabs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7A9F1" w14:textId="77777777" w:rsidR="0057147D" w:rsidRDefault="0057147D" w:rsidP="00611415">
      <w:r>
        <w:separator/>
      </w:r>
    </w:p>
  </w:footnote>
  <w:footnote w:type="continuationSeparator" w:id="0">
    <w:p w14:paraId="5E06CB03" w14:textId="77777777" w:rsidR="0057147D" w:rsidRDefault="0057147D" w:rsidP="00611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3A08" w14:textId="6684F715" w:rsidR="00232F51" w:rsidRDefault="00783FB6" w:rsidP="005868DA">
    <w:pPr>
      <w:spacing w:line="264" w:lineRule="auto"/>
    </w:pPr>
    <w:r>
      <w:rPr>
        <w:noProof/>
      </w:rPr>
      <w:pict w14:anchorId="2794C3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CEB"/>
    <w:multiLevelType w:val="hybridMultilevel"/>
    <w:tmpl w:val="0532C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D5405"/>
    <w:multiLevelType w:val="multilevel"/>
    <w:tmpl w:val="F6E44FF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8E4EE7"/>
    <w:multiLevelType w:val="multilevel"/>
    <w:tmpl w:val="52AAC4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003520"/>
    <w:multiLevelType w:val="hybridMultilevel"/>
    <w:tmpl w:val="4B265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02E3C"/>
    <w:multiLevelType w:val="multilevel"/>
    <w:tmpl w:val="01AA33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CB474B"/>
    <w:multiLevelType w:val="hybridMultilevel"/>
    <w:tmpl w:val="90708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E481E"/>
    <w:multiLevelType w:val="multilevel"/>
    <w:tmpl w:val="DB5625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C80124A"/>
    <w:multiLevelType w:val="hybridMultilevel"/>
    <w:tmpl w:val="B24A6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2454B"/>
    <w:multiLevelType w:val="multilevel"/>
    <w:tmpl w:val="FE6893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2772C8"/>
    <w:multiLevelType w:val="multilevel"/>
    <w:tmpl w:val="6F0A49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52A43DB"/>
    <w:multiLevelType w:val="multilevel"/>
    <w:tmpl w:val="FA32EC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C44879"/>
    <w:multiLevelType w:val="hybridMultilevel"/>
    <w:tmpl w:val="396EA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A252B"/>
    <w:multiLevelType w:val="multilevel"/>
    <w:tmpl w:val="B51CA11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0F1FA1"/>
    <w:multiLevelType w:val="multilevel"/>
    <w:tmpl w:val="5BBA4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6C6519"/>
    <w:multiLevelType w:val="hybridMultilevel"/>
    <w:tmpl w:val="59C44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214E7"/>
    <w:multiLevelType w:val="hybridMultilevel"/>
    <w:tmpl w:val="0C406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61128"/>
    <w:multiLevelType w:val="hybridMultilevel"/>
    <w:tmpl w:val="E5BE5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11"/>
  </w:num>
  <w:num w:numId="5">
    <w:abstractNumId w:val="15"/>
  </w:num>
  <w:num w:numId="6">
    <w:abstractNumId w:val="5"/>
  </w:num>
  <w:num w:numId="7">
    <w:abstractNumId w:val="14"/>
  </w:num>
  <w:num w:numId="8">
    <w:abstractNumId w:val="3"/>
  </w:num>
  <w:num w:numId="9">
    <w:abstractNumId w:val="13"/>
  </w:num>
  <w:num w:numId="10">
    <w:abstractNumId w:val="2"/>
  </w:num>
  <w:num w:numId="11">
    <w:abstractNumId w:val="12"/>
  </w:num>
  <w:num w:numId="12">
    <w:abstractNumId w:val="4"/>
  </w:num>
  <w:num w:numId="13">
    <w:abstractNumId w:val="9"/>
  </w:num>
  <w:num w:numId="14">
    <w:abstractNumId w:val="1"/>
  </w:num>
  <w:num w:numId="15">
    <w:abstractNumId w:val="10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C3"/>
    <w:rsid w:val="00001C34"/>
    <w:rsid w:val="00006D6E"/>
    <w:rsid w:val="00007C1A"/>
    <w:rsid w:val="00012D08"/>
    <w:rsid w:val="000158EF"/>
    <w:rsid w:val="00027BDB"/>
    <w:rsid w:val="00030B58"/>
    <w:rsid w:val="00032A03"/>
    <w:rsid w:val="000348DD"/>
    <w:rsid w:val="00052288"/>
    <w:rsid w:val="00055F90"/>
    <w:rsid w:val="000574DB"/>
    <w:rsid w:val="000601B2"/>
    <w:rsid w:val="00065180"/>
    <w:rsid w:val="00070D32"/>
    <w:rsid w:val="0008266C"/>
    <w:rsid w:val="000877D2"/>
    <w:rsid w:val="000915FB"/>
    <w:rsid w:val="000C5BD6"/>
    <w:rsid w:val="000C6A4F"/>
    <w:rsid w:val="000D0CEA"/>
    <w:rsid w:val="000D103B"/>
    <w:rsid w:val="000D2463"/>
    <w:rsid w:val="000D5DA0"/>
    <w:rsid w:val="000E10F3"/>
    <w:rsid w:val="000E46BB"/>
    <w:rsid w:val="000F3A97"/>
    <w:rsid w:val="00100C75"/>
    <w:rsid w:val="00101730"/>
    <w:rsid w:val="00107052"/>
    <w:rsid w:val="00120FC7"/>
    <w:rsid w:val="00124C79"/>
    <w:rsid w:val="001312A7"/>
    <w:rsid w:val="00140A65"/>
    <w:rsid w:val="001411D0"/>
    <w:rsid w:val="00141314"/>
    <w:rsid w:val="001514C4"/>
    <w:rsid w:val="00153BF0"/>
    <w:rsid w:val="00154F83"/>
    <w:rsid w:val="00156BBC"/>
    <w:rsid w:val="00157017"/>
    <w:rsid w:val="001577B6"/>
    <w:rsid w:val="0016090F"/>
    <w:rsid w:val="00160F32"/>
    <w:rsid w:val="00161727"/>
    <w:rsid w:val="00161B67"/>
    <w:rsid w:val="00162DC3"/>
    <w:rsid w:val="0018215C"/>
    <w:rsid w:val="00184210"/>
    <w:rsid w:val="001849F1"/>
    <w:rsid w:val="00186FA3"/>
    <w:rsid w:val="00187D4C"/>
    <w:rsid w:val="00192B2F"/>
    <w:rsid w:val="001A0A6D"/>
    <w:rsid w:val="001B5B2E"/>
    <w:rsid w:val="001B612D"/>
    <w:rsid w:val="001B7343"/>
    <w:rsid w:val="001C5A74"/>
    <w:rsid w:val="001D2F16"/>
    <w:rsid w:val="001F2543"/>
    <w:rsid w:val="001F78F5"/>
    <w:rsid w:val="00213224"/>
    <w:rsid w:val="002179BE"/>
    <w:rsid w:val="002179F0"/>
    <w:rsid w:val="002264D4"/>
    <w:rsid w:val="0023088B"/>
    <w:rsid w:val="00231482"/>
    <w:rsid w:val="00232F51"/>
    <w:rsid w:val="00232F80"/>
    <w:rsid w:val="00235C55"/>
    <w:rsid w:val="0023747C"/>
    <w:rsid w:val="002404F4"/>
    <w:rsid w:val="00253414"/>
    <w:rsid w:val="002548EB"/>
    <w:rsid w:val="00263B68"/>
    <w:rsid w:val="002652AC"/>
    <w:rsid w:val="0028508E"/>
    <w:rsid w:val="00285D06"/>
    <w:rsid w:val="002862A3"/>
    <w:rsid w:val="00294391"/>
    <w:rsid w:val="002965B9"/>
    <w:rsid w:val="002A0F04"/>
    <w:rsid w:val="002A1565"/>
    <w:rsid w:val="002A4317"/>
    <w:rsid w:val="002B49FE"/>
    <w:rsid w:val="002B7313"/>
    <w:rsid w:val="002C2976"/>
    <w:rsid w:val="002C4AB5"/>
    <w:rsid w:val="002D36D8"/>
    <w:rsid w:val="002D3BA0"/>
    <w:rsid w:val="002D622D"/>
    <w:rsid w:val="002E1052"/>
    <w:rsid w:val="002E5CAF"/>
    <w:rsid w:val="002F24F3"/>
    <w:rsid w:val="002F2692"/>
    <w:rsid w:val="002F2FA5"/>
    <w:rsid w:val="002F5833"/>
    <w:rsid w:val="0030546E"/>
    <w:rsid w:val="00312770"/>
    <w:rsid w:val="00313047"/>
    <w:rsid w:val="00315295"/>
    <w:rsid w:val="003346BC"/>
    <w:rsid w:val="00336E04"/>
    <w:rsid w:val="003436B8"/>
    <w:rsid w:val="00346FB2"/>
    <w:rsid w:val="00350015"/>
    <w:rsid w:val="00357EB5"/>
    <w:rsid w:val="003609AF"/>
    <w:rsid w:val="00361DC5"/>
    <w:rsid w:val="003628BD"/>
    <w:rsid w:val="003643B4"/>
    <w:rsid w:val="003761DE"/>
    <w:rsid w:val="00385DC7"/>
    <w:rsid w:val="00385E82"/>
    <w:rsid w:val="00391948"/>
    <w:rsid w:val="0039375D"/>
    <w:rsid w:val="00393B8A"/>
    <w:rsid w:val="003A2BFB"/>
    <w:rsid w:val="003A577B"/>
    <w:rsid w:val="003A6B81"/>
    <w:rsid w:val="003A79B6"/>
    <w:rsid w:val="003B140D"/>
    <w:rsid w:val="003C3433"/>
    <w:rsid w:val="003C7265"/>
    <w:rsid w:val="003C7F96"/>
    <w:rsid w:val="003D085F"/>
    <w:rsid w:val="003D0863"/>
    <w:rsid w:val="003D0D02"/>
    <w:rsid w:val="003D5413"/>
    <w:rsid w:val="003E2A02"/>
    <w:rsid w:val="003E2B3F"/>
    <w:rsid w:val="003F3556"/>
    <w:rsid w:val="0040005D"/>
    <w:rsid w:val="00403D1E"/>
    <w:rsid w:val="00412B1F"/>
    <w:rsid w:val="004132B0"/>
    <w:rsid w:val="004260BD"/>
    <w:rsid w:val="00430015"/>
    <w:rsid w:val="0043131B"/>
    <w:rsid w:val="004329BE"/>
    <w:rsid w:val="004346EC"/>
    <w:rsid w:val="00442567"/>
    <w:rsid w:val="00447E01"/>
    <w:rsid w:val="00454937"/>
    <w:rsid w:val="00456EA3"/>
    <w:rsid w:val="004625EE"/>
    <w:rsid w:val="00462D30"/>
    <w:rsid w:val="00464E7A"/>
    <w:rsid w:val="00464F58"/>
    <w:rsid w:val="0048009E"/>
    <w:rsid w:val="00483F4C"/>
    <w:rsid w:val="00484653"/>
    <w:rsid w:val="004914E5"/>
    <w:rsid w:val="00491DE5"/>
    <w:rsid w:val="00494516"/>
    <w:rsid w:val="00494986"/>
    <w:rsid w:val="004A4A76"/>
    <w:rsid w:val="004A4E2E"/>
    <w:rsid w:val="004A6D07"/>
    <w:rsid w:val="004B242F"/>
    <w:rsid w:val="004D76B4"/>
    <w:rsid w:val="004E0980"/>
    <w:rsid w:val="004E35C7"/>
    <w:rsid w:val="004E3857"/>
    <w:rsid w:val="004F0C83"/>
    <w:rsid w:val="004F261A"/>
    <w:rsid w:val="004F45A0"/>
    <w:rsid w:val="004F4F46"/>
    <w:rsid w:val="004F58E8"/>
    <w:rsid w:val="005062ED"/>
    <w:rsid w:val="00513B7D"/>
    <w:rsid w:val="00514BBA"/>
    <w:rsid w:val="00516B1D"/>
    <w:rsid w:val="00517F1D"/>
    <w:rsid w:val="00520F2E"/>
    <w:rsid w:val="005215F5"/>
    <w:rsid w:val="00523678"/>
    <w:rsid w:val="00524704"/>
    <w:rsid w:val="005250DE"/>
    <w:rsid w:val="00533D12"/>
    <w:rsid w:val="005343C6"/>
    <w:rsid w:val="00534A32"/>
    <w:rsid w:val="00535A08"/>
    <w:rsid w:val="0054024B"/>
    <w:rsid w:val="0054535F"/>
    <w:rsid w:val="00547A94"/>
    <w:rsid w:val="00555776"/>
    <w:rsid w:val="00557F32"/>
    <w:rsid w:val="00560E69"/>
    <w:rsid w:val="00561CCB"/>
    <w:rsid w:val="00570C83"/>
    <w:rsid w:val="00570E69"/>
    <w:rsid w:val="0057147D"/>
    <w:rsid w:val="005765AD"/>
    <w:rsid w:val="0057762A"/>
    <w:rsid w:val="00583538"/>
    <w:rsid w:val="005868DA"/>
    <w:rsid w:val="0059040A"/>
    <w:rsid w:val="00595F80"/>
    <w:rsid w:val="005A0A68"/>
    <w:rsid w:val="005A0B51"/>
    <w:rsid w:val="005A3081"/>
    <w:rsid w:val="005A3642"/>
    <w:rsid w:val="005B0F3C"/>
    <w:rsid w:val="005C02CB"/>
    <w:rsid w:val="005C1985"/>
    <w:rsid w:val="005C6276"/>
    <w:rsid w:val="005E18A5"/>
    <w:rsid w:val="005E1B50"/>
    <w:rsid w:val="005E316E"/>
    <w:rsid w:val="005E3867"/>
    <w:rsid w:val="005E5401"/>
    <w:rsid w:val="005E65B8"/>
    <w:rsid w:val="005E7D3A"/>
    <w:rsid w:val="005F1A49"/>
    <w:rsid w:val="005F2D34"/>
    <w:rsid w:val="005F6441"/>
    <w:rsid w:val="00601628"/>
    <w:rsid w:val="00611415"/>
    <w:rsid w:val="00613AF3"/>
    <w:rsid w:val="00614404"/>
    <w:rsid w:val="00620026"/>
    <w:rsid w:val="006259A3"/>
    <w:rsid w:val="006275DF"/>
    <w:rsid w:val="00643E66"/>
    <w:rsid w:val="00647373"/>
    <w:rsid w:val="0065426B"/>
    <w:rsid w:val="006547D2"/>
    <w:rsid w:val="00663AD4"/>
    <w:rsid w:val="006654A5"/>
    <w:rsid w:val="00670B02"/>
    <w:rsid w:val="00671C80"/>
    <w:rsid w:val="0068099A"/>
    <w:rsid w:val="00681971"/>
    <w:rsid w:val="0068530B"/>
    <w:rsid w:val="00695C63"/>
    <w:rsid w:val="006A057E"/>
    <w:rsid w:val="006A22C2"/>
    <w:rsid w:val="006A7728"/>
    <w:rsid w:val="006B11F1"/>
    <w:rsid w:val="006B785C"/>
    <w:rsid w:val="006C44DD"/>
    <w:rsid w:val="006C6DF6"/>
    <w:rsid w:val="006C713E"/>
    <w:rsid w:val="006D3079"/>
    <w:rsid w:val="006D7BF9"/>
    <w:rsid w:val="006F0643"/>
    <w:rsid w:val="006F23E0"/>
    <w:rsid w:val="006F68F6"/>
    <w:rsid w:val="0070157D"/>
    <w:rsid w:val="0070212E"/>
    <w:rsid w:val="0070687D"/>
    <w:rsid w:val="007102C5"/>
    <w:rsid w:val="0071161E"/>
    <w:rsid w:val="007123DE"/>
    <w:rsid w:val="00712577"/>
    <w:rsid w:val="00720ACF"/>
    <w:rsid w:val="00722763"/>
    <w:rsid w:val="00726934"/>
    <w:rsid w:val="007338B2"/>
    <w:rsid w:val="00737415"/>
    <w:rsid w:val="0074250E"/>
    <w:rsid w:val="0074516D"/>
    <w:rsid w:val="00746947"/>
    <w:rsid w:val="0074746F"/>
    <w:rsid w:val="0075053C"/>
    <w:rsid w:val="00752204"/>
    <w:rsid w:val="0076563E"/>
    <w:rsid w:val="0076668C"/>
    <w:rsid w:val="00777B67"/>
    <w:rsid w:val="00777C0B"/>
    <w:rsid w:val="00783FB6"/>
    <w:rsid w:val="00797E8A"/>
    <w:rsid w:val="007A7EB4"/>
    <w:rsid w:val="007B5839"/>
    <w:rsid w:val="007B79C4"/>
    <w:rsid w:val="007C21BF"/>
    <w:rsid w:val="007C322E"/>
    <w:rsid w:val="007C679B"/>
    <w:rsid w:val="007F26E1"/>
    <w:rsid w:val="008015F2"/>
    <w:rsid w:val="008107BC"/>
    <w:rsid w:val="00815CB7"/>
    <w:rsid w:val="00821366"/>
    <w:rsid w:val="0082140F"/>
    <w:rsid w:val="008278ED"/>
    <w:rsid w:val="00833FEE"/>
    <w:rsid w:val="00856E64"/>
    <w:rsid w:val="00863A63"/>
    <w:rsid w:val="008657B4"/>
    <w:rsid w:val="00876AF6"/>
    <w:rsid w:val="00880230"/>
    <w:rsid w:val="00886069"/>
    <w:rsid w:val="008903D2"/>
    <w:rsid w:val="00894672"/>
    <w:rsid w:val="00894690"/>
    <w:rsid w:val="00897E55"/>
    <w:rsid w:val="008A1ABC"/>
    <w:rsid w:val="008B320F"/>
    <w:rsid w:val="008B5649"/>
    <w:rsid w:val="008C4E40"/>
    <w:rsid w:val="008E70A3"/>
    <w:rsid w:val="008F55EA"/>
    <w:rsid w:val="0091130D"/>
    <w:rsid w:val="00916D9F"/>
    <w:rsid w:val="00930056"/>
    <w:rsid w:val="00934496"/>
    <w:rsid w:val="00934AF8"/>
    <w:rsid w:val="00935009"/>
    <w:rsid w:val="00943F7B"/>
    <w:rsid w:val="009459B5"/>
    <w:rsid w:val="00962E04"/>
    <w:rsid w:val="00966C2E"/>
    <w:rsid w:val="00967857"/>
    <w:rsid w:val="009712E7"/>
    <w:rsid w:val="0097472F"/>
    <w:rsid w:val="009764DB"/>
    <w:rsid w:val="00980BC3"/>
    <w:rsid w:val="00981E85"/>
    <w:rsid w:val="00982422"/>
    <w:rsid w:val="00984960"/>
    <w:rsid w:val="0098613C"/>
    <w:rsid w:val="00986B9C"/>
    <w:rsid w:val="00990E97"/>
    <w:rsid w:val="0099455E"/>
    <w:rsid w:val="009A0568"/>
    <w:rsid w:val="009A5E1D"/>
    <w:rsid w:val="009B165E"/>
    <w:rsid w:val="009B1E22"/>
    <w:rsid w:val="009B263C"/>
    <w:rsid w:val="009B419C"/>
    <w:rsid w:val="009B490E"/>
    <w:rsid w:val="009B4A57"/>
    <w:rsid w:val="009B5376"/>
    <w:rsid w:val="009B798A"/>
    <w:rsid w:val="009C07D3"/>
    <w:rsid w:val="009C26AC"/>
    <w:rsid w:val="009C2990"/>
    <w:rsid w:val="009C5BE1"/>
    <w:rsid w:val="009C6018"/>
    <w:rsid w:val="009C70AD"/>
    <w:rsid w:val="00A019BA"/>
    <w:rsid w:val="00A14273"/>
    <w:rsid w:val="00A149CA"/>
    <w:rsid w:val="00A234DC"/>
    <w:rsid w:val="00A347E0"/>
    <w:rsid w:val="00A425D1"/>
    <w:rsid w:val="00A455DE"/>
    <w:rsid w:val="00A46C62"/>
    <w:rsid w:val="00A62B79"/>
    <w:rsid w:val="00A76D28"/>
    <w:rsid w:val="00A92663"/>
    <w:rsid w:val="00A95ECB"/>
    <w:rsid w:val="00AC3895"/>
    <w:rsid w:val="00AD1274"/>
    <w:rsid w:val="00AE0939"/>
    <w:rsid w:val="00AE1215"/>
    <w:rsid w:val="00AE2B9F"/>
    <w:rsid w:val="00AE3728"/>
    <w:rsid w:val="00AF6D6C"/>
    <w:rsid w:val="00B06992"/>
    <w:rsid w:val="00B07ECB"/>
    <w:rsid w:val="00B1224B"/>
    <w:rsid w:val="00B222D5"/>
    <w:rsid w:val="00B234EF"/>
    <w:rsid w:val="00B25766"/>
    <w:rsid w:val="00B27ECA"/>
    <w:rsid w:val="00B47343"/>
    <w:rsid w:val="00B55629"/>
    <w:rsid w:val="00B5781A"/>
    <w:rsid w:val="00B6360F"/>
    <w:rsid w:val="00B636F0"/>
    <w:rsid w:val="00B64936"/>
    <w:rsid w:val="00B650C9"/>
    <w:rsid w:val="00B83629"/>
    <w:rsid w:val="00B95229"/>
    <w:rsid w:val="00BA12C6"/>
    <w:rsid w:val="00BA2F6B"/>
    <w:rsid w:val="00BA5443"/>
    <w:rsid w:val="00BB6A0D"/>
    <w:rsid w:val="00BC03F1"/>
    <w:rsid w:val="00BC27E5"/>
    <w:rsid w:val="00BC4DB0"/>
    <w:rsid w:val="00BD45A8"/>
    <w:rsid w:val="00BE40A8"/>
    <w:rsid w:val="00C00776"/>
    <w:rsid w:val="00C0163C"/>
    <w:rsid w:val="00C03F50"/>
    <w:rsid w:val="00C04ACE"/>
    <w:rsid w:val="00C05A4F"/>
    <w:rsid w:val="00C10AB7"/>
    <w:rsid w:val="00C135C3"/>
    <w:rsid w:val="00C315A2"/>
    <w:rsid w:val="00C341B4"/>
    <w:rsid w:val="00C343E4"/>
    <w:rsid w:val="00C4524B"/>
    <w:rsid w:val="00C50D20"/>
    <w:rsid w:val="00C6057E"/>
    <w:rsid w:val="00C6185D"/>
    <w:rsid w:val="00C772F9"/>
    <w:rsid w:val="00C90DE9"/>
    <w:rsid w:val="00C952DD"/>
    <w:rsid w:val="00CA4585"/>
    <w:rsid w:val="00CB4CC9"/>
    <w:rsid w:val="00CC32BD"/>
    <w:rsid w:val="00CC570F"/>
    <w:rsid w:val="00CC6D57"/>
    <w:rsid w:val="00CC75BD"/>
    <w:rsid w:val="00CD1833"/>
    <w:rsid w:val="00CD3110"/>
    <w:rsid w:val="00CD3279"/>
    <w:rsid w:val="00CD6FFF"/>
    <w:rsid w:val="00CE02D6"/>
    <w:rsid w:val="00CE2B8A"/>
    <w:rsid w:val="00CF4824"/>
    <w:rsid w:val="00D00240"/>
    <w:rsid w:val="00D05B43"/>
    <w:rsid w:val="00D0684D"/>
    <w:rsid w:val="00D1411B"/>
    <w:rsid w:val="00D15683"/>
    <w:rsid w:val="00D16FFF"/>
    <w:rsid w:val="00D24335"/>
    <w:rsid w:val="00D24F88"/>
    <w:rsid w:val="00D421D1"/>
    <w:rsid w:val="00D50171"/>
    <w:rsid w:val="00D57CCE"/>
    <w:rsid w:val="00D81AE9"/>
    <w:rsid w:val="00D844FB"/>
    <w:rsid w:val="00D94555"/>
    <w:rsid w:val="00D9725C"/>
    <w:rsid w:val="00DA1AFB"/>
    <w:rsid w:val="00DA301C"/>
    <w:rsid w:val="00DA343A"/>
    <w:rsid w:val="00DA3BC6"/>
    <w:rsid w:val="00DB1991"/>
    <w:rsid w:val="00DC56F7"/>
    <w:rsid w:val="00DD74FF"/>
    <w:rsid w:val="00DD7F0E"/>
    <w:rsid w:val="00DE3041"/>
    <w:rsid w:val="00DF035F"/>
    <w:rsid w:val="00DF4094"/>
    <w:rsid w:val="00E21D3C"/>
    <w:rsid w:val="00E22DEA"/>
    <w:rsid w:val="00E25391"/>
    <w:rsid w:val="00E314C8"/>
    <w:rsid w:val="00E32899"/>
    <w:rsid w:val="00E52F23"/>
    <w:rsid w:val="00E61469"/>
    <w:rsid w:val="00E6337B"/>
    <w:rsid w:val="00E65EF9"/>
    <w:rsid w:val="00E729FF"/>
    <w:rsid w:val="00E76FCD"/>
    <w:rsid w:val="00E80917"/>
    <w:rsid w:val="00E8347F"/>
    <w:rsid w:val="00E90018"/>
    <w:rsid w:val="00E92036"/>
    <w:rsid w:val="00E92FDC"/>
    <w:rsid w:val="00EA39C6"/>
    <w:rsid w:val="00EC1E2B"/>
    <w:rsid w:val="00EC4F4C"/>
    <w:rsid w:val="00ED132D"/>
    <w:rsid w:val="00ED26FB"/>
    <w:rsid w:val="00EE1258"/>
    <w:rsid w:val="00EE39EC"/>
    <w:rsid w:val="00EE43BF"/>
    <w:rsid w:val="00EF48AF"/>
    <w:rsid w:val="00F02BD4"/>
    <w:rsid w:val="00F02FED"/>
    <w:rsid w:val="00F07673"/>
    <w:rsid w:val="00F11A2B"/>
    <w:rsid w:val="00F2195E"/>
    <w:rsid w:val="00F23729"/>
    <w:rsid w:val="00F33741"/>
    <w:rsid w:val="00F33A0B"/>
    <w:rsid w:val="00F33D70"/>
    <w:rsid w:val="00F34DE2"/>
    <w:rsid w:val="00F350D1"/>
    <w:rsid w:val="00F35685"/>
    <w:rsid w:val="00F370DA"/>
    <w:rsid w:val="00F4065C"/>
    <w:rsid w:val="00F415B4"/>
    <w:rsid w:val="00F42BAE"/>
    <w:rsid w:val="00F50302"/>
    <w:rsid w:val="00F55539"/>
    <w:rsid w:val="00F5556C"/>
    <w:rsid w:val="00F56C4D"/>
    <w:rsid w:val="00F6206A"/>
    <w:rsid w:val="00F64C57"/>
    <w:rsid w:val="00F749B2"/>
    <w:rsid w:val="00F7620C"/>
    <w:rsid w:val="00F803C8"/>
    <w:rsid w:val="00F82E3B"/>
    <w:rsid w:val="00F96F6E"/>
    <w:rsid w:val="00FA06DF"/>
    <w:rsid w:val="00FA2AA7"/>
    <w:rsid w:val="00FA675A"/>
    <w:rsid w:val="00FB37AC"/>
    <w:rsid w:val="00FB4ADE"/>
    <w:rsid w:val="00FB63DB"/>
    <w:rsid w:val="00FB7F30"/>
    <w:rsid w:val="00FC44DC"/>
    <w:rsid w:val="00FD370B"/>
    <w:rsid w:val="00FF31F7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1BDC9E9"/>
  <w15:chartTrackingRefBased/>
  <w15:docId w15:val="{90A949F6-AE54-48C6-AA73-30896227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14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11415"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114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11415"/>
    <w:rPr>
      <w:rFonts w:ascii="Arial" w:hAnsi="Arial" w:cs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11415"/>
    <w:pPr>
      <w:ind w:left="720"/>
    </w:pPr>
  </w:style>
  <w:style w:type="paragraph" w:styleId="BalloonText">
    <w:name w:val="Balloon Text"/>
    <w:basedOn w:val="Normal"/>
    <w:link w:val="BalloonTextChar"/>
    <w:rsid w:val="00611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1415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F415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15B4"/>
    <w:rPr>
      <w:sz w:val="20"/>
      <w:szCs w:val="20"/>
    </w:rPr>
  </w:style>
  <w:style w:type="character" w:customStyle="1" w:styleId="CommentTextChar">
    <w:name w:val="Comment Text Char"/>
    <w:link w:val="CommentText"/>
    <w:rsid w:val="00F415B4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415B4"/>
    <w:rPr>
      <w:b/>
      <w:bCs/>
    </w:rPr>
  </w:style>
  <w:style w:type="character" w:customStyle="1" w:styleId="CommentSubjectChar">
    <w:name w:val="Comment Subject Char"/>
    <w:link w:val="CommentSubject"/>
    <w:rsid w:val="00F415B4"/>
    <w:rPr>
      <w:rFonts w:ascii="Arial" w:hAnsi="Arial" w:cs="Arial"/>
      <w:b/>
      <w:bCs/>
      <w:lang w:val="en-US" w:eastAsia="en-US"/>
    </w:rPr>
  </w:style>
  <w:style w:type="character" w:styleId="PageNumber">
    <w:name w:val="page number"/>
    <w:basedOn w:val="DefaultParagraphFont"/>
    <w:rsid w:val="00EC4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4E9EA52AE66479A3D9CE8E559959B" ma:contentTypeVersion="" ma:contentTypeDescription="Create a new document." ma:contentTypeScope="" ma:versionID="aee14d58217716b039f417f86d6f7d36">
  <xsd:schema xmlns:xsd="http://www.w3.org/2001/XMLSchema" xmlns:xs="http://www.w3.org/2001/XMLSchema" xmlns:p="http://schemas.microsoft.com/office/2006/metadata/properties" xmlns:ns2="13fefa05-2508-46ed-a94a-aa00fcbeeb64" targetNamespace="http://schemas.microsoft.com/office/2006/metadata/properties" ma:root="true" ma:fieldsID="1b191548c5163c8b4ed761f66ebd9490" ns2:_="">
    <xsd:import namespace="13fefa05-2508-46ed-a94a-aa00fcbeeb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efa05-2508-46ed-a94a-aa00fcbee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9C517-14BB-496C-9910-C10E817409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A5468C-B1FB-4266-B857-4DEA05DFAA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A91239-ADE9-41E1-A2F0-7FE908FE754D}"/>
</file>

<file path=customXml/itemProps4.xml><?xml version="1.0" encoding="utf-8"?>
<ds:datastoreItem xmlns:ds="http://schemas.openxmlformats.org/officeDocument/2006/customXml" ds:itemID="{01CE4153-9F6F-41E7-84E4-F2B5FE45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6247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People &amp; Strategy Sub Committee ToR September 2021 Draft V1</vt:lpstr>
    </vt:vector>
  </TitlesOfParts>
  <Company> </Company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People &amp; Strategy Sub Committee ToR September 2021 Draft V1</dc:title>
  <dc:subject/>
  <dc:creator>Susan Riley</dc:creator>
  <cp:keywords/>
  <cp:lastModifiedBy>Burke Kathryn</cp:lastModifiedBy>
  <cp:revision>2</cp:revision>
  <cp:lastPrinted>2020-12-07T08:12:00Z</cp:lastPrinted>
  <dcterms:created xsi:type="dcterms:W3CDTF">2021-10-05T00:30:00Z</dcterms:created>
  <dcterms:modified xsi:type="dcterms:W3CDTF">2021-10-05T00:30:00Z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0x0101000114E9EA52AE66479A3D9CE8E559959B</vt:lpwstr>
  </property>
</Properties>
</file>