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DC04" w14:textId="77777777" w:rsidR="00DF7D1D" w:rsidRDefault="00DF7D1D" w:rsidP="00DF7D1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622550" cy="713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5EC5" w14:textId="77777777" w:rsidR="00DF7D1D" w:rsidRDefault="00DF7D1D" w:rsidP="00DF7D1D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427F72D3" w14:textId="5B151D92" w:rsidR="00DF7D1D" w:rsidRPr="00847B0F" w:rsidRDefault="00DF7D1D" w:rsidP="00DF7D1D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847B0F">
        <w:rPr>
          <w:rFonts w:ascii="Century Gothic" w:hAnsi="Century Gothic"/>
          <w:b/>
          <w:sz w:val="32"/>
          <w:szCs w:val="32"/>
          <w:lang w:val="en-US"/>
        </w:rPr>
        <w:t>Position Description</w:t>
      </w:r>
      <w:r w:rsidR="00847B0F" w:rsidRPr="00847B0F">
        <w:rPr>
          <w:rFonts w:ascii="Century Gothic" w:hAnsi="Century Gothic"/>
          <w:b/>
          <w:sz w:val="32"/>
          <w:szCs w:val="32"/>
          <w:lang w:val="en-US"/>
        </w:rPr>
        <w:t xml:space="preserve"> </w:t>
      </w:r>
    </w:p>
    <w:p w14:paraId="2E64D887" w14:textId="77777777" w:rsidR="00DF7D1D" w:rsidRPr="00847B0F" w:rsidRDefault="00DF7D1D" w:rsidP="00DF7D1D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DD37EA5" w14:textId="77777777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  <w:bCs/>
        </w:rPr>
      </w:pPr>
      <w:r w:rsidRPr="00847B0F">
        <w:rPr>
          <w:rFonts w:ascii="Century Gothic" w:hAnsi="Century Gothic"/>
          <w:b/>
          <w:bCs/>
        </w:rPr>
        <w:t>Position title:</w:t>
      </w:r>
      <w:r w:rsidRPr="00847B0F">
        <w:rPr>
          <w:rFonts w:ascii="Century Gothic" w:hAnsi="Century Gothic"/>
          <w:b/>
          <w:bCs/>
        </w:rPr>
        <w:tab/>
        <w:t xml:space="preserve">Church Worker Support Officer </w:t>
      </w:r>
    </w:p>
    <w:p w14:paraId="65AE6458" w14:textId="77777777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Line manager:</w:t>
      </w:r>
      <w:r w:rsidRPr="00847B0F">
        <w:rPr>
          <w:rFonts w:ascii="Century Gothic" w:hAnsi="Century Gothic"/>
          <w:b/>
        </w:rPr>
        <w:tab/>
        <w:t xml:space="preserve">Manager, Church Worker Support </w:t>
      </w:r>
    </w:p>
    <w:p w14:paraId="6E4C6D17" w14:textId="77777777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LCA department:</w:t>
      </w:r>
      <w:r w:rsidRPr="00847B0F">
        <w:rPr>
          <w:rFonts w:ascii="Century Gothic" w:hAnsi="Century Gothic"/>
          <w:b/>
        </w:rPr>
        <w:tab/>
        <w:t xml:space="preserve">Church Worker Support, Office of the </w:t>
      </w:r>
      <w:r w:rsidR="00240B0D" w:rsidRPr="00847B0F">
        <w:rPr>
          <w:rFonts w:ascii="Century Gothic" w:hAnsi="Century Gothic"/>
          <w:b/>
        </w:rPr>
        <w:t xml:space="preserve">Bishop </w:t>
      </w:r>
    </w:p>
    <w:p w14:paraId="0502057E" w14:textId="77777777" w:rsidR="00DF7D1D" w:rsidRPr="00847B0F" w:rsidRDefault="00DF7D1D" w:rsidP="00450A8E">
      <w:pPr>
        <w:tabs>
          <w:tab w:val="left" w:pos="2268"/>
        </w:tabs>
        <w:spacing w:after="0"/>
        <w:ind w:left="2265" w:hanging="2265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Classification:</w:t>
      </w:r>
      <w:r w:rsidRPr="00847B0F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ab/>
        <w:t>Lay Worker Level 2</w:t>
      </w:r>
      <w:r w:rsidR="00240B0D" w:rsidRPr="00847B0F">
        <w:rPr>
          <w:rFonts w:ascii="Century Gothic" w:hAnsi="Century Gothic"/>
          <w:b/>
        </w:rPr>
        <w:t xml:space="preserve"> </w:t>
      </w:r>
      <w:r w:rsidRPr="00847B0F">
        <w:rPr>
          <w:rFonts w:ascii="Century Gothic" w:hAnsi="Century Gothic"/>
          <w:b/>
        </w:rPr>
        <w:t xml:space="preserve"> </w:t>
      </w:r>
    </w:p>
    <w:p w14:paraId="3999693F" w14:textId="60EB418E" w:rsidR="00847B0F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FTE:</w:t>
      </w:r>
      <w:r w:rsidRPr="00847B0F">
        <w:rPr>
          <w:rFonts w:ascii="Century Gothic" w:hAnsi="Century Gothic"/>
          <w:b/>
        </w:rPr>
        <w:tab/>
      </w:r>
      <w:r w:rsidR="000367D9">
        <w:rPr>
          <w:rFonts w:ascii="Century Gothic" w:hAnsi="Century Gothic"/>
          <w:b/>
        </w:rPr>
        <w:t>1</w:t>
      </w:r>
      <w:r w:rsidR="0040765A">
        <w:rPr>
          <w:rFonts w:ascii="Century Gothic" w:hAnsi="Century Gothic"/>
          <w:b/>
        </w:rPr>
        <w:t>.</w:t>
      </w:r>
      <w:r w:rsidR="000367D9">
        <w:rPr>
          <w:rFonts w:ascii="Century Gothic" w:hAnsi="Century Gothic"/>
          <w:b/>
        </w:rPr>
        <w:t>0</w:t>
      </w:r>
    </w:p>
    <w:p w14:paraId="4D6771C0" w14:textId="1FC3EF2D" w:rsidR="00DF7D1D" w:rsidRPr="00847B0F" w:rsidRDefault="00DF7D1D" w:rsidP="00450859">
      <w:pPr>
        <w:tabs>
          <w:tab w:val="left" w:pos="2268"/>
        </w:tabs>
        <w:spacing w:after="0"/>
        <w:ind w:left="2265" w:hanging="2265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Employment period:</w:t>
      </w:r>
      <w:r w:rsidR="00450859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ab/>
      </w:r>
      <w:r w:rsidR="00450859">
        <w:rPr>
          <w:rFonts w:ascii="Century Gothic" w:hAnsi="Century Gothic"/>
          <w:b/>
        </w:rPr>
        <w:t xml:space="preserve">Contract until December 2018 – </w:t>
      </w:r>
      <w:r w:rsidR="00450859">
        <w:rPr>
          <w:rFonts w:ascii="Century Gothic" w:hAnsi="Century Gothic"/>
        </w:rPr>
        <w:t>possible extension subject to funding</w:t>
      </w:r>
    </w:p>
    <w:p w14:paraId="1483A0C1" w14:textId="227030F2" w:rsidR="00DF7D1D" w:rsidRPr="00980DF3" w:rsidRDefault="00DF7D1D" w:rsidP="00450A8E">
      <w:pPr>
        <w:tabs>
          <w:tab w:val="left" w:pos="2268"/>
        </w:tabs>
        <w:spacing w:after="0"/>
        <w:ind w:left="2265" w:hanging="2265"/>
        <w:rPr>
          <w:rFonts w:ascii="Century Gothic" w:hAnsi="Century Gothic"/>
        </w:rPr>
      </w:pPr>
      <w:r w:rsidRPr="00847B0F">
        <w:rPr>
          <w:rFonts w:ascii="Century Gothic" w:hAnsi="Century Gothic"/>
          <w:b/>
        </w:rPr>
        <w:t>Location:</w:t>
      </w:r>
      <w:r w:rsidRPr="00847B0F">
        <w:rPr>
          <w:rFonts w:ascii="Century Gothic" w:hAnsi="Century Gothic"/>
          <w:b/>
        </w:rPr>
        <w:tab/>
      </w:r>
      <w:r w:rsidR="00240B0D" w:rsidRPr="00847B0F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 xml:space="preserve">LCA National Office - </w:t>
      </w:r>
      <w:r w:rsidR="00733A41">
        <w:rPr>
          <w:rFonts w:ascii="Century Gothic" w:hAnsi="Century Gothic"/>
        </w:rPr>
        <w:t xml:space="preserve">based </w:t>
      </w:r>
      <w:r w:rsidR="00450859">
        <w:rPr>
          <w:rFonts w:ascii="Century Gothic" w:hAnsi="Century Gothic"/>
        </w:rPr>
        <w:t>in LCAQD office in Milton</w:t>
      </w:r>
    </w:p>
    <w:p w14:paraId="18BAC2F7" w14:textId="77777777" w:rsidR="00110989" w:rsidRPr="00847B0F" w:rsidRDefault="00110989" w:rsidP="00110989">
      <w:pPr>
        <w:tabs>
          <w:tab w:val="left" w:pos="2268"/>
        </w:tabs>
        <w:spacing w:after="0" w:line="240" w:lineRule="auto"/>
        <w:ind w:left="2265" w:hanging="2265"/>
        <w:rPr>
          <w:rFonts w:ascii="Century Gothic" w:hAnsi="Century Gothic"/>
          <w:b/>
        </w:rPr>
      </w:pPr>
    </w:p>
    <w:p w14:paraId="4FD62FB5" w14:textId="77777777" w:rsidR="00110989" w:rsidRPr="00847B0F" w:rsidRDefault="00110989" w:rsidP="00110989">
      <w:pPr>
        <w:tabs>
          <w:tab w:val="left" w:pos="2268"/>
        </w:tabs>
        <w:spacing w:after="0" w:line="240" w:lineRule="auto"/>
        <w:ind w:left="2265" w:hanging="2265"/>
        <w:rPr>
          <w:rFonts w:ascii="Century Gothic" w:hAnsi="Century Gothic"/>
          <w:b/>
        </w:rPr>
      </w:pPr>
    </w:p>
    <w:p w14:paraId="66F11283" w14:textId="77777777" w:rsidR="00DF7D1D" w:rsidRPr="00847B0F" w:rsidRDefault="00DF7D1D" w:rsidP="00DF7D1D">
      <w:pPr>
        <w:spacing w:after="0" w:line="240" w:lineRule="auto"/>
        <w:rPr>
          <w:rFonts w:ascii="Century Gothic" w:hAnsi="Century Gothic"/>
          <w:b/>
        </w:rPr>
      </w:pPr>
    </w:p>
    <w:p w14:paraId="49600AAC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Objective of position</w:t>
      </w:r>
    </w:p>
    <w:p w14:paraId="04865595" w14:textId="77777777" w:rsidR="00DF7D1D" w:rsidRPr="00847B0F" w:rsidRDefault="00DF7D1D" w:rsidP="00110989">
      <w:pPr>
        <w:spacing w:after="0" w:line="360" w:lineRule="auto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This position will </w:t>
      </w:r>
    </w:p>
    <w:p w14:paraId="308DFA97" w14:textId="43B9A4DB" w:rsidR="00847B0F" w:rsidRDefault="00DF7D1D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Provide </w:t>
      </w:r>
      <w:r w:rsidR="00240B0D" w:rsidRPr="00847B0F">
        <w:rPr>
          <w:rFonts w:ascii="Century Gothic" w:hAnsi="Century Gothic"/>
        </w:rPr>
        <w:t xml:space="preserve">assistance </w:t>
      </w:r>
      <w:r w:rsidRPr="00847B0F">
        <w:rPr>
          <w:rFonts w:ascii="Century Gothic" w:hAnsi="Century Gothic"/>
        </w:rPr>
        <w:t xml:space="preserve">to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>ongregations and various agencies</w:t>
      </w:r>
      <w:r w:rsidRPr="00847B0F">
        <w:rPr>
          <w:rStyle w:val="FootnoteReference"/>
          <w:rFonts w:ascii="Century Gothic" w:hAnsi="Century Gothic"/>
        </w:rPr>
        <w:footnoteReference w:id="1"/>
      </w:r>
      <w:r w:rsidRPr="00847B0F">
        <w:rPr>
          <w:rFonts w:ascii="Century Gothic" w:hAnsi="Century Gothic"/>
        </w:rPr>
        <w:t xml:space="preserve"> of the Lutheran Church of Australia (LCA) to ensure that Church Workers are appropriately skilled, equipped</w:t>
      </w:r>
      <w:r w:rsidR="00240B0D" w:rsidRPr="00847B0F">
        <w:rPr>
          <w:rFonts w:ascii="Century Gothic" w:hAnsi="Century Gothic"/>
        </w:rPr>
        <w:t>, supported</w:t>
      </w:r>
      <w:r w:rsidRPr="00847B0F">
        <w:rPr>
          <w:rFonts w:ascii="Century Gothic" w:hAnsi="Century Gothic"/>
        </w:rPr>
        <w:t xml:space="preserve"> and resourced to undertake their mission and ministry service</w:t>
      </w:r>
    </w:p>
    <w:p w14:paraId="43F64F48" w14:textId="3FD87E7A" w:rsidR="00C950A4" w:rsidRDefault="00C950A4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Support LCA Queensland District (LCAQD) and work cooperatively with the LCAQD District Executive Officer (LCAQD DEO)</w:t>
      </w:r>
    </w:p>
    <w:p w14:paraId="39F80F4B" w14:textId="3EF348DB" w:rsidR="00DF7D1D" w:rsidRPr="00847B0F" w:rsidRDefault="00847B0F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Support the establishment </w:t>
      </w:r>
      <w:r w:rsidR="0040765A">
        <w:rPr>
          <w:rFonts w:ascii="Century Gothic" w:hAnsi="Century Gothic"/>
        </w:rPr>
        <w:t xml:space="preserve">and implementation </w:t>
      </w:r>
      <w:r>
        <w:rPr>
          <w:rFonts w:ascii="Century Gothic" w:hAnsi="Century Gothic"/>
        </w:rPr>
        <w:t>of the Church Worker Support Department</w:t>
      </w:r>
      <w:r w:rsidR="00DF7D1D" w:rsidRPr="00847B0F">
        <w:rPr>
          <w:rFonts w:ascii="Century Gothic" w:hAnsi="Century Gothic"/>
        </w:rPr>
        <w:t>.</w:t>
      </w:r>
    </w:p>
    <w:p w14:paraId="5BC6DA0C" w14:textId="77777777" w:rsidR="008C1B1C" w:rsidRPr="00847B0F" w:rsidRDefault="008C1B1C" w:rsidP="008C1B1C">
      <w:pPr>
        <w:spacing w:after="0" w:line="360" w:lineRule="auto"/>
        <w:rPr>
          <w:rFonts w:ascii="Century Gothic" w:hAnsi="Century Gothic"/>
        </w:rPr>
      </w:pPr>
    </w:p>
    <w:p w14:paraId="76A7D499" w14:textId="77777777" w:rsidR="00DF7D1D" w:rsidRPr="00847B0F" w:rsidRDefault="00DF7D1D" w:rsidP="00DF7D1D">
      <w:pPr>
        <w:spacing w:before="200"/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Primary responsibilities</w:t>
      </w:r>
    </w:p>
    <w:p w14:paraId="1F93F469" w14:textId="77777777" w:rsidR="00DF7D1D" w:rsidRPr="00847B0F" w:rsidRDefault="00DF7D1D" w:rsidP="00110989">
      <w:p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This position </w:t>
      </w:r>
    </w:p>
    <w:p w14:paraId="0A141952" w14:textId="77777777" w:rsidR="00DF7D1D" w:rsidRPr="00847B0F" w:rsidRDefault="00DF7D1D" w:rsidP="00110989">
      <w:pPr>
        <w:numPr>
          <w:ilvl w:val="0"/>
          <w:numId w:val="2"/>
        </w:numPr>
        <w:spacing w:after="0"/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Promotes the activities and vision of the Church Worker Support Department</w:t>
      </w:r>
    </w:p>
    <w:p w14:paraId="401C029B" w14:textId="1B703997" w:rsidR="00DF7D1D" w:rsidRPr="00847B0F" w:rsidRDefault="00DF7D1D" w:rsidP="001109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Assists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 xml:space="preserve">ongregations and other agencies of the LCA by providing guidance to establish appropriate Human Resource Management practices for all Church Workers, or </w:t>
      </w:r>
      <w:r w:rsidR="008C1B1C" w:rsidRPr="00847B0F">
        <w:rPr>
          <w:rFonts w:ascii="Century Gothic" w:hAnsi="Century Gothic"/>
        </w:rPr>
        <w:t xml:space="preserve">supports </w:t>
      </w:r>
      <w:r w:rsidRPr="00847B0F">
        <w:rPr>
          <w:rFonts w:ascii="Century Gothic" w:hAnsi="Century Gothic"/>
        </w:rPr>
        <w:t xml:space="preserve">appropriate practices </w:t>
      </w:r>
      <w:r w:rsidR="008C1B1C" w:rsidRPr="00847B0F">
        <w:rPr>
          <w:rFonts w:ascii="Century Gothic" w:hAnsi="Century Gothic"/>
        </w:rPr>
        <w:t>already in place</w:t>
      </w:r>
      <w:r w:rsidR="002B4E45">
        <w:rPr>
          <w:rFonts w:ascii="Century Gothic" w:hAnsi="Century Gothic"/>
        </w:rPr>
        <w:t xml:space="preserve"> to ensure all Church Workers start well, stay well and grow, and finish well in their service in the LCAQD</w:t>
      </w:r>
      <w:r w:rsidR="008C1B1C" w:rsidRPr="00847B0F">
        <w:rPr>
          <w:rFonts w:ascii="Century Gothic" w:hAnsi="Century Gothic"/>
        </w:rPr>
        <w:t>.</w:t>
      </w:r>
    </w:p>
    <w:p w14:paraId="677E2E82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lastRenderedPageBreak/>
        <w:t>Duties of Position</w:t>
      </w:r>
    </w:p>
    <w:p w14:paraId="6ECB309A" w14:textId="77777777" w:rsidR="00DF7D1D" w:rsidRPr="00847B0F" w:rsidRDefault="00DF7D1D" w:rsidP="00DF7D1D">
      <w:p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This position:</w:t>
      </w:r>
    </w:p>
    <w:p w14:paraId="20E80585" w14:textId="44CD9746" w:rsidR="00DF7D1D" w:rsidRPr="00847B0F" w:rsidRDefault="00DF7D1D" w:rsidP="001109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Works with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>ongregations</w:t>
      </w:r>
      <w:r w:rsidR="00C950A4">
        <w:rPr>
          <w:rFonts w:ascii="Century Gothic" w:hAnsi="Century Gothic"/>
        </w:rPr>
        <w:t xml:space="preserve"> and parishes</w:t>
      </w:r>
      <w:r w:rsidRPr="00847B0F">
        <w:rPr>
          <w:rFonts w:ascii="Century Gothic" w:hAnsi="Century Gothic"/>
        </w:rPr>
        <w:t xml:space="preserve"> (and other agencies as required) to develop, implement and maintain appropriate systems and structures to ensure </w:t>
      </w:r>
      <w:bookmarkStart w:id="3" w:name="_GoBack"/>
      <w:r w:rsidRPr="00847B0F">
        <w:rPr>
          <w:rFonts w:ascii="Century Gothic" w:hAnsi="Century Gothic"/>
        </w:rPr>
        <w:t xml:space="preserve">adherence with </w:t>
      </w:r>
      <w:r w:rsidR="00240B0D" w:rsidRPr="00847B0F">
        <w:rPr>
          <w:rFonts w:ascii="Century Gothic" w:hAnsi="Century Gothic"/>
        </w:rPr>
        <w:t xml:space="preserve">human-resource-related </w:t>
      </w:r>
      <w:r w:rsidRPr="00847B0F">
        <w:rPr>
          <w:rFonts w:ascii="Century Gothic" w:hAnsi="Century Gothic"/>
        </w:rPr>
        <w:t>LCA policies and procedures</w:t>
      </w:r>
      <w:r w:rsidR="00240B0D" w:rsidRPr="00847B0F">
        <w:rPr>
          <w:rFonts w:ascii="Century Gothic" w:hAnsi="Century Gothic"/>
        </w:rPr>
        <w:t xml:space="preserve"> including</w:t>
      </w:r>
      <w:r w:rsidR="00602543" w:rsidRPr="00847B0F">
        <w:rPr>
          <w:rFonts w:ascii="Century Gothic" w:hAnsi="Century Gothic"/>
        </w:rPr>
        <w:t>,</w:t>
      </w:r>
      <w:r w:rsidR="00240B0D" w:rsidRPr="00847B0F">
        <w:rPr>
          <w:rFonts w:ascii="Century Gothic" w:hAnsi="Century Gothic"/>
        </w:rPr>
        <w:t xml:space="preserve"> </w:t>
      </w:r>
      <w:bookmarkEnd w:id="3"/>
      <w:r w:rsidR="00240B0D" w:rsidRPr="00847B0F">
        <w:rPr>
          <w:rFonts w:ascii="Century Gothic" w:hAnsi="Century Gothic"/>
        </w:rPr>
        <w:t>but not limited to:</w:t>
      </w:r>
    </w:p>
    <w:p w14:paraId="00289065" w14:textId="77777777" w:rsidR="00240B0D" w:rsidRPr="00847B0F" w:rsidRDefault="00240B0D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Performance Development Planning</w:t>
      </w:r>
    </w:p>
    <w:p w14:paraId="2F381456" w14:textId="77777777" w:rsidR="00240B0D" w:rsidRPr="00847B0F" w:rsidRDefault="00240B0D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Workplace Health and Safety</w:t>
      </w:r>
    </w:p>
    <w:p w14:paraId="1570F014" w14:textId="77777777" w:rsidR="00240B0D" w:rsidRPr="00847B0F" w:rsidRDefault="00602543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Terms of Employment</w:t>
      </w:r>
    </w:p>
    <w:p w14:paraId="28B6E00C" w14:textId="2D60989A" w:rsidR="00602543" w:rsidRPr="002B4E45" w:rsidRDefault="002B4E45" w:rsidP="0045085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Provides r</w:t>
      </w:r>
      <w:r w:rsidRPr="005242BA">
        <w:rPr>
          <w:rFonts w:ascii="Century Gothic" w:hAnsi="Century Gothic"/>
        </w:rPr>
        <w:t>ecruitment and selection advice,</w:t>
      </w:r>
      <w:r>
        <w:rPr>
          <w:rFonts w:ascii="Century Gothic" w:hAnsi="Century Gothic"/>
        </w:rPr>
        <w:t xml:space="preserve"> provide </w:t>
      </w:r>
      <w:r w:rsidRPr="005242BA">
        <w:rPr>
          <w:rFonts w:ascii="Century Gothic" w:hAnsi="Century Gothic"/>
        </w:rPr>
        <w:t>support and resources to LCAQD associated entities as required</w:t>
      </w:r>
    </w:p>
    <w:p w14:paraId="2DFC11D5" w14:textId="76AFCE8C" w:rsidR="002B4E45" w:rsidRPr="002B4E45" w:rsidRDefault="002B4E45" w:rsidP="00450859">
      <w:pPr>
        <w:pStyle w:val="ListParagraph"/>
        <w:numPr>
          <w:ilvl w:val="0"/>
          <w:numId w:val="6"/>
        </w:numPr>
        <w:tabs>
          <w:tab w:val="num" w:pos="360"/>
        </w:tabs>
        <w:ind w:left="426" w:hanging="426"/>
        <w:rPr>
          <w:rFonts w:ascii="Century Gothic" w:hAnsi="Century Gothic"/>
        </w:rPr>
      </w:pPr>
      <w:r w:rsidRPr="005242BA">
        <w:rPr>
          <w:rFonts w:ascii="Century Gothic" w:hAnsi="Century Gothic"/>
        </w:rPr>
        <w:t>P</w:t>
      </w:r>
      <w:r w:rsidR="00A7026C">
        <w:rPr>
          <w:rFonts w:ascii="Century Gothic" w:hAnsi="Century Gothic"/>
        </w:rPr>
        <w:t>rovide p</w:t>
      </w:r>
      <w:r w:rsidRPr="005242BA">
        <w:rPr>
          <w:rFonts w:ascii="Century Gothic" w:hAnsi="Century Gothic"/>
        </w:rPr>
        <w:t>re-employment advice to employing bodies in relation to role descriptions, classification to determine pay rates etc.</w:t>
      </w:r>
      <w:r w:rsidRPr="005242BA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77791895" w14:textId="183AFCCA" w:rsidR="002B4E45" w:rsidRDefault="00A7026C" w:rsidP="00450859">
      <w:pPr>
        <w:pStyle w:val="ListParagraph"/>
        <w:numPr>
          <w:ilvl w:val="0"/>
          <w:numId w:val="6"/>
        </w:numPr>
        <w:tabs>
          <w:tab w:val="num" w:pos="360"/>
        </w:tabs>
        <w:spacing w:after="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Provides s</w:t>
      </w:r>
      <w:r w:rsidR="002B4E45" w:rsidRPr="002B4E45">
        <w:rPr>
          <w:rFonts w:ascii="Century Gothic" w:hAnsi="Century Gothic"/>
        </w:rPr>
        <w:t>upport during call process</w:t>
      </w:r>
    </w:p>
    <w:p w14:paraId="6410C6A7" w14:textId="343EC91B" w:rsidR="002B4E45" w:rsidRDefault="002B4E45" w:rsidP="00450859">
      <w:pPr>
        <w:pStyle w:val="ListParagraph"/>
        <w:numPr>
          <w:ilvl w:val="0"/>
          <w:numId w:val="6"/>
        </w:numPr>
        <w:tabs>
          <w:tab w:val="num" w:pos="360"/>
        </w:tabs>
        <w:spacing w:after="0"/>
        <w:ind w:left="426" w:hanging="426"/>
        <w:rPr>
          <w:rFonts w:ascii="Century Gothic" w:hAnsi="Century Gothic"/>
        </w:rPr>
      </w:pPr>
      <w:r w:rsidRPr="002B4E45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2B4E45">
        <w:rPr>
          <w:rFonts w:ascii="Century Gothic" w:hAnsi="Century Gothic"/>
        </w:rPr>
        <w:t xml:space="preserve"> pastor transfers </w:t>
      </w:r>
    </w:p>
    <w:p w14:paraId="1E7843C3" w14:textId="4227FE0F" w:rsidR="002B4E45" w:rsidRPr="002B4E45" w:rsidRDefault="002B4E45" w:rsidP="00A7026C">
      <w:pPr>
        <w:pStyle w:val="ListParagraph"/>
        <w:numPr>
          <w:ilvl w:val="0"/>
          <w:numId w:val="6"/>
        </w:numPr>
        <w:tabs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</w:t>
      </w:r>
      <w:r w:rsidRPr="005242BA">
        <w:rPr>
          <w:rFonts w:ascii="Century Gothic" w:hAnsi="Century Gothic"/>
        </w:rPr>
        <w:t xml:space="preserve">upport for </w:t>
      </w:r>
      <w:r>
        <w:rPr>
          <w:rFonts w:ascii="Century Gothic" w:hAnsi="Century Gothic"/>
        </w:rPr>
        <w:t xml:space="preserve">Commencement, </w:t>
      </w:r>
      <w:r w:rsidRPr="005242BA">
        <w:rPr>
          <w:rFonts w:ascii="Century Gothic" w:hAnsi="Century Gothic"/>
        </w:rPr>
        <w:t>Induction and Orientation processes (including template resources i.e. Congregational Induction Booklet)</w:t>
      </w:r>
      <w:r w:rsidRPr="005242BA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32ADF5FE" w14:textId="76FD5959" w:rsidR="00DF7D1D" w:rsidRDefault="00602543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Supports </w:t>
      </w:r>
      <w:r w:rsidR="00DF7D1D" w:rsidRPr="00847B0F">
        <w:rPr>
          <w:rFonts w:ascii="Century Gothic" w:hAnsi="Century Gothic"/>
        </w:rPr>
        <w:t>capacity development at the local level so that congregations</w:t>
      </w:r>
      <w:r w:rsidRPr="00847B0F">
        <w:rPr>
          <w:rFonts w:ascii="Century Gothic" w:hAnsi="Century Gothic"/>
        </w:rPr>
        <w:t xml:space="preserve"> are equipped to meet their responsibilities for the proper care and support of their Church Workers</w:t>
      </w:r>
      <w:r w:rsidR="00DF7D1D" w:rsidRPr="00847B0F">
        <w:rPr>
          <w:rFonts w:ascii="Century Gothic" w:hAnsi="Century Gothic"/>
        </w:rPr>
        <w:t>.  This may include promoting relevant training, providing advocacy, advice and assistance</w:t>
      </w:r>
    </w:p>
    <w:p w14:paraId="7D018B4D" w14:textId="7815257F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oversee </w:t>
      </w:r>
      <w:r w:rsidRPr="005242BA">
        <w:rPr>
          <w:rFonts w:ascii="Century Gothic" w:hAnsi="Century Gothic"/>
        </w:rPr>
        <w:t>Lay Worker Accreditation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3F4A16E3" w14:textId="69259893" w:rsidR="002B4E45" w:rsidRPr="005242BA" w:rsidRDefault="00A7026C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Provides administrative s</w:t>
      </w:r>
      <w:r w:rsidR="002B4E45" w:rsidRPr="005242BA">
        <w:rPr>
          <w:rFonts w:ascii="Century Gothic" w:hAnsi="Century Gothic"/>
        </w:rPr>
        <w:t>upport for Pastors' Continuing Education for Pastors Program</w:t>
      </w:r>
      <w:r w:rsidR="002B4E45" w:rsidRPr="005242BA">
        <w:rPr>
          <w:rFonts w:ascii="Century Gothic" w:hAnsi="Century Gothic"/>
        </w:rPr>
        <w:tab/>
      </w:r>
      <w:r w:rsidR="002B4E45" w:rsidRPr="005242BA">
        <w:rPr>
          <w:rFonts w:ascii="Century Gothic" w:hAnsi="Century Gothic"/>
        </w:rPr>
        <w:tab/>
      </w:r>
    </w:p>
    <w:p w14:paraId="185CDD81" w14:textId="68DFC8AE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Performance Development Review resources and support for all Church Workers</w:t>
      </w:r>
    </w:p>
    <w:p w14:paraId="3DAA6BF0" w14:textId="3E22A004" w:rsidR="002B4E45" w:rsidRPr="002B4E45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advi</w:t>
      </w:r>
      <w:r>
        <w:rPr>
          <w:rFonts w:ascii="Century Gothic" w:hAnsi="Century Gothic"/>
        </w:rPr>
        <w:t>c</w:t>
      </w:r>
      <w:r w:rsidRPr="005242BA">
        <w:rPr>
          <w:rFonts w:ascii="Century Gothic" w:hAnsi="Century Gothic"/>
        </w:rPr>
        <w:t>e on vocational development and training for all Church Workers</w:t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70599BDF" w14:textId="0B604D7B" w:rsidR="002B4E45" w:rsidRPr="00847B0F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Pastoral Care Guidelines and Support</w:t>
      </w:r>
      <w:r w:rsidRPr="005242BA">
        <w:rPr>
          <w:rFonts w:ascii="Century Gothic" w:hAnsi="Century Gothic"/>
        </w:rPr>
        <w:tab/>
      </w:r>
    </w:p>
    <w:p w14:paraId="56C2D203" w14:textId="340B2C51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Represents and promotes the Church Worker Support </w:t>
      </w:r>
      <w:r w:rsidR="009E6EF9">
        <w:rPr>
          <w:rFonts w:ascii="Century Gothic" w:hAnsi="Century Gothic"/>
        </w:rPr>
        <w:t>D</w:t>
      </w:r>
      <w:r w:rsidRPr="00847B0F">
        <w:rPr>
          <w:rFonts w:ascii="Century Gothic" w:hAnsi="Century Gothic"/>
        </w:rPr>
        <w:t>epartment at a variety of forums, including, General and District Synods, conferences, workshops and other events</w:t>
      </w:r>
    </w:p>
    <w:p w14:paraId="09F1FE46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Assists Congregations meet their reporting obligations in the LCA’s Human Resources System</w:t>
      </w:r>
      <w:r w:rsidR="008C1B1C" w:rsidRPr="00847B0F">
        <w:rPr>
          <w:rFonts w:ascii="Century Gothic" w:hAnsi="Century Gothic"/>
        </w:rPr>
        <w:t xml:space="preserve"> (HRS)</w:t>
      </w:r>
    </w:p>
    <w:p w14:paraId="23B4873E" w14:textId="4C43CDF4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Establishes and supports localised support networks for Congregations and other </w:t>
      </w:r>
      <w:r w:rsidR="00C950A4">
        <w:rPr>
          <w:rFonts w:ascii="Century Gothic" w:hAnsi="Century Gothic"/>
        </w:rPr>
        <w:t>a</w:t>
      </w:r>
      <w:r w:rsidRPr="00847B0F">
        <w:rPr>
          <w:rFonts w:ascii="Century Gothic" w:hAnsi="Century Gothic"/>
        </w:rPr>
        <w:t>gencies</w:t>
      </w:r>
    </w:p>
    <w:p w14:paraId="5FB517C2" w14:textId="5FEEF195" w:rsidR="00DF7D1D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Participates in negotiated and agreed professional development</w:t>
      </w:r>
    </w:p>
    <w:p w14:paraId="6CB6DD5C" w14:textId="2666B1E6" w:rsidR="00450859" w:rsidRPr="00847B0F" w:rsidRDefault="00450859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May assist the work of the Church Worker Support department in other districts from time to time  </w:t>
      </w:r>
    </w:p>
    <w:p w14:paraId="7B5613A8" w14:textId="77777777" w:rsidR="00A7026C" w:rsidRDefault="00602543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Responds to queries and concerns from</w:t>
      </w:r>
      <w:r w:rsidR="00DF7D1D" w:rsidRPr="00847B0F">
        <w:rPr>
          <w:rFonts w:ascii="Century Gothic" w:hAnsi="Century Gothic"/>
        </w:rPr>
        <w:t xml:space="preserve"> congregations and other relevant agencies </w:t>
      </w:r>
      <w:r w:rsidRPr="00847B0F">
        <w:rPr>
          <w:rFonts w:ascii="Century Gothic" w:hAnsi="Century Gothic"/>
        </w:rPr>
        <w:t xml:space="preserve">and provides advice and support, in line with </w:t>
      </w:r>
      <w:r w:rsidR="00110989" w:rsidRPr="00847B0F">
        <w:rPr>
          <w:rFonts w:ascii="Century Gothic" w:hAnsi="Century Gothic"/>
        </w:rPr>
        <w:t>skills and knowledge, or refers to Manager</w:t>
      </w:r>
      <w:r w:rsidR="00DF7D1D" w:rsidRPr="00847B0F">
        <w:rPr>
          <w:rFonts w:ascii="Century Gothic" w:hAnsi="Century Gothic"/>
        </w:rPr>
        <w:t xml:space="preserve"> </w:t>
      </w:r>
      <w:r w:rsidR="00110989" w:rsidRPr="00847B0F">
        <w:rPr>
          <w:rFonts w:ascii="Century Gothic" w:hAnsi="Century Gothic"/>
        </w:rPr>
        <w:t>as required</w:t>
      </w:r>
    </w:p>
    <w:p w14:paraId="74FFE530" w14:textId="77777777" w:rsidR="00A7026C" w:rsidRDefault="00DF7D1D" w:rsidP="00A7026C">
      <w:pPr>
        <w:pStyle w:val="ListParagraph"/>
        <w:numPr>
          <w:ilvl w:val="0"/>
          <w:numId w:val="8"/>
        </w:numPr>
        <w:tabs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A7026C">
        <w:rPr>
          <w:rFonts w:ascii="Century Gothic" w:hAnsi="Century Gothic"/>
        </w:rPr>
        <w:t>Prays with and for Church Workers</w:t>
      </w:r>
    </w:p>
    <w:p w14:paraId="4700DD45" w14:textId="447A9361" w:rsidR="002B4E45" w:rsidRPr="00A7026C" w:rsidRDefault="002B4E45" w:rsidP="00A7026C">
      <w:pPr>
        <w:pStyle w:val="ListParagraph"/>
        <w:numPr>
          <w:ilvl w:val="0"/>
          <w:numId w:val="8"/>
        </w:numPr>
        <w:tabs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A7026C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A7026C">
        <w:rPr>
          <w:rFonts w:ascii="Century Gothic" w:hAnsi="Century Gothic"/>
        </w:rPr>
        <w:t xml:space="preserve"> District Office in Industrial relations / HR matters </w:t>
      </w:r>
      <w:r w:rsidR="00A7026C">
        <w:rPr>
          <w:rFonts w:ascii="Century Gothic" w:hAnsi="Century Gothic"/>
        </w:rPr>
        <w:t>when requested</w:t>
      </w:r>
    </w:p>
    <w:p w14:paraId="4513BD71" w14:textId="7616759D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lastRenderedPageBreak/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all LCAQD associated entities with use of LCA HRS and act as an interface between HRS team in Adelaide and LCAQD associated entities,</w:t>
      </w:r>
    </w:p>
    <w:p w14:paraId="21576EE5" w14:textId="713B02BA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</w:t>
      </w:r>
      <w:r w:rsidRPr="005242BA">
        <w:rPr>
          <w:rFonts w:ascii="Century Gothic" w:hAnsi="Century Gothic"/>
        </w:rPr>
        <w:t xml:space="preserve">upport and </w:t>
      </w:r>
      <w:r>
        <w:rPr>
          <w:rFonts w:ascii="Century Gothic" w:hAnsi="Century Gothic"/>
        </w:rPr>
        <w:t>e</w:t>
      </w:r>
      <w:r w:rsidRPr="005242BA">
        <w:rPr>
          <w:rFonts w:ascii="Century Gothic" w:hAnsi="Century Gothic"/>
        </w:rPr>
        <w:t xml:space="preserve">ducation for Congregational Leadership 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133D9A00" w14:textId="585796B2" w:rsidR="002B4E45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Develop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provide</w:t>
      </w:r>
      <w:r w:rsidR="00A7026C">
        <w:rPr>
          <w:rFonts w:ascii="Century Gothic" w:hAnsi="Century Gothic"/>
        </w:rPr>
        <w:t xml:space="preserve">s </w:t>
      </w:r>
      <w:r w:rsidRPr="005242BA">
        <w:rPr>
          <w:rFonts w:ascii="Century Gothic" w:hAnsi="Century Gothic"/>
        </w:rPr>
        <w:t xml:space="preserve">Volunteer Management </w:t>
      </w:r>
      <w:r>
        <w:rPr>
          <w:rFonts w:ascii="Century Gothic" w:hAnsi="Century Gothic"/>
        </w:rPr>
        <w:t>g</w:t>
      </w:r>
      <w:r w:rsidRPr="005242BA">
        <w:rPr>
          <w:rFonts w:ascii="Century Gothic" w:hAnsi="Century Gothic"/>
        </w:rPr>
        <w:t>uidelines and support</w:t>
      </w:r>
      <w:r w:rsidRPr="005242BA">
        <w:rPr>
          <w:rFonts w:ascii="Century Gothic" w:hAnsi="Century Gothic"/>
        </w:rPr>
        <w:tab/>
      </w:r>
    </w:p>
    <w:p w14:paraId="07356E98" w14:textId="77777777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</w:t>
      </w:r>
      <w:r w:rsidRPr="005242BA">
        <w:rPr>
          <w:rFonts w:ascii="Century Gothic" w:hAnsi="Century Gothic"/>
        </w:rPr>
        <w:t>Professional/Clinical Supervision Guidelines and Support</w:t>
      </w:r>
    </w:p>
    <w:p w14:paraId="35CD1A56" w14:textId="32B88EA1" w:rsidR="00DF7D1D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Team Ministry Guidelines and Support</w:t>
      </w:r>
    </w:p>
    <w:p w14:paraId="176EC5C8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Exit Interview Guidelines and Support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0FA63917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Guidance and support during discussions around termination / redundanc</w:t>
      </w:r>
      <w:r>
        <w:rPr>
          <w:rFonts w:ascii="Century Gothic" w:hAnsi="Century Gothic"/>
        </w:rPr>
        <w:t>y</w:t>
      </w:r>
    </w:p>
    <w:p w14:paraId="76E8DA01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Lay Ministry Review and vacancy arrangements support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5E005079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Guidelines and resource support for congregations entering in to pastoral vacancy</w:t>
      </w:r>
      <w:r w:rsidRPr="005242BA">
        <w:rPr>
          <w:rFonts w:ascii="Century Gothic" w:hAnsi="Century Gothic"/>
        </w:rPr>
        <w:tab/>
      </w:r>
    </w:p>
    <w:p w14:paraId="7EB13601" w14:textId="1C694412" w:rsidR="002B4E45" w:rsidRPr="00847B0F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5242BA">
        <w:rPr>
          <w:rFonts w:ascii="Century Gothic" w:hAnsi="Century Gothic"/>
        </w:rPr>
        <w:t>romotion</w:t>
      </w:r>
      <w:r w:rsidRPr="005242BA"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 xml:space="preserve">LCA </w:t>
      </w:r>
      <w:r>
        <w:rPr>
          <w:rFonts w:ascii="Century Gothic" w:hAnsi="Century Gothic"/>
        </w:rPr>
        <w:t xml:space="preserve">career and service opportunities </w:t>
      </w:r>
      <w:r w:rsidRPr="005242BA">
        <w:rPr>
          <w:rFonts w:ascii="Century Gothic" w:hAnsi="Century Gothic"/>
        </w:rPr>
        <w:t>into schools</w:t>
      </w:r>
      <w:r w:rsidRPr="005242BA">
        <w:rPr>
          <w:rFonts w:ascii="Century Gothic" w:hAnsi="Century Gothic"/>
        </w:rPr>
        <w:tab/>
      </w:r>
    </w:p>
    <w:p w14:paraId="1878208C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Assists with the planning and coordination of</w:t>
      </w:r>
      <w:r w:rsidR="00980DF3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and attends</w:t>
      </w:r>
      <w:r w:rsidR="00980DF3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the biennial Lay Workers Conference </w:t>
      </w:r>
      <w:r w:rsidR="00980DF3">
        <w:rPr>
          <w:rFonts w:ascii="Century Gothic" w:hAnsi="Century Gothic"/>
        </w:rPr>
        <w:t>(next occurring in September 2017)</w:t>
      </w:r>
    </w:p>
    <w:p w14:paraId="53856364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Prepares for and attends other church conferences and/or events such as </w:t>
      </w:r>
      <w:r w:rsidR="00110989" w:rsidRPr="00847B0F">
        <w:rPr>
          <w:rFonts w:ascii="Century Gothic" w:hAnsi="Century Gothic"/>
        </w:rPr>
        <w:t>S</w:t>
      </w:r>
      <w:r w:rsidRPr="00847B0F">
        <w:rPr>
          <w:rFonts w:ascii="Century Gothic" w:hAnsi="Century Gothic"/>
        </w:rPr>
        <w:t>ynods, Pastors and Church Worker Conferences</w:t>
      </w:r>
      <w:r w:rsidR="00602543" w:rsidRPr="00847B0F">
        <w:rPr>
          <w:rFonts w:ascii="Century Gothic" w:hAnsi="Century Gothic"/>
        </w:rPr>
        <w:t xml:space="preserve"> on behalf of the Church Worker Support Department</w:t>
      </w:r>
      <w:r w:rsidR="00110989" w:rsidRPr="00847B0F">
        <w:rPr>
          <w:rFonts w:ascii="Century Gothic" w:hAnsi="Century Gothic"/>
        </w:rPr>
        <w:t xml:space="preserve"> from time to time </w:t>
      </w:r>
    </w:p>
    <w:p w14:paraId="3F42C693" w14:textId="77777777" w:rsidR="00110989" w:rsidRPr="00847B0F" w:rsidRDefault="00110989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Provides assistance</w:t>
      </w:r>
      <w:r w:rsidR="008C1B1C" w:rsidRPr="00847B0F">
        <w:rPr>
          <w:rFonts w:ascii="Century Gothic" w:hAnsi="Century Gothic"/>
        </w:rPr>
        <w:t xml:space="preserve"> to Congregations and other agencies </w:t>
      </w:r>
      <w:r w:rsidRPr="00847B0F">
        <w:rPr>
          <w:rFonts w:ascii="Century Gothic" w:hAnsi="Century Gothic"/>
        </w:rPr>
        <w:t xml:space="preserve">and liaises with LCA HRS team to seek resolution </w:t>
      </w:r>
      <w:r w:rsidR="008C1B1C" w:rsidRPr="00847B0F">
        <w:rPr>
          <w:rFonts w:ascii="Century Gothic" w:hAnsi="Century Gothic"/>
        </w:rPr>
        <w:t>to HRS queries and issues</w:t>
      </w:r>
    </w:p>
    <w:p w14:paraId="7FC8C7AC" w14:textId="4256AF09" w:rsidR="00DF7D1D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Ensures all relevant documentation is completed, stored and secured appropriately</w:t>
      </w:r>
    </w:p>
    <w:p w14:paraId="1E62A2EC" w14:textId="67175D98" w:rsidR="002B4E45" w:rsidRPr="002B4E45" w:rsidRDefault="00C950A4" w:rsidP="00A7026C">
      <w:pPr>
        <w:pStyle w:val="ListParagraph"/>
        <w:numPr>
          <w:ilvl w:val="0"/>
          <w:numId w:val="7"/>
        </w:numPr>
        <w:tabs>
          <w:tab w:val="num" w:pos="284"/>
        </w:tabs>
        <w:spacing w:before="240" w:after="0"/>
        <w:ind w:left="284" w:hanging="284"/>
        <w:rPr>
          <w:rFonts w:ascii="Century Gothic" w:hAnsi="Century Gothic"/>
        </w:rPr>
      </w:pPr>
      <w:r w:rsidRPr="002B4E45">
        <w:rPr>
          <w:rFonts w:ascii="Century Gothic" w:hAnsi="Century Gothic"/>
        </w:rPr>
        <w:t>Assist the LCAQD DEO administer Work Cover queries and claims</w:t>
      </w:r>
      <w:r w:rsidR="002B4E45" w:rsidRPr="002B4E45">
        <w:rPr>
          <w:rFonts w:ascii="Century Gothic" w:hAnsi="Century Gothic"/>
        </w:rPr>
        <w:t xml:space="preserve"> and </w:t>
      </w:r>
      <w:r w:rsidR="002B4E45" w:rsidRPr="002B4E45">
        <w:rPr>
          <w:rFonts w:ascii="Century Gothic" w:hAnsi="Century Gothic"/>
        </w:rPr>
        <w:t>Support LCAQD associated entities meet their WHS and Work Cover requirements,</w:t>
      </w:r>
    </w:p>
    <w:p w14:paraId="4911006A" w14:textId="7A57D270" w:rsidR="002B4E45" w:rsidRPr="005242BA" w:rsidRDefault="002B4E45" w:rsidP="00A7026C">
      <w:pPr>
        <w:pStyle w:val="ListParagraph"/>
        <w:numPr>
          <w:ilvl w:val="0"/>
          <w:numId w:val="7"/>
        </w:numPr>
        <w:tabs>
          <w:tab w:val="num" w:pos="284"/>
        </w:tabs>
        <w:spacing w:before="24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Assist in preparation of</w:t>
      </w:r>
      <w:r w:rsidRPr="005242BA">
        <w:rPr>
          <w:rFonts w:ascii="Century Gothic" w:hAnsi="Century Gothic"/>
        </w:rPr>
        <w:t xml:space="preserve"> financial/payroll summaries and reports, </w:t>
      </w:r>
    </w:p>
    <w:p w14:paraId="54A0FC42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Undertakes other duties as determined by the Manager, Church Worker Support or the Executive Officer of the Church</w:t>
      </w:r>
      <w:r w:rsidR="008C1B1C" w:rsidRPr="00847B0F">
        <w:rPr>
          <w:rFonts w:ascii="Century Gothic" w:hAnsi="Century Gothic"/>
        </w:rPr>
        <w:t>.</w:t>
      </w:r>
    </w:p>
    <w:p w14:paraId="3EFA43AC" w14:textId="77777777" w:rsidR="00DF7D1D" w:rsidRPr="00847B0F" w:rsidRDefault="00DF7D1D" w:rsidP="00A7026C">
      <w:pPr>
        <w:pStyle w:val="ListParagraph"/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</w:rPr>
      </w:pPr>
    </w:p>
    <w:p w14:paraId="2202F334" w14:textId="77777777" w:rsidR="00DF7D1D" w:rsidRPr="00847B0F" w:rsidRDefault="00DF7D1D" w:rsidP="00A7026C">
      <w:pPr>
        <w:pStyle w:val="ListParagraph"/>
        <w:tabs>
          <w:tab w:val="num" w:pos="1440"/>
        </w:tabs>
        <w:spacing w:after="0" w:line="240" w:lineRule="auto"/>
        <w:ind w:left="284" w:hanging="284"/>
        <w:rPr>
          <w:rFonts w:ascii="Century Gothic" w:hAnsi="Century Gothic"/>
        </w:rPr>
      </w:pPr>
    </w:p>
    <w:p w14:paraId="6638E3EF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Required qualifications, skills and qualities</w:t>
      </w:r>
    </w:p>
    <w:p w14:paraId="2F8D440F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Excellent written and oral communication skills</w:t>
      </w:r>
    </w:p>
    <w:p w14:paraId="5978AD11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High level inter-personal </w:t>
      </w:r>
      <w:r w:rsidR="00B06C06" w:rsidRPr="00847B0F">
        <w:rPr>
          <w:rFonts w:ascii="Century Gothic" w:hAnsi="Century Gothic"/>
        </w:rPr>
        <w:t>relationship skills</w:t>
      </w:r>
    </w:p>
    <w:p w14:paraId="0594592B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work unsupervised and demonstrate initiative, as appropriate</w:t>
      </w:r>
    </w:p>
    <w:p w14:paraId="272D80FE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maintain absolute confidentiality and exercise discretion in all matters</w:t>
      </w:r>
    </w:p>
    <w:p w14:paraId="17BA56DC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travel intra-and inter-state regularly, including multiple overnight absences</w:t>
      </w:r>
    </w:p>
    <w:p w14:paraId="62A2ED71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prioritise tasks and meet deadlines, while producing high quality and accurate work</w:t>
      </w:r>
    </w:p>
    <w:p w14:paraId="1F7BF8BF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Good planning and organisational skills</w:t>
      </w:r>
    </w:p>
    <w:p w14:paraId="7202720E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Demonstrated ability to work in a small team </w:t>
      </w:r>
    </w:p>
    <w:p w14:paraId="62DE658A" w14:textId="73000B46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Current </w:t>
      </w:r>
      <w:r w:rsidR="00450859">
        <w:rPr>
          <w:rFonts w:ascii="Century Gothic" w:hAnsi="Century Gothic"/>
        </w:rPr>
        <w:t xml:space="preserve">Working with Children Positive Notice </w:t>
      </w:r>
      <w:r w:rsidR="00C950A4">
        <w:rPr>
          <w:rFonts w:ascii="Century Gothic" w:hAnsi="Century Gothic"/>
        </w:rPr>
        <w:t xml:space="preserve">Blue Card </w:t>
      </w:r>
      <w:r w:rsidRPr="00847B0F">
        <w:rPr>
          <w:rFonts w:ascii="Century Gothic" w:hAnsi="Century Gothic"/>
        </w:rPr>
        <w:t>(or ability to obtain one prior to</w:t>
      </w:r>
      <w:r w:rsidR="00450859">
        <w:rPr>
          <w:rFonts w:ascii="Century Gothic" w:hAnsi="Century Gothic"/>
        </w:rPr>
        <w:t>,</w:t>
      </w:r>
      <w:r w:rsidR="00C950A4">
        <w:rPr>
          <w:rFonts w:ascii="Century Gothic" w:hAnsi="Century Gothic"/>
        </w:rPr>
        <w:t xml:space="preserve"> or on</w:t>
      </w:r>
      <w:r w:rsidR="00450859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commencement)</w:t>
      </w:r>
    </w:p>
    <w:p w14:paraId="08EA530D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Current Driver’s License </w:t>
      </w:r>
    </w:p>
    <w:p w14:paraId="2080CD20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Previous experience and competence using </w:t>
      </w:r>
      <w:r w:rsidR="008C1B1C" w:rsidRPr="00847B0F">
        <w:rPr>
          <w:rFonts w:ascii="Century Gothic" w:hAnsi="Century Gothic"/>
        </w:rPr>
        <w:t xml:space="preserve">Office 365 (particularly </w:t>
      </w:r>
      <w:r w:rsidRPr="00847B0F">
        <w:rPr>
          <w:rFonts w:ascii="Century Gothic" w:hAnsi="Century Gothic"/>
        </w:rPr>
        <w:t>SharePoint, Microsoft Word, Excel and Outlook</w:t>
      </w:r>
      <w:r w:rsidR="008C1B1C" w:rsidRPr="00847B0F">
        <w:rPr>
          <w:rFonts w:ascii="Century Gothic" w:hAnsi="Century Gothic"/>
        </w:rPr>
        <w:t>).</w:t>
      </w:r>
      <w:r w:rsidRPr="00847B0F">
        <w:rPr>
          <w:rFonts w:ascii="Century Gothic" w:hAnsi="Century Gothic"/>
        </w:rPr>
        <w:t xml:space="preserve"> </w:t>
      </w:r>
    </w:p>
    <w:p w14:paraId="1ABDC565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lastRenderedPageBreak/>
        <w:t>Desired qualifications, skills and qualities</w:t>
      </w:r>
    </w:p>
    <w:p w14:paraId="7D4A82F6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Active member of the Lutheran Church </w:t>
      </w:r>
    </w:p>
    <w:p w14:paraId="2E8F1E50" w14:textId="77777777" w:rsidR="00DF7D1D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Demonstrated commitment to living a life of Faith and model</w:t>
      </w:r>
      <w:r w:rsidR="00980DF3">
        <w:rPr>
          <w:rFonts w:ascii="Century Gothic" w:hAnsi="Century Gothic"/>
        </w:rPr>
        <w:t>ling</w:t>
      </w:r>
      <w:r w:rsidRPr="00847B0F">
        <w:rPr>
          <w:rFonts w:ascii="Century Gothic" w:hAnsi="Century Gothic"/>
        </w:rPr>
        <w:t xml:space="preserve"> the Gospel of Jesus Christ</w:t>
      </w:r>
    </w:p>
    <w:p w14:paraId="438AC226" w14:textId="77777777" w:rsidR="00D42A8B" w:rsidRPr="00847B0F" w:rsidRDefault="00D42A8B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Human Resource Management</w:t>
      </w:r>
      <w:r w:rsidR="00980DF3">
        <w:rPr>
          <w:rFonts w:ascii="Century Gothic" w:hAnsi="Century Gothic"/>
        </w:rPr>
        <w:t xml:space="preserve"> administration</w:t>
      </w:r>
      <w:r>
        <w:rPr>
          <w:rFonts w:ascii="Century Gothic" w:hAnsi="Century Gothic"/>
        </w:rPr>
        <w:t xml:space="preserve"> related qualifications or experience </w:t>
      </w:r>
    </w:p>
    <w:p w14:paraId="3D46F28A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Accredited Lay Worker (or working towards, or willing to seek accreditation)</w:t>
      </w:r>
    </w:p>
    <w:p w14:paraId="65D35D97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Certificat</w:t>
      </w:r>
      <w:r w:rsidR="008C1B1C" w:rsidRPr="00847B0F">
        <w:rPr>
          <w:rFonts w:ascii="Century Gothic" w:hAnsi="Century Gothic"/>
        </w:rPr>
        <w:t>e IV in Training and Assessment.</w:t>
      </w:r>
    </w:p>
    <w:p w14:paraId="78BA524D" w14:textId="77777777" w:rsidR="00DF7D1D" w:rsidRPr="00847B0F" w:rsidRDefault="00DF7D1D" w:rsidP="00DF7D1D">
      <w:pPr>
        <w:tabs>
          <w:tab w:val="left" w:pos="1134"/>
        </w:tabs>
        <w:spacing w:after="0" w:line="240" w:lineRule="auto"/>
        <w:ind w:left="567"/>
        <w:rPr>
          <w:rFonts w:ascii="Century Gothic" w:hAnsi="Century Gothic"/>
        </w:rPr>
      </w:pPr>
    </w:p>
    <w:p w14:paraId="1EF45C1F" w14:textId="77777777" w:rsidR="00DF7D1D" w:rsidRPr="00847B0F" w:rsidRDefault="00DF7D1D" w:rsidP="00DF7D1D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</w:p>
    <w:p w14:paraId="1F7EC663" w14:textId="77777777" w:rsidR="00DF7D1D" w:rsidRPr="00847B0F" w:rsidRDefault="00DF7D1D" w:rsidP="00DF7D1D">
      <w:pPr>
        <w:rPr>
          <w:rFonts w:ascii="Century Gothic" w:hAnsi="Century Gothic"/>
        </w:rPr>
      </w:pPr>
    </w:p>
    <w:p w14:paraId="5D8D957C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General terms of appointment</w:t>
      </w:r>
    </w:p>
    <w:p w14:paraId="1BACA7DE" w14:textId="77777777" w:rsidR="00DF7D1D" w:rsidRPr="00847B0F" w:rsidRDefault="00DF7D1D" w:rsidP="00110989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Willing to work in a Christian environment and uphold the values and teachings of the Lutheran Church of Australia</w:t>
      </w:r>
    </w:p>
    <w:p w14:paraId="49B09FC1" w14:textId="77777777" w:rsidR="00DF7D1D" w:rsidRPr="00847B0F" w:rsidRDefault="00DF7D1D" w:rsidP="00110989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Agree to abide by all LCA policies and comply with procedures as applicable</w:t>
      </w:r>
    </w:p>
    <w:p w14:paraId="2507521A" w14:textId="14478F6A" w:rsidR="00B8736C" w:rsidRPr="00C950A4" w:rsidRDefault="00DF7D1D" w:rsidP="00220C94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C950A4">
        <w:rPr>
          <w:rFonts w:ascii="Century Gothic" w:hAnsi="Century Gothic"/>
        </w:rPr>
        <w:t>Observe and comply with the LCA Work, Health &amp; Welfare policies and procedures</w:t>
      </w:r>
      <w:r w:rsidR="008C1B1C" w:rsidRPr="00C950A4">
        <w:rPr>
          <w:rFonts w:ascii="Century Gothic" w:hAnsi="Century Gothic"/>
        </w:rPr>
        <w:t>.</w:t>
      </w:r>
    </w:p>
    <w:sectPr w:rsidR="00B8736C" w:rsidRPr="00C950A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EA01" w14:textId="77777777" w:rsidR="00FD7663" w:rsidRDefault="00FD7663" w:rsidP="00DF7D1D">
      <w:pPr>
        <w:spacing w:after="0" w:line="240" w:lineRule="auto"/>
      </w:pPr>
      <w:r>
        <w:separator/>
      </w:r>
    </w:p>
  </w:endnote>
  <w:endnote w:type="continuationSeparator" w:id="0">
    <w:p w14:paraId="1D591A72" w14:textId="77777777" w:rsidR="00FD7663" w:rsidRDefault="00FD7663" w:rsidP="00D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55308211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3097D" w14:textId="5CB0FE35" w:rsidR="00847B0F" w:rsidRPr="00847B0F" w:rsidRDefault="00847B0F">
            <w:pPr>
              <w:pStyle w:val="Footer"/>
              <w:jc w:val="right"/>
              <w:rPr>
                <w:rFonts w:ascii="Century Gothic" w:hAnsi="Century Gothic"/>
              </w:rPr>
            </w:pPr>
            <w:r w:rsidRPr="00847B0F">
              <w:rPr>
                <w:rFonts w:ascii="Century Gothic" w:hAnsi="Century Gothic"/>
              </w:rPr>
              <w:t xml:space="preserve">Page 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847B0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A7026C">
              <w:rPr>
                <w:rFonts w:ascii="Century Gothic" w:hAnsi="Century Gothic"/>
                <w:b/>
                <w:bCs/>
                <w:noProof/>
              </w:rPr>
              <w:t>2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847B0F">
              <w:rPr>
                <w:rFonts w:ascii="Century Gothic" w:hAnsi="Century Gothic"/>
              </w:rPr>
              <w:t xml:space="preserve"> of 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847B0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A7026C">
              <w:rPr>
                <w:rFonts w:ascii="Century Gothic" w:hAnsi="Century Gothic"/>
                <w:b/>
                <w:bCs/>
                <w:noProof/>
              </w:rPr>
              <w:t>4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0AA37" w14:textId="4EE5B370" w:rsidR="0039106A" w:rsidRPr="00C950A4" w:rsidRDefault="00C950A4" w:rsidP="00C950A4">
    <w:pPr>
      <w:pStyle w:val="Footer"/>
      <w:rPr>
        <w:rFonts w:ascii="Century Gothic" w:hAnsi="Century Gothic"/>
        <w:i/>
      </w:rPr>
    </w:pPr>
    <w:r>
      <w:rPr>
        <w:rFonts w:ascii="Century Gothic" w:hAnsi="Century Gothic"/>
        <w:i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CE17" w14:textId="77777777" w:rsidR="00FD7663" w:rsidRDefault="00FD7663" w:rsidP="00DF7D1D">
      <w:pPr>
        <w:spacing w:after="0" w:line="240" w:lineRule="auto"/>
      </w:pPr>
      <w:r>
        <w:separator/>
      </w:r>
    </w:p>
  </w:footnote>
  <w:footnote w:type="continuationSeparator" w:id="0">
    <w:p w14:paraId="42B08354" w14:textId="77777777" w:rsidR="00FD7663" w:rsidRDefault="00FD7663" w:rsidP="00DF7D1D">
      <w:pPr>
        <w:spacing w:after="0" w:line="240" w:lineRule="auto"/>
      </w:pPr>
      <w:r>
        <w:continuationSeparator/>
      </w:r>
    </w:p>
  </w:footnote>
  <w:footnote w:id="1">
    <w:p w14:paraId="14858BE8" w14:textId="77777777" w:rsidR="00DF7D1D" w:rsidRDefault="00DF7D1D" w:rsidP="00DF7D1D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Defined here to include General Church Council, College of Bishops, Office of the Bishop, other LCA national ministries (inc. schools with Pastors) and LCA Districts</w:t>
      </w:r>
      <w:r w:rsidR="00602543">
        <w:rPr>
          <w:rFonts w:asciiTheme="minorHAnsi" w:hAnsiTheme="minorHAnsi"/>
          <w:sz w:val="16"/>
          <w:szCs w:val="16"/>
        </w:rPr>
        <w:t>, Parishes and/or Worship Centres</w:t>
      </w:r>
      <w:r>
        <w:rPr>
          <w:rFonts w:asciiTheme="minorHAnsi" w:hAnsiTheme="minorHAnsi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0F0"/>
    <w:multiLevelType w:val="hybridMultilevel"/>
    <w:tmpl w:val="98940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A3F"/>
    <w:multiLevelType w:val="hybridMultilevel"/>
    <w:tmpl w:val="B2145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C2F5B"/>
    <w:multiLevelType w:val="hybridMultilevel"/>
    <w:tmpl w:val="FB520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6983"/>
    <w:multiLevelType w:val="hybridMultilevel"/>
    <w:tmpl w:val="FC58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B69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2169A"/>
    <w:multiLevelType w:val="hybridMultilevel"/>
    <w:tmpl w:val="71B82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D"/>
    <w:rsid w:val="000367D9"/>
    <w:rsid w:val="000F5D01"/>
    <w:rsid w:val="00110989"/>
    <w:rsid w:val="00240B0D"/>
    <w:rsid w:val="002B4E45"/>
    <w:rsid w:val="0039106A"/>
    <w:rsid w:val="0040765A"/>
    <w:rsid w:val="00450859"/>
    <w:rsid w:val="00450A8E"/>
    <w:rsid w:val="00462F52"/>
    <w:rsid w:val="005B0AB5"/>
    <w:rsid w:val="00602543"/>
    <w:rsid w:val="00733A41"/>
    <w:rsid w:val="00847B0F"/>
    <w:rsid w:val="008C1B1C"/>
    <w:rsid w:val="00980DF3"/>
    <w:rsid w:val="009E6EF9"/>
    <w:rsid w:val="00A7026C"/>
    <w:rsid w:val="00B06C06"/>
    <w:rsid w:val="00B8736C"/>
    <w:rsid w:val="00C950A4"/>
    <w:rsid w:val="00D42A8B"/>
    <w:rsid w:val="00DF7D1D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AB70E"/>
  <w15:chartTrackingRefBased/>
  <w15:docId w15:val="{FBDD5E0A-F7AC-403F-A9DA-67B0341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1D"/>
    <w:pPr>
      <w:ind w:left="720"/>
      <w:contextualSpacing/>
    </w:pPr>
  </w:style>
  <w:style w:type="paragraph" w:customStyle="1" w:styleId="Default">
    <w:name w:val="Default"/>
    <w:rsid w:val="00DF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7D1D"/>
    <w:rPr>
      <w:vertAlign w:val="superscript"/>
    </w:rPr>
  </w:style>
  <w:style w:type="character" w:customStyle="1" w:styleId="apple-converted-space">
    <w:name w:val="apple-converted-space"/>
    <w:basedOn w:val="DefaultParagraphFont"/>
    <w:rsid w:val="00DF7D1D"/>
  </w:style>
  <w:style w:type="paragraph" w:styleId="Header">
    <w:name w:val="header"/>
    <w:basedOn w:val="Normal"/>
    <w:link w:val="Head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D"/>
  </w:style>
  <w:style w:type="paragraph" w:styleId="Footer">
    <w:name w:val="footer"/>
    <w:basedOn w:val="Normal"/>
    <w:link w:val="Foot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D"/>
  </w:style>
  <w:style w:type="paragraph" w:styleId="BalloonText">
    <w:name w:val="Balloon Text"/>
    <w:basedOn w:val="Normal"/>
    <w:link w:val="BalloonTextChar"/>
    <w:uiPriority w:val="99"/>
    <w:semiHidden/>
    <w:unhideWhenUsed/>
    <w:rsid w:val="00B0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0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4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4E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63DD37444634296C5E8467CD4AF1C" ma:contentTypeVersion="0" ma:contentTypeDescription="Create a new document." ma:contentTypeScope="" ma:versionID="1651b11dcdff8c904871b23cdbe74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1B5A-F913-4467-BD7F-B322119C06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12F5C3D-5A26-40EF-B289-FD0D5CFB352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9AA40-7447-4D54-B819-7E2BF5B20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35C9A-94B4-445E-B86A-CFA98BB7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B765DDA-BF4B-4DD1-AC5B-B5E9F1E9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Materne, Christine</dc:creator>
  <cp:keywords/>
  <dc:description/>
  <cp:lastModifiedBy>Materne, Christine</cp:lastModifiedBy>
  <cp:revision>6</cp:revision>
  <cp:lastPrinted>2017-07-28T04:08:00Z</cp:lastPrinted>
  <dcterms:created xsi:type="dcterms:W3CDTF">2017-05-01T05:40:00Z</dcterms:created>
  <dcterms:modified xsi:type="dcterms:W3CDTF">2017-07-28T04:08:00Z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0x010100CA363DD37444634296C5E8467CD4AF1C</vt:lpwstr>
  </property>
</Properties>
</file>