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F8B4" w14:textId="77777777" w:rsidR="00397B19" w:rsidRPr="00397B19" w:rsidRDefault="00397B19" w:rsidP="00397B19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397B19">
        <w:rPr>
          <w:rFonts w:ascii="Cambria" w:eastAsia="Times New Roman" w:hAnsi="Cambria" w:cs="Times New Roman"/>
          <w:b/>
          <w:caps/>
          <w:sz w:val="28"/>
          <w:szCs w:val="24"/>
        </w:rPr>
        <w:t>AGenda 4.2</w:t>
      </w:r>
    </w:p>
    <w:p w14:paraId="65D3D5F3" w14:textId="77777777" w:rsidR="00397B19" w:rsidRPr="00397B19" w:rsidRDefault="00397B19" w:rsidP="00397B19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28"/>
      <w:bookmarkStart w:id="1" w:name="_GoBack"/>
      <w:r w:rsidRPr="00397B19">
        <w:rPr>
          <w:rFonts w:ascii="Cambria" w:eastAsia="Times New Roman" w:hAnsi="Cambria" w:cs="Times New Roman"/>
          <w:b/>
          <w:sz w:val="36"/>
          <w:szCs w:val="32"/>
        </w:rPr>
        <w:t>Financial Report: Board for Mission</w:t>
      </w:r>
      <w:bookmarkEnd w:id="0"/>
    </w:p>
    <w:bookmarkEnd w:id="1"/>
    <w:p w14:paraId="0AC3ACD6" w14:textId="77777777" w:rsidR="00397B19" w:rsidRPr="00397B19" w:rsidRDefault="00397B19" w:rsidP="00397B19">
      <w:pPr>
        <w:spacing w:after="0" w:line="240" w:lineRule="auto"/>
        <w:rPr>
          <w:rFonts w:ascii="Cambria" w:eastAsia="Calibri" w:hAnsi="Cambria" w:cs="Times New Roman"/>
        </w:rPr>
      </w:pPr>
    </w:p>
    <w:p w14:paraId="0FCA5441" w14:textId="77777777" w:rsidR="00397B19" w:rsidRPr="00397B19" w:rsidRDefault="00397B19" w:rsidP="00397B19">
      <w:pPr>
        <w:spacing w:after="0" w:line="240" w:lineRule="auto"/>
        <w:rPr>
          <w:rFonts w:ascii="Cambria" w:eastAsia="Calibri" w:hAnsi="Cambria" w:cs="Times New Roman"/>
          <w:b/>
        </w:rPr>
      </w:pPr>
      <w:r w:rsidRPr="00397B19">
        <w:rPr>
          <w:rFonts w:ascii="Cambria" w:eastAsia="Calibri" w:hAnsi="Cambria" w:cs="Times New Roman"/>
          <w:b/>
        </w:rPr>
        <w:t xml:space="preserve">INDIVIDUAL DEPARTMENTAL FINANCIAL REPORT </w:t>
      </w:r>
    </w:p>
    <w:p w14:paraId="600EF22A" w14:textId="77777777" w:rsidR="00397B19" w:rsidRPr="00397B19" w:rsidRDefault="00397B19" w:rsidP="00397B19">
      <w:pPr>
        <w:spacing w:after="0" w:line="240" w:lineRule="auto"/>
        <w:rPr>
          <w:rFonts w:ascii="Cambria" w:eastAsia="Times New Roman" w:hAnsi="Cambria" w:cs="Times New Roman"/>
          <w:lang w:val="en-GB" w:eastAsia="en-AU"/>
        </w:rPr>
      </w:pPr>
      <w:r w:rsidRPr="00397B19">
        <w:rPr>
          <w:rFonts w:ascii="Cambria" w:eastAsia="Calibri" w:hAnsi="Cambria" w:cs="Times New Roman"/>
          <w:b/>
          <w:sz w:val="2"/>
          <w:szCs w:val="2"/>
        </w:rPr>
        <w:br/>
      </w:r>
      <w:r w:rsidRPr="00397B19">
        <w:rPr>
          <w:rFonts w:ascii="Cambria" w:eastAsia="Calibri" w:hAnsi="Cambria" w:cs="Times New Roman"/>
          <w:b/>
        </w:rPr>
        <w:t>FOR THE PERIODS ENDING 31 DECEMBER</w:t>
      </w:r>
      <w:r w:rsidRPr="00397B19">
        <w:rPr>
          <w:rFonts w:ascii="Cambria" w:eastAsia="Calibri" w:hAnsi="Cambria" w:cs="Times New Roman"/>
          <w:b/>
        </w:rPr>
        <w:br/>
      </w:r>
    </w:p>
    <w:p w14:paraId="386D2A12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397B19">
        <w:rPr>
          <w:rFonts w:ascii="Cambria" w:eastAsia="Calibri" w:hAnsi="Cambria" w:cs="Calibri"/>
          <w:b/>
        </w:rPr>
        <w:tab/>
        <w:t>2017</w:t>
      </w:r>
      <w:r w:rsidRPr="00397B19">
        <w:rPr>
          <w:rFonts w:ascii="Cambria" w:eastAsia="Calibri" w:hAnsi="Cambria" w:cs="Calibri"/>
          <w:b/>
        </w:rPr>
        <w:tab/>
        <w:t>2016</w:t>
      </w:r>
      <w:r w:rsidRPr="00397B19">
        <w:rPr>
          <w:rFonts w:ascii="Cambria" w:eastAsia="Calibri" w:hAnsi="Cambria" w:cs="Calibri"/>
          <w:b/>
        </w:rPr>
        <w:tab/>
        <w:t>2015</w:t>
      </w:r>
    </w:p>
    <w:p w14:paraId="4EF3D532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  <w:b/>
        </w:rPr>
        <w:t>Income</w:t>
      </w:r>
    </w:p>
    <w:p w14:paraId="7B46C523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Appeals, donations and bequests</w:t>
      </w:r>
      <w:r w:rsidRPr="00397B19">
        <w:rPr>
          <w:rFonts w:ascii="Cambria" w:eastAsia="Calibri" w:hAnsi="Cambria" w:cs="Calibri"/>
        </w:rPr>
        <w:tab/>
        <w:t>515,940</w:t>
      </w:r>
      <w:r w:rsidRPr="00397B19">
        <w:rPr>
          <w:rFonts w:ascii="Cambria" w:eastAsia="Calibri" w:hAnsi="Cambria" w:cs="Calibri"/>
        </w:rPr>
        <w:tab/>
        <w:t>873,697</w:t>
      </w:r>
      <w:r w:rsidRPr="00397B19">
        <w:rPr>
          <w:rFonts w:ascii="Cambria" w:eastAsia="Calibri" w:hAnsi="Cambria" w:cs="Calibri"/>
        </w:rPr>
        <w:tab/>
        <w:t>265,468</w:t>
      </w:r>
    </w:p>
    <w:p w14:paraId="6505D815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Investment and rental income</w:t>
      </w:r>
      <w:r w:rsidRPr="00397B19">
        <w:rPr>
          <w:rFonts w:ascii="Cambria" w:eastAsia="Calibri" w:hAnsi="Cambria" w:cs="Calibri"/>
        </w:rPr>
        <w:tab/>
        <w:t>58,223</w:t>
      </w:r>
      <w:r w:rsidRPr="00397B19">
        <w:rPr>
          <w:rFonts w:ascii="Cambria" w:eastAsia="Calibri" w:hAnsi="Cambria" w:cs="Calibri"/>
        </w:rPr>
        <w:tab/>
        <w:t>66,365</w:t>
      </w:r>
      <w:r w:rsidRPr="00397B19">
        <w:rPr>
          <w:rFonts w:ascii="Cambria" w:eastAsia="Calibri" w:hAnsi="Cambria" w:cs="Calibri"/>
        </w:rPr>
        <w:tab/>
        <w:t>77,080</w:t>
      </w:r>
    </w:p>
    <w:p w14:paraId="2C3F8DF3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LCA income</w:t>
      </w:r>
      <w:r w:rsidRPr="00397B19">
        <w:rPr>
          <w:rFonts w:ascii="Cambria" w:eastAsia="Calibri" w:hAnsi="Cambria" w:cs="Calibri"/>
        </w:rPr>
        <w:tab/>
        <w:t>245,705</w:t>
      </w:r>
      <w:r w:rsidRPr="00397B19">
        <w:rPr>
          <w:rFonts w:ascii="Cambria" w:eastAsia="Calibri" w:hAnsi="Cambria" w:cs="Calibri"/>
        </w:rPr>
        <w:tab/>
        <w:t>302,317</w:t>
      </w:r>
      <w:r w:rsidRPr="00397B19">
        <w:rPr>
          <w:rFonts w:ascii="Cambria" w:eastAsia="Calibri" w:hAnsi="Cambria" w:cs="Calibri"/>
        </w:rPr>
        <w:tab/>
        <w:t>526,534</w:t>
      </w:r>
    </w:p>
    <w:p w14:paraId="1D356178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LCA allocations</w:t>
      </w:r>
      <w:r w:rsidRPr="00397B19">
        <w:rPr>
          <w:rFonts w:ascii="Cambria" w:eastAsia="Calibri" w:hAnsi="Cambria" w:cs="Calibri"/>
        </w:rPr>
        <w:tab/>
        <w:t>530,000</w:t>
      </w:r>
      <w:r w:rsidRPr="00397B19">
        <w:rPr>
          <w:rFonts w:ascii="Cambria" w:eastAsia="Calibri" w:hAnsi="Cambria" w:cs="Calibri"/>
        </w:rPr>
        <w:tab/>
        <w:t>500,000</w:t>
      </w:r>
      <w:r w:rsidRPr="00397B19">
        <w:rPr>
          <w:rFonts w:ascii="Cambria" w:eastAsia="Calibri" w:hAnsi="Cambria" w:cs="Calibri"/>
        </w:rPr>
        <w:tab/>
        <w:t>500,000</w:t>
      </w:r>
    </w:p>
    <w:p w14:paraId="23E9094B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Reimbursements</w:t>
      </w:r>
      <w:r w:rsidRPr="00397B19">
        <w:rPr>
          <w:rFonts w:ascii="Cambria" w:eastAsia="Calibri" w:hAnsi="Cambria" w:cs="Calibri"/>
        </w:rPr>
        <w:tab/>
        <w:t>167,465</w:t>
      </w:r>
      <w:r w:rsidRPr="00397B19">
        <w:rPr>
          <w:rFonts w:ascii="Cambria" w:eastAsia="Calibri" w:hAnsi="Cambria" w:cs="Calibri"/>
        </w:rPr>
        <w:tab/>
        <w:t>161,670</w:t>
      </w:r>
      <w:r w:rsidRPr="00397B19">
        <w:rPr>
          <w:rFonts w:ascii="Cambria" w:eastAsia="Calibri" w:hAnsi="Cambria" w:cs="Calibri"/>
        </w:rPr>
        <w:tab/>
        <w:t>174,068</w:t>
      </w:r>
    </w:p>
    <w:p w14:paraId="3E164DC6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397B19">
        <w:rPr>
          <w:rFonts w:ascii="Cambria" w:eastAsia="Calibri" w:hAnsi="Cambria" w:cs="Calibri"/>
          <w:b/>
        </w:rPr>
        <w:tab/>
        <w:t>1,517,333</w:t>
      </w:r>
      <w:r w:rsidRPr="00397B19">
        <w:rPr>
          <w:rFonts w:ascii="Cambria" w:eastAsia="Calibri" w:hAnsi="Cambria" w:cs="Calibri"/>
          <w:b/>
        </w:rPr>
        <w:tab/>
        <w:t>1,904,049</w:t>
      </w:r>
      <w:r w:rsidRPr="00397B19">
        <w:rPr>
          <w:rFonts w:ascii="Cambria" w:eastAsia="Calibri" w:hAnsi="Cambria" w:cs="Calibri"/>
          <w:b/>
        </w:rPr>
        <w:tab/>
        <w:t>1,543,150</w:t>
      </w:r>
    </w:p>
    <w:p w14:paraId="78B2825D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  <w:b/>
        </w:rPr>
        <w:t>Expenditure</w:t>
      </w:r>
    </w:p>
    <w:p w14:paraId="73401707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Administration costs</w:t>
      </w:r>
      <w:r w:rsidRPr="00397B19">
        <w:rPr>
          <w:rFonts w:ascii="Cambria" w:eastAsia="Calibri" w:hAnsi="Cambria" w:cs="Calibri"/>
        </w:rPr>
        <w:tab/>
        <w:t>35,969</w:t>
      </w:r>
      <w:r w:rsidRPr="00397B19">
        <w:rPr>
          <w:rFonts w:ascii="Cambria" w:eastAsia="Calibri" w:hAnsi="Cambria" w:cs="Calibri"/>
        </w:rPr>
        <w:tab/>
        <w:t>26,250</w:t>
      </w:r>
      <w:r w:rsidRPr="00397B19">
        <w:rPr>
          <w:rFonts w:ascii="Cambria" w:eastAsia="Calibri" w:hAnsi="Cambria" w:cs="Calibri"/>
        </w:rPr>
        <w:tab/>
        <w:t>36,136</w:t>
      </w:r>
    </w:p>
    <w:p w14:paraId="7CC06173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Asset costs</w:t>
      </w:r>
      <w:r w:rsidRPr="00397B19">
        <w:rPr>
          <w:rFonts w:ascii="Cambria" w:eastAsia="Calibri" w:hAnsi="Cambria" w:cs="Calibri"/>
        </w:rPr>
        <w:tab/>
        <w:t>10,703</w:t>
      </w:r>
      <w:r w:rsidRPr="00397B19">
        <w:rPr>
          <w:rFonts w:ascii="Cambria" w:eastAsia="Calibri" w:hAnsi="Cambria" w:cs="Calibri"/>
        </w:rPr>
        <w:tab/>
        <w:t>10,286</w:t>
      </w:r>
      <w:r w:rsidRPr="00397B19">
        <w:rPr>
          <w:rFonts w:ascii="Cambria" w:eastAsia="Calibri" w:hAnsi="Cambria" w:cs="Calibri"/>
        </w:rPr>
        <w:tab/>
        <w:t>14,178</w:t>
      </w:r>
    </w:p>
    <w:p w14:paraId="7B6766FE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Consulting expenses</w:t>
      </w:r>
      <w:r w:rsidRPr="00397B19">
        <w:rPr>
          <w:rFonts w:ascii="Cambria" w:eastAsia="Calibri" w:hAnsi="Cambria" w:cs="Calibri"/>
        </w:rPr>
        <w:tab/>
        <w:t>1,301</w:t>
      </w:r>
      <w:r w:rsidRPr="00397B19">
        <w:rPr>
          <w:rFonts w:ascii="Cambria" w:eastAsia="Calibri" w:hAnsi="Cambria" w:cs="Calibri"/>
        </w:rPr>
        <w:tab/>
        <w:t>5,393</w:t>
      </w:r>
      <w:r w:rsidRPr="00397B19">
        <w:rPr>
          <w:rFonts w:ascii="Cambria" w:eastAsia="Calibri" w:hAnsi="Cambria" w:cs="Calibri"/>
        </w:rPr>
        <w:tab/>
        <w:t>13,097</w:t>
      </w:r>
    </w:p>
    <w:p w14:paraId="48E725F8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Depreciation expenses</w:t>
      </w:r>
      <w:r w:rsidRPr="00397B19">
        <w:rPr>
          <w:rFonts w:ascii="Cambria" w:eastAsia="Calibri" w:hAnsi="Cambria" w:cs="Calibri"/>
        </w:rPr>
        <w:tab/>
      </w:r>
      <w:r w:rsidRPr="00397B19">
        <w:rPr>
          <w:rFonts w:ascii="Cambria" w:eastAsia="Calibri" w:hAnsi="Cambria" w:cs="Calibri"/>
        </w:rPr>
        <w:tab/>
        <w:t>1,247</w:t>
      </w:r>
      <w:r w:rsidRPr="00397B19">
        <w:rPr>
          <w:rFonts w:ascii="Cambria" w:eastAsia="Calibri" w:hAnsi="Cambria" w:cs="Calibri"/>
        </w:rPr>
        <w:tab/>
        <w:t>0</w:t>
      </w:r>
    </w:p>
    <w:p w14:paraId="66A87322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Employee expenses</w:t>
      </w:r>
      <w:r w:rsidRPr="00397B19">
        <w:rPr>
          <w:rFonts w:ascii="Cambria" w:eastAsia="Calibri" w:hAnsi="Cambria" w:cs="Calibri"/>
        </w:rPr>
        <w:tab/>
        <w:t>647,426</w:t>
      </w:r>
      <w:r w:rsidRPr="00397B19">
        <w:rPr>
          <w:rFonts w:ascii="Cambria" w:eastAsia="Calibri" w:hAnsi="Cambria" w:cs="Calibri"/>
        </w:rPr>
        <w:tab/>
        <w:t>647,426</w:t>
      </w:r>
      <w:r w:rsidRPr="00397B19">
        <w:rPr>
          <w:rFonts w:ascii="Cambria" w:eastAsia="Calibri" w:hAnsi="Cambria" w:cs="Calibri"/>
        </w:rPr>
        <w:tab/>
        <w:t>697,496</w:t>
      </w:r>
    </w:p>
    <w:p w14:paraId="6755C999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Governance costs</w:t>
      </w:r>
      <w:r w:rsidRPr="00397B19">
        <w:rPr>
          <w:rFonts w:ascii="Cambria" w:eastAsia="Calibri" w:hAnsi="Cambria" w:cs="Calibri"/>
        </w:rPr>
        <w:tab/>
        <w:t>11,008</w:t>
      </w:r>
      <w:r w:rsidRPr="00397B19">
        <w:rPr>
          <w:rFonts w:ascii="Cambria" w:eastAsia="Calibri" w:hAnsi="Cambria" w:cs="Calibri"/>
        </w:rPr>
        <w:tab/>
        <w:t>17,117</w:t>
      </w:r>
      <w:r w:rsidRPr="00397B19">
        <w:rPr>
          <w:rFonts w:ascii="Cambria" w:eastAsia="Calibri" w:hAnsi="Cambria" w:cs="Calibri"/>
        </w:rPr>
        <w:tab/>
        <w:t>17,047</w:t>
      </w:r>
    </w:p>
    <w:p w14:paraId="6123E226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LCA other expenditure</w:t>
      </w:r>
      <w:r w:rsidRPr="00397B19">
        <w:rPr>
          <w:rFonts w:ascii="Cambria" w:eastAsia="Calibri" w:hAnsi="Cambria" w:cs="Calibri"/>
        </w:rPr>
        <w:tab/>
        <w:t>19,251</w:t>
      </w:r>
      <w:r w:rsidRPr="00397B19">
        <w:rPr>
          <w:rFonts w:ascii="Cambria" w:eastAsia="Calibri" w:hAnsi="Cambria" w:cs="Calibri"/>
        </w:rPr>
        <w:tab/>
        <w:t>15,126</w:t>
      </w:r>
      <w:r w:rsidRPr="00397B19">
        <w:rPr>
          <w:rFonts w:ascii="Cambria" w:eastAsia="Calibri" w:hAnsi="Cambria" w:cs="Calibri"/>
        </w:rPr>
        <w:tab/>
        <w:t>9,852</w:t>
      </w:r>
    </w:p>
    <w:p w14:paraId="38A7B767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Project costs</w:t>
      </w:r>
      <w:r w:rsidRPr="00397B19">
        <w:rPr>
          <w:rFonts w:ascii="Cambria" w:eastAsia="Calibri" w:hAnsi="Cambria" w:cs="Calibri"/>
        </w:rPr>
        <w:tab/>
        <w:t>509,613</w:t>
      </w:r>
      <w:r w:rsidRPr="00397B19">
        <w:rPr>
          <w:rFonts w:ascii="Cambria" w:eastAsia="Calibri" w:hAnsi="Cambria" w:cs="Calibri"/>
        </w:rPr>
        <w:tab/>
        <w:t>577,085</w:t>
      </w:r>
      <w:r w:rsidRPr="00397B19">
        <w:rPr>
          <w:rFonts w:ascii="Cambria" w:eastAsia="Calibri" w:hAnsi="Cambria" w:cs="Calibri"/>
        </w:rPr>
        <w:tab/>
        <w:t>508,132</w:t>
      </w:r>
    </w:p>
    <w:p w14:paraId="1533BDF7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Promotion and marketing costs</w:t>
      </w:r>
      <w:r w:rsidRPr="00397B19">
        <w:rPr>
          <w:rFonts w:ascii="Cambria" w:eastAsia="Calibri" w:hAnsi="Cambria" w:cs="Calibri"/>
        </w:rPr>
        <w:tab/>
        <w:t>225,318</w:t>
      </w:r>
      <w:r w:rsidRPr="00397B19">
        <w:rPr>
          <w:rFonts w:ascii="Cambria" w:eastAsia="Calibri" w:hAnsi="Cambria" w:cs="Calibri"/>
        </w:rPr>
        <w:tab/>
        <w:t>243,850</w:t>
      </w:r>
      <w:r w:rsidRPr="00397B19">
        <w:rPr>
          <w:rFonts w:ascii="Cambria" w:eastAsia="Calibri" w:hAnsi="Cambria" w:cs="Calibri"/>
        </w:rPr>
        <w:tab/>
        <w:t>194,881</w:t>
      </w:r>
    </w:p>
    <w:p w14:paraId="7D0B7482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Travelling expenses</w:t>
      </w:r>
      <w:r w:rsidRPr="00397B19">
        <w:rPr>
          <w:rFonts w:ascii="Cambria" w:eastAsia="Calibri" w:hAnsi="Cambria" w:cs="Calibri"/>
        </w:rPr>
        <w:tab/>
        <w:t>74,847</w:t>
      </w:r>
      <w:r w:rsidRPr="00397B19">
        <w:rPr>
          <w:rFonts w:ascii="Cambria" w:eastAsia="Calibri" w:hAnsi="Cambria" w:cs="Calibri"/>
        </w:rPr>
        <w:tab/>
        <w:t>107,667</w:t>
      </w:r>
      <w:r w:rsidRPr="00397B19">
        <w:rPr>
          <w:rFonts w:ascii="Cambria" w:eastAsia="Calibri" w:hAnsi="Cambria" w:cs="Calibri"/>
        </w:rPr>
        <w:tab/>
        <w:t>124,274</w:t>
      </w:r>
    </w:p>
    <w:p w14:paraId="3B819FE1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397B19">
        <w:rPr>
          <w:rFonts w:ascii="Cambria" w:eastAsia="Calibri" w:hAnsi="Cambria" w:cs="Calibri"/>
          <w:b/>
        </w:rPr>
        <w:tab/>
        <w:t>1,535,436</w:t>
      </w:r>
      <w:r w:rsidRPr="00397B19">
        <w:rPr>
          <w:rFonts w:ascii="Cambria" w:eastAsia="Calibri" w:hAnsi="Cambria" w:cs="Calibri"/>
          <w:b/>
        </w:rPr>
        <w:tab/>
        <w:t>1,729,320</w:t>
      </w:r>
      <w:r w:rsidRPr="00397B19">
        <w:rPr>
          <w:rFonts w:ascii="Cambria" w:eastAsia="Calibri" w:hAnsi="Cambria" w:cs="Calibri"/>
          <w:b/>
        </w:rPr>
        <w:tab/>
        <w:t>1,615,093</w:t>
      </w:r>
    </w:p>
    <w:p w14:paraId="76DF4FEE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700A4B74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Operating (Deficit) for the year</w:t>
      </w:r>
      <w:r w:rsidRPr="00397B19">
        <w:rPr>
          <w:rFonts w:ascii="Cambria" w:eastAsia="Calibri" w:hAnsi="Cambria" w:cs="Calibri"/>
        </w:rPr>
        <w:tab/>
        <w:t>(18,103)</w:t>
      </w:r>
      <w:r w:rsidRPr="00397B19">
        <w:rPr>
          <w:rFonts w:ascii="Cambria" w:eastAsia="Calibri" w:hAnsi="Cambria" w:cs="Calibri"/>
        </w:rPr>
        <w:tab/>
      </w:r>
      <w:r w:rsidRPr="00397B19">
        <w:rPr>
          <w:rFonts w:ascii="Cambria" w:eastAsia="Calibri" w:hAnsi="Cambria" w:cs="Calibri"/>
          <w:bCs/>
        </w:rPr>
        <w:t>174,729</w:t>
      </w:r>
      <w:r w:rsidRPr="00397B19">
        <w:rPr>
          <w:rFonts w:ascii="Cambria" w:eastAsia="Calibri" w:hAnsi="Cambria" w:cs="Calibri"/>
        </w:rPr>
        <w:tab/>
        <w:t>(71,943)</w:t>
      </w:r>
    </w:p>
    <w:p w14:paraId="55FD93DB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LCA transfers</w:t>
      </w:r>
      <w:r w:rsidRPr="00397B19">
        <w:rPr>
          <w:rFonts w:ascii="Cambria" w:eastAsia="Calibri" w:hAnsi="Cambria" w:cs="Calibri"/>
        </w:rPr>
        <w:tab/>
        <w:t>184,527</w:t>
      </w:r>
      <w:r w:rsidRPr="00397B19">
        <w:rPr>
          <w:rFonts w:ascii="Cambria" w:eastAsia="Calibri" w:hAnsi="Cambria" w:cs="Calibri"/>
        </w:rPr>
        <w:tab/>
        <w:t>66,421</w:t>
      </w:r>
      <w:r w:rsidRPr="00397B19">
        <w:rPr>
          <w:rFonts w:ascii="Cambria" w:eastAsia="Calibri" w:hAnsi="Cambria" w:cs="Calibri"/>
        </w:rPr>
        <w:tab/>
        <w:t>986</w:t>
      </w:r>
    </w:p>
    <w:p w14:paraId="7C1E15FE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397B19">
        <w:rPr>
          <w:rFonts w:ascii="Cambria" w:eastAsia="Calibri" w:hAnsi="Cambria" w:cs="Calibri"/>
          <w:b/>
        </w:rPr>
        <w:t>Surplus (Deficit) after transfers</w:t>
      </w:r>
      <w:r w:rsidRPr="00397B19">
        <w:rPr>
          <w:rFonts w:ascii="Cambria" w:eastAsia="Calibri" w:hAnsi="Cambria" w:cs="Calibri"/>
          <w:b/>
        </w:rPr>
        <w:tab/>
        <w:t>$173,123</w:t>
      </w:r>
      <w:r w:rsidRPr="00397B19">
        <w:rPr>
          <w:rFonts w:ascii="Cambria" w:eastAsia="Calibri" w:hAnsi="Cambria" w:cs="Calibri"/>
          <w:b/>
        </w:rPr>
        <w:tab/>
      </w:r>
      <w:r w:rsidRPr="00397B19">
        <w:rPr>
          <w:rFonts w:ascii="Cambria" w:eastAsia="Calibri" w:hAnsi="Cambria" w:cs="Calibri"/>
          <w:b/>
          <w:u w:color="000000"/>
        </w:rPr>
        <w:t>$4,799</w:t>
      </w:r>
      <w:r w:rsidRPr="00397B19">
        <w:rPr>
          <w:rFonts w:ascii="Cambria" w:eastAsia="Calibri" w:hAnsi="Cambria" w:cs="Calibri"/>
          <w:b/>
        </w:rPr>
        <w:tab/>
        <w:t>$(17,614)</w:t>
      </w:r>
    </w:p>
    <w:p w14:paraId="293E9E85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625427DC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518A1111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397B19">
        <w:rPr>
          <w:rFonts w:ascii="Cambria" w:eastAsia="Calibri" w:hAnsi="Cambria" w:cs="Calibri"/>
          <w:b/>
        </w:rPr>
        <w:t>ACCUMULATED FUNDS &amp; RESERVES</w:t>
      </w:r>
    </w:p>
    <w:p w14:paraId="38BD9377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Opening balance 1 January 2017</w:t>
      </w:r>
      <w:r w:rsidRPr="00397B19">
        <w:rPr>
          <w:rFonts w:ascii="Cambria" w:eastAsia="Calibri" w:hAnsi="Cambria" w:cs="Calibri"/>
        </w:rPr>
        <w:tab/>
        <w:t>1,383,244</w:t>
      </w:r>
      <w:r w:rsidRPr="00397B19">
        <w:rPr>
          <w:rFonts w:ascii="Cambria" w:eastAsia="Calibri" w:hAnsi="Cambria" w:cs="Calibri"/>
        </w:rPr>
        <w:tab/>
        <w:t>529,129</w:t>
      </w:r>
      <w:r w:rsidRPr="00397B19">
        <w:rPr>
          <w:rFonts w:ascii="Cambria" w:eastAsia="Calibri" w:hAnsi="Cambria" w:cs="Calibri"/>
        </w:rPr>
        <w:tab/>
        <w:t>580,363</w:t>
      </w:r>
    </w:p>
    <w:p w14:paraId="5BCF1159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Add: Interest added direct to legacy accounts</w:t>
      </w:r>
      <w:r w:rsidRPr="00397B19">
        <w:rPr>
          <w:rFonts w:ascii="Cambria" w:eastAsia="Calibri" w:hAnsi="Cambria" w:cs="Calibri"/>
        </w:rPr>
        <w:tab/>
        <w:t>7,438</w:t>
      </w:r>
      <w:r w:rsidRPr="00397B19">
        <w:rPr>
          <w:rFonts w:ascii="Cambria" w:eastAsia="Calibri" w:hAnsi="Cambria" w:cs="Calibri"/>
        </w:rPr>
        <w:tab/>
        <w:t>8,176</w:t>
      </w:r>
      <w:r w:rsidRPr="00397B19">
        <w:rPr>
          <w:rFonts w:ascii="Cambria" w:eastAsia="Calibri" w:hAnsi="Cambria" w:cs="Calibri"/>
        </w:rPr>
        <w:tab/>
        <w:t>8,983</w:t>
      </w:r>
    </w:p>
    <w:p w14:paraId="31D96A5C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Gain on sale distribution of fixed assets</w:t>
      </w:r>
      <w:r w:rsidRPr="00397B19">
        <w:rPr>
          <w:rFonts w:ascii="Cambria" w:eastAsia="Calibri" w:hAnsi="Cambria" w:cs="Calibri"/>
        </w:rPr>
        <w:tab/>
        <w:t>0</w:t>
      </w:r>
      <w:r w:rsidRPr="00397B19">
        <w:rPr>
          <w:rFonts w:ascii="Cambria" w:eastAsia="Calibri" w:hAnsi="Cambria" w:cs="Calibri"/>
        </w:rPr>
        <w:tab/>
        <w:t>671,210</w:t>
      </w:r>
      <w:r w:rsidRPr="00397B19">
        <w:rPr>
          <w:rFonts w:ascii="Cambria" w:eastAsia="Calibri" w:hAnsi="Cambria" w:cs="Calibri"/>
        </w:rPr>
        <w:tab/>
        <w:t>7,750</w:t>
      </w:r>
    </w:p>
    <w:p w14:paraId="7CD21BE4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397B19">
        <w:rPr>
          <w:rFonts w:ascii="Cambria" w:eastAsia="Calibri" w:hAnsi="Cambria" w:cs="Calibri"/>
        </w:rPr>
        <w:t>Operating (Deficit) for the year</w:t>
      </w:r>
      <w:r w:rsidRPr="00397B19">
        <w:rPr>
          <w:rFonts w:ascii="Cambria" w:eastAsia="Calibri" w:hAnsi="Cambria" w:cs="Calibri"/>
        </w:rPr>
        <w:tab/>
        <w:t>(18,103)</w:t>
      </w:r>
      <w:r w:rsidRPr="00397B19">
        <w:rPr>
          <w:rFonts w:ascii="Cambria" w:eastAsia="Calibri" w:hAnsi="Cambria" w:cs="Calibri"/>
        </w:rPr>
        <w:tab/>
      </w:r>
      <w:r w:rsidRPr="00397B19">
        <w:rPr>
          <w:rFonts w:ascii="Cambria" w:eastAsia="Calibri" w:hAnsi="Cambria" w:cs="Calibri"/>
          <w:bCs/>
        </w:rPr>
        <w:t>174,729</w:t>
      </w:r>
      <w:r w:rsidRPr="00397B19">
        <w:rPr>
          <w:rFonts w:ascii="Cambria" w:eastAsia="Calibri" w:hAnsi="Cambria" w:cs="Calibri"/>
        </w:rPr>
        <w:tab/>
        <w:t>(67,967)</w:t>
      </w:r>
    </w:p>
    <w:p w14:paraId="2384FD2E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397B19">
        <w:rPr>
          <w:rFonts w:ascii="Cambria" w:eastAsia="Calibri" w:hAnsi="Cambria" w:cs="Calibri"/>
          <w:b/>
        </w:rPr>
        <w:t>Closing balance 31 December 2017</w:t>
      </w:r>
      <w:r w:rsidRPr="00397B19">
        <w:rPr>
          <w:rFonts w:ascii="Cambria" w:eastAsia="Times New Roman" w:hAnsi="Cambria" w:cs="Calibri"/>
          <w:b/>
          <w:vertAlign w:val="superscript"/>
        </w:rPr>
        <w:endnoteReference w:id="1"/>
      </w:r>
      <w:r w:rsidRPr="00397B19">
        <w:rPr>
          <w:rFonts w:ascii="Cambria" w:eastAsia="Calibri" w:hAnsi="Cambria" w:cs="Calibri"/>
          <w:b/>
        </w:rPr>
        <w:tab/>
      </w:r>
      <w:bookmarkStart w:id="2" w:name="_Hlk515029839"/>
      <w:r w:rsidRPr="00397B19">
        <w:rPr>
          <w:rFonts w:ascii="Cambria" w:eastAsia="Calibri" w:hAnsi="Cambria" w:cs="Calibri"/>
          <w:b/>
        </w:rPr>
        <w:t>$1,372,</w:t>
      </w:r>
      <w:bookmarkEnd w:id="2"/>
      <w:r w:rsidRPr="00397B19">
        <w:rPr>
          <w:rFonts w:ascii="Cambria" w:eastAsia="Calibri" w:hAnsi="Cambria" w:cs="Calibri"/>
          <w:b/>
        </w:rPr>
        <w:t>579</w:t>
      </w:r>
      <w:r w:rsidRPr="00397B19">
        <w:rPr>
          <w:rFonts w:ascii="Cambria" w:eastAsia="Calibri" w:hAnsi="Cambria" w:cs="Calibri"/>
          <w:b/>
        </w:rPr>
        <w:tab/>
      </w:r>
      <w:r w:rsidRPr="00397B19">
        <w:rPr>
          <w:rFonts w:ascii="Cambria" w:eastAsia="Calibri" w:hAnsi="Cambria" w:cs="Calibri"/>
          <w:b/>
          <w:bCs/>
        </w:rPr>
        <w:t>$1,383,244</w:t>
      </w:r>
      <w:r w:rsidRPr="00397B19">
        <w:rPr>
          <w:rFonts w:ascii="Cambria" w:eastAsia="Calibri" w:hAnsi="Cambria" w:cs="Calibri"/>
          <w:b/>
        </w:rPr>
        <w:tab/>
        <w:t>$529,129</w:t>
      </w:r>
    </w:p>
    <w:p w14:paraId="3FF19139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315D046F" w14:textId="77777777" w:rsidR="00397B19" w:rsidRPr="00397B19" w:rsidRDefault="00397B19" w:rsidP="00397B19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397B19">
        <w:rPr>
          <w:rFonts w:ascii="Cambria" w:eastAsia="Calibri" w:hAnsi="Cambria" w:cs="Calibri"/>
          <w:vertAlign w:val="superscript"/>
        </w:rPr>
        <w:footnoteRef/>
      </w:r>
      <w:r w:rsidRPr="00397B19">
        <w:rPr>
          <w:rFonts w:ascii="Cambria" w:eastAsia="Calibri" w:hAnsi="Cambria" w:cs="Calibri"/>
        </w:rPr>
        <w:t xml:space="preserve">  Total balance consists of BFM Accumulated Funds as well as Legacy accounts:  Board for Mission, Board for Mission – South Korea and General Mission.</w:t>
      </w:r>
    </w:p>
    <w:p w14:paraId="6D6D4086" w14:textId="36BD7171" w:rsidR="000841EB" w:rsidRPr="00397B19" w:rsidRDefault="00226626" w:rsidP="00397B19"/>
    <w:sectPr w:rsidR="000841EB" w:rsidRPr="00397B19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5935" w14:textId="77777777" w:rsidR="00226626" w:rsidRDefault="00226626" w:rsidP="007A6EEC">
      <w:pPr>
        <w:spacing w:after="0" w:line="240" w:lineRule="auto"/>
      </w:pPr>
      <w:r>
        <w:separator/>
      </w:r>
    </w:p>
  </w:endnote>
  <w:endnote w:type="continuationSeparator" w:id="0">
    <w:p w14:paraId="135E1292" w14:textId="77777777" w:rsidR="00226626" w:rsidRDefault="00226626" w:rsidP="007A6EEC">
      <w:pPr>
        <w:spacing w:after="0" w:line="240" w:lineRule="auto"/>
      </w:pPr>
      <w:r>
        <w:continuationSeparator/>
      </w:r>
    </w:p>
  </w:endnote>
  <w:endnote w:id="1">
    <w:p w14:paraId="587FF029" w14:textId="77777777" w:rsidR="00397B19" w:rsidRPr="00F44183" w:rsidRDefault="00397B19" w:rsidP="00397B19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226626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E2756" w14:textId="77777777" w:rsidR="00226626" w:rsidRDefault="00226626" w:rsidP="007A6EEC">
      <w:pPr>
        <w:spacing w:after="0" w:line="240" w:lineRule="auto"/>
      </w:pPr>
      <w:r>
        <w:separator/>
      </w:r>
    </w:p>
  </w:footnote>
  <w:footnote w:type="continuationSeparator" w:id="0">
    <w:p w14:paraId="296E1CEF" w14:textId="77777777" w:rsidR="00226626" w:rsidRDefault="00226626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226626"/>
    <w:rsid w:val="002276AE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54E98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454DA"/>
    <w:rsid w:val="00C77A03"/>
    <w:rsid w:val="00C81208"/>
    <w:rsid w:val="00D43651"/>
    <w:rsid w:val="00D56286"/>
    <w:rsid w:val="00D9214D"/>
    <w:rsid w:val="00DC7476"/>
    <w:rsid w:val="00E07FCD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D4A47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21B9F-52AA-4984-9CB7-25922595D801}"/>
</file>

<file path=customXml/itemProps2.xml><?xml version="1.0" encoding="utf-8"?>
<ds:datastoreItem xmlns:ds="http://schemas.openxmlformats.org/officeDocument/2006/customXml" ds:itemID="{4CA50479-C3D2-4FE7-8D34-0DF02EC4208C}"/>
</file>

<file path=customXml/itemProps3.xml><?xml version="1.0" encoding="utf-8"?>
<ds:datastoreItem xmlns:ds="http://schemas.openxmlformats.org/officeDocument/2006/customXml" ds:itemID="{601F2E3A-D8BC-4AFE-B4E3-E415F2C177BC}"/>
</file>

<file path=customXml/itemProps4.xml><?xml version="1.0" encoding="utf-8"?>
<ds:datastoreItem xmlns:ds="http://schemas.openxmlformats.org/officeDocument/2006/customXml" ds:itemID="{D69D315B-CCE6-4261-B07F-4CD359A1C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2.4.17</vt:lpstr>
      <vt:lpstr>    Constitutional changes: Pastors Transfer and Support Fund</vt:lpstr>
      <vt:lpstr>        proposED motion</vt:lpstr>
      <vt:lpstr>        REASONS FOR THE MOTION</vt:lpstr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2018-09-09T02:54:00Z</dcterms:created>
  <dcterms:modified xsi:type="dcterms:W3CDTF">2018-09-09T02:54:00Z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