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0FFF3" w14:textId="77777777" w:rsidR="00541212" w:rsidRDefault="00541212" w:rsidP="006C72DA">
      <w:pPr>
        <w:jc w:val="center"/>
        <w:rPr>
          <w:b/>
          <w:sz w:val="24"/>
          <w:szCs w:val="24"/>
        </w:rPr>
      </w:pPr>
    </w:p>
    <w:p w14:paraId="50A5A594" w14:textId="617B618D" w:rsidR="006B7177" w:rsidRPr="00A9467B" w:rsidRDefault="00C247B5" w:rsidP="006C72DA">
      <w:pPr>
        <w:jc w:val="center"/>
        <w:rPr>
          <w:b/>
          <w:sz w:val="24"/>
          <w:szCs w:val="24"/>
        </w:rPr>
      </w:pPr>
      <w:r w:rsidRPr="00A9467B">
        <w:rPr>
          <w:b/>
          <w:sz w:val="24"/>
          <w:szCs w:val="24"/>
        </w:rPr>
        <w:t>What would the LCA gain or lose if it decided to ordain women?</w:t>
      </w:r>
    </w:p>
    <w:p w14:paraId="3C8B500D" w14:textId="77777777" w:rsidR="00C247B5" w:rsidRPr="00A9467B" w:rsidRDefault="00C247B5" w:rsidP="0054312F"/>
    <w:p w14:paraId="6C50E6E6" w14:textId="588F0049" w:rsidR="00C247B5" w:rsidRPr="005F4A17" w:rsidRDefault="00C247B5" w:rsidP="0054312F">
      <w:pPr>
        <w:rPr>
          <w:sz w:val="24"/>
          <w:szCs w:val="24"/>
        </w:rPr>
      </w:pPr>
      <w:r w:rsidRPr="005F4A17">
        <w:rPr>
          <w:sz w:val="24"/>
          <w:szCs w:val="24"/>
        </w:rPr>
        <w:t>An answer to th</w:t>
      </w:r>
      <w:r w:rsidR="000C05AC" w:rsidRPr="005F4A17">
        <w:rPr>
          <w:sz w:val="24"/>
          <w:szCs w:val="24"/>
        </w:rPr>
        <w:t xml:space="preserve">is </w:t>
      </w:r>
      <w:r w:rsidRPr="005F4A17">
        <w:rPr>
          <w:sz w:val="24"/>
          <w:szCs w:val="24"/>
        </w:rPr>
        <w:t xml:space="preserve">question </w:t>
      </w:r>
      <w:r w:rsidR="00D4402F" w:rsidRPr="005F4A17">
        <w:rPr>
          <w:sz w:val="24"/>
          <w:szCs w:val="24"/>
        </w:rPr>
        <w:t>is difficult. In one sense, we don’t know what would be gained or lost until a</w:t>
      </w:r>
      <w:r w:rsidR="00275575" w:rsidRPr="005F4A17">
        <w:rPr>
          <w:sz w:val="24"/>
          <w:szCs w:val="24"/>
        </w:rPr>
        <w:t>ny</w:t>
      </w:r>
      <w:r w:rsidR="00D4402F" w:rsidRPr="005F4A17">
        <w:rPr>
          <w:sz w:val="24"/>
          <w:szCs w:val="24"/>
        </w:rPr>
        <w:t xml:space="preserve"> change was made. Even a tentative answer </w:t>
      </w:r>
      <w:r w:rsidRPr="005F4A17">
        <w:rPr>
          <w:sz w:val="24"/>
          <w:szCs w:val="24"/>
        </w:rPr>
        <w:t>will be determined to some degree by one’s perspective. There s</w:t>
      </w:r>
      <w:bookmarkStart w:id="0" w:name="_GoBack"/>
      <w:bookmarkEnd w:id="0"/>
      <w:r w:rsidRPr="005F4A17">
        <w:rPr>
          <w:sz w:val="24"/>
          <w:szCs w:val="24"/>
        </w:rPr>
        <w:t>eems to be at least f</w:t>
      </w:r>
      <w:r w:rsidR="00275575" w:rsidRPr="005F4A17">
        <w:rPr>
          <w:sz w:val="24"/>
          <w:szCs w:val="24"/>
        </w:rPr>
        <w:t>ive</w:t>
      </w:r>
      <w:r w:rsidRPr="005F4A17">
        <w:rPr>
          <w:sz w:val="24"/>
          <w:szCs w:val="24"/>
        </w:rPr>
        <w:t xml:space="preserve"> perspectives in the LCA </w:t>
      </w:r>
      <w:r w:rsidR="000C05AC" w:rsidRPr="005F4A17">
        <w:rPr>
          <w:sz w:val="24"/>
          <w:szCs w:val="24"/>
        </w:rPr>
        <w:t xml:space="preserve">about </w:t>
      </w:r>
      <w:r w:rsidRPr="005F4A17">
        <w:rPr>
          <w:sz w:val="24"/>
          <w:szCs w:val="24"/>
        </w:rPr>
        <w:t>th</w:t>
      </w:r>
      <w:r w:rsidR="000C05AC" w:rsidRPr="005F4A17">
        <w:rPr>
          <w:sz w:val="24"/>
          <w:szCs w:val="24"/>
        </w:rPr>
        <w:t>e ordination of women</w:t>
      </w:r>
      <w:r w:rsidRPr="005F4A17">
        <w:rPr>
          <w:sz w:val="24"/>
          <w:szCs w:val="24"/>
        </w:rPr>
        <w:t xml:space="preserve">. </w:t>
      </w:r>
    </w:p>
    <w:p w14:paraId="361C87E6" w14:textId="258E12CF" w:rsidR="00C247B5" w:rsidRPr="005F4A17" w:rsidRDefault="00C247B5" w:rsidP="00AD54B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F4A17">
        <w:rPr>
          <w:sz w:val="24"/>
          <w:szCs w:val="24"/>
        </w:rPr>
        <w:t>The ordination of w</w:t>
      </w:r>
      <w:r w:rsidR="00275575" w:rsidRPr="005F4A17">
        <w:rPr>
          <w:sz w:val="24"/>
          <w:szCs w:val="24"/>
        </w:rPr>
        <w:t>omen is forbidden by Scripture and theology</w:t>
      </w:r>
      <w:r w:rsidR="001564DC" w:rsidRPr="005F4A17">
        <w:rPr>
          <w:sz w:val="24"/>
          <w:szCs w:val="24"/>
        </w:rPr>
        <w:t>.</w:t>
      </w:r>
    </w:p>
    <w:p w14:paraId="0D1201C2" w14:textId="56744EE3" w:rsidR="00C247B5" w:rsidRPr="005F4A17" w:rsidRDefault="00C247B5" w:rsidP="00C247B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F4A17">
        <w:rPr>
          <w:sz w:val="24"/>
          <w:szCs w:val="24"/>
        </w:rPr>
        <w:t xml:space="preserve">The ordination of women is </w:t>
      </w:r>
      <w:r w:rsidR="00275575" w:rsidRPr="005F4A17">
        <w:rPr>
          <w:sz w:val="24"/>
          <w:szCs w:val="24"/>
        </w:rPr>
        <w:t xml:space="preserve">permitted by </w:t>
      </w:r>
      <w:r w:rsidRPr="005F4A17">
        <w:rPr>
          <w:sz w:val="24"/>
          <w:szCs w:val="24"/>
        </w:rPr>
        <w:t>Scripture</w:t>
      </w:r>
      <w:r w:rsidR="00275575" w:rsidRPr="005F4A17">
        <w:rPr>
          <w:sz w:val="24"/>
          <w:szCs w:val="24"/>
        </w:rPr>
        <w:t xml:space="preserve"> and theology</w:t>
      </w:r>
      <w:r w:rsidR="001564DC" w:rsidRPr="005F4A17">
        <w:rPr>
          <w:sz w:val="24"/>
          <w:szCs w:val="24"/>
        </w:rPr>
        <w:t>.</w:t>
      </w:r>
    </w:p>
    <w:p w14:paraId="14C3A819" w14:textId="15B7F25F" w:rsidR="00275575" w:rsidRPr="005F4A17" w:rsidRDefault="00C247B5" w:rsidP="00C247B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F4A17">
        <w:rPr>
          <w:sz w:val="24"/>
          <w:szCs w:val="24"/>
        </w:rPr>
        <w:t>The arguments have not been convincing</w:t>
      </w:r>
      <w:r w:rsidR="000C05AC" w:rsidRPr="005F4A17">
        <w:rPr>
          <w:sz w:val="24"/>
          <w:szCs w:val="24"/>
        </w:rPr>
        <w:t xml:space="preserve">. Then </w:t>
      </w:r>
      <w:r w:rsidRPr="005F4A17">
        <w:rPr>
          <w:sz w:val="24"/>
          <w:szCs w:val="24"/>
        </w:rPr>
        <w:t xml:space="preserve">two different conclusions are drawn. </w:t>
      </w:r>
      <w:r w:rsidR="00AD54BB" w:rsidRPr="005F4A17">
        <w:rPr>
          <w:sz w:val="24"/>
          <w:szCs w:val="24"/>
        </w:rPr>
        <w:t>a</w:t>
      </w:r>
      <w:r w:rsidR="00275575" w:rsidRPr="005F4A17">
        <w:rPr>
          <w:sz w:val="24"/>
          <w:szCs w:val="24"/>
        </w:rPr>
        <w:t xml:space="preserve">. </w:t>
      </w:r>
      <w:r w:rsidR="00A61331" w:rsidRPr="005F4A17">
        <w:rPr>
          <w:sz w:val="24"/>
          <w:szCs w:val="24"/>
        </w:rPr>
        <w:t xml:space="preserve">Some are not convinced but </w:t>
      </w:r>
      <w:r w:rsidR="00234E43" w:rsidRPr="005F4A17">
        <w:rPr>
          <w:sz w:val="24"/>
          <w:szCs w:val="24"/>
        </w:rPr>
        <w:t xml:space="preserve">are willing to </w:t>
      </w:r>
      <w:r w:rsidR="00A61331" w:rsidRPr="005F4A17">
        <w:rPr>
          <w:sz w:val="24"/>
          <w:szCs w:val="24"/>
        </w:rPr>
        <w:t xml:space="preserve">allow the ordination of women to happen. </w:t>
      </w:r>
    </w:p>
    <w:p w14:paraId="3EF850DA" w14:textId="5BEB97D3" w:rsidR="00C247B5" w:rsidRPr="005F4A17" w:rsidRDefault="00AD54BB" w:rsidP="00275575">
      <w:pPr>
        <w:pStyle w:val="ListParagraph"/>
        <w:numPr>
          <w:ilvl w:val="0"/>
          <w:numId w:val="0"/>
        </w:numPr>
        <w:ind w:left="785"/>
        <w:rPr>
          <w:sz w:val="24"/>
          <w:szCs w:val="24"/>
        </w:rPr>
      </w:pPr>
      <w:r w:rsidRPr="005F4A17">
        <w:rPr>
          <w:sz w:val="24"/>
          <w:szCs w:val="24"/>
        </w:rPr>
        <w:t>b</w:t>
      </w:r>
      <w:r w:rsidR="00275575" w:rsidRPr="005F4A17">
        <w:rPr>
          <w:sz w:val="24"/>
          <w:szCs w:val="24"/>
        </w:rPr>
        <w:t xml:space="preserve">. </w:t>
      </w:r>
      <w:r w:rsidR="00A61331" w:rsidRPr="005F4A17">
        <w:rPr>
          <w:sz w:val="24"/>
          <w:szCs w:val="24"/>
        </w:rPr>
        <w:t xml:space="preserve">Some </w:t>
      </w:r>
      <w:r w:rsidR="00234E43" w:rsidRPr="005F4A17">
        <w:rPr>
          <w:sz w:val="24"/>
          <w:szCs w:val="24"/>
        </w:rPr>
        <w:t xml:space="preserve">are </w:t>
      </w:r>
      <w:r w:rsidR="00A61331" w:rsidRPr="005F4A17">
        <w:rPr>
          <w:sz w:val="24"/>
          <w:szCs w:val="24"/>
        </w:rPr>
        <w:t xml:space="preserve">not convinced but </w:t>
      </w:r>
      <w:r w:rsidR="00275575" w:rsidRPr="005F4A17">
        <w:rPr>
          <w:sz w:val="24"/>
          <w:szCs w:val="24"/>
        </w:rPr>
        <w:t>seek</w:t>
      </w:r>
      <w:r w:rsidR="00234E43" w:rsidRPr="005F4A17">
        <w:rPr>
          <w:sz w:val="24"/>
          <w:szCs w:val="24"/>
        </w:rPr>
        <w:t xml:space="preserve"> to retain t</w:t>
      </w:r>
      <w:r w:rsidR="00A61331" w:rsidRPr="005F4A17">
        <w:rPr>
          <w:sz w:val="24"/>
          <w:szCs w:val="24"/>
        </w:rPr>
        <w:t xml:space="preserve">he current teaching of the ordination of men only. </w:t>
      </w:r>
      <w:r w:rsidR="000C05AC" w:rsidRPr="005F4A17">
        <w:rPr>
          <w:sz w:val="24"/>
          <w:szCs w:val="24"/>
        </w:rPr>
        <w:t xml:space="preserve"> </w:t>
      </w:r>
    </w:p>
    <w:p w14:paraId="7C9F8C50" w14:textId="1E7FBD4E" w:rsidR="00275575" w:rsidRPr="005F4A17" w:rsidRDefault="00C247B5" w:rsidP="00C247B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F4A17">
        <w:rPr>
          <w:sz w:val="24"/>
          <w:szCs w:val="24"/>
        </w:rPr>
        <w:t xml:space="preserve">There is apathy or </w:t>
      </w:r>
      <w:r w:rsidR="00D4402F" w:rsidRPr="005F4A17">
        <w:rPr>
          <w:sz w:val="24"/>
          <w:szCs w:val="24"/>
        </w:rPr>
        <w:t>lack of interest</w:t>
      </w:r>
      <w:r w:rsidRPr="005F4A17">
        <w:rPr>
          <w:sz w:val="24"/>
          <w:szCs w:val="24"/>
        </w:rPr>
        <w:t xml:space="preserve"> in the topic</w:t>
      </w:r>
      <w:r w:rsidR="001564DC" w:rsidRPr="005F4A17">
        <w:rPr>
          <w:sz w:val="24"/>
          <w:szCs w:val="24"/>
        </w:rPr>
        <w:t>.</w:t>
      </w:r>
    </w:p>
    <w:p w14:paraId="05FBBBD2" w14:textId="073B1C40" w:rsidR="00C247B5" w:rsidRPr="005F4A17" w:rsidRDefault="00275575" w:rsidP="00C247B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F4A17">
        <w:rPr>
          <w:sz w:val="24"/>
          <w:szCs w:val="24"/>
        </w:rPr>
        <w:t>N</w:t>
      </w:r>
      <w:r w:rsidR="00C247B5" w:rsidRPr="005F4A17">
        <w:rPr>
          <w:sz w:val="24"/>
          <w:szCs w:val="24"/>
        </w:rPr>
        <w:t xml:space="preserve">on Scriptural argumentation </w:t>
      </w:r>
      <w:r w:rsidRPr="005F4A17">
        <w:rPr>
          <w:sz w:val="24"/>
          <w:szCs w:val="24"/>
        </w:rPr>
        <w:t xml:space="preserve">for either position </w:t>
      </w:r>
      <w:r w:rsidR="00C247B5" w:rsidRPr="005F4A17">
        <w:rPr>
          <w:sz w:val="24"/>
          <w:szCs w:val="24"/>
        </w:rPr>
        <w:t>is used as the basis for a decision.</w:t>
      </w:r>
    </w:p>
    <w:p w14:paraId="782C53A3" w14:textId="77777777" w:rsidR="00AD54BB" w:rsidRPr="005F4A17" w:rsidRDefault="00AD54BB" w:rsidP="00C247B5">
      <w:pPr>
        <w:rPr>
          <w:sz w:val="24"/>
          <w:szCs w:val="24"/>
        </w:rPr>
      </w:pPr>
    </w:p>
    <w:p w14:paraId="19874E8E" w14:textId="13108DC3" w:rsidR="00C247B5" w:rsidRPr="005F4A17" w:rsidRDefault="00D4402F" w:rsidP="00C247B5">
      <w:pPr>
        <w:rPr>
          <w:sz w:val="24"/>
          <w:szCs w:val="24"/>
        </w:rPr>
      </w:pPr>
      <w:r w:rsidRPr="005F4A17">
        <w:rPr>
          <w:sz w:val="24"/>
          <w:szCs w:val="24"/>
        </w:rPr>
        <w:lastRenderedPageBreak/>
        <w:t xml:space="preserve">In this response we </w:t>
      </w:r>
      <w:r w:rsidR="00C247B5" w:rsidRPr="005F4A17">
        <w:rPr>
          <w:sz w:val="24"/>
          <w:szCs w:val="24"/>
        </w:rPr>
        <w:t xml:space="preserve">answer the question from the first two perspectives since that has been the basis of the </w:t>
      </w:r>
      <w:r w:rsidRPr="005F4A17">
        <w:rPr>
          <w:sz w:val="24"/>
          <w:szCs w:val="24"/>
        </w:rPr>
        <w:t xml:space="preserve">various reports </w:t>
      </w:r>
      <w:r w:rsidR="00C247B5" w:rsidRPr="005F4A17">
        <w:rPr>
          <w:sz w:val="24"/>
          <w:szCs w:val="24"/>
        </w:rPr>
        <w:t xml:space="preserve">and discussions </w:t>
      </w:r>
      <w:r w:rsidR="000C05AC" w:rsidRPr="005F4A17">
        <w:rPr>
          <w:sz w:val="24"/>
          <w:szCs w:val="24"/>
        </w:rPr>
        <w:t>in the LCA</w:t>
      </w:r>
      <w:r w:rsidR="00330FCF" w:rsidRPr="005F4A17">
        <w:rPr>
          <w:sz w:val="24"/>
          <w:szCs w:val="24"/>
        </w:rPr>
        <w:t>, and is the basis on which teaching is determined</w:t>
      </w:r>
      <w:r w:rsidR="00C247B5" w:rsidRPr="005F4A17">
        <w:rPr>
          <w:sz w:val="24"/>
          <w:szCs w:val="24"/>
        </w:rPr>
        <w:t>.</w:t>
      </w:r>
      <w:r w:rsidR="003A5666" w:rsidRPr="005F4A17">
        <w:rPr>
          <w:sz w:val="24"/>
          <w:szCs w:val="24"/>
        </w:rPr>
        <w:t xml:space="preserve"> </w:t>
      </w:r>
    </w:p>
    <w:p w14:paraId="580514C0" w14:textId="77777777" w:rsidR="003A5666" w:rsidRPr="005F4A17" w:rsidRDefault="003A5666" w:rsidP="00C247B5">
      <w:pPr>
        <w:rPr>
          <w:sz w:val="24"/>
          <w:szCs w:val="24"/>
        </w:rPr>
      </w:pPr>
    </w:p>
    <w:p w14:paraId="702C778C" w14:textId="31C131BC" w:rsidR="003A5666" w:rsidRPr="005F4A17" w:rsidRDefault="003A5666" w:rsidP="00C247B5">
      <w:pPr>
        <w:rPr>
          <w:sz w:val="24"/>
          <w:szCs w:val="24"/>
        </w:rPr>
      </w:pPr>
      <w:r w:rsidRPr="005F4A17">
        <w:rPr>
          <w:sz w:val="24"/>
          <w:szCs w:val="24"/>
        </w:rPr>
        <w:t>What would be gained?</w:t>
      </w:r>
    </w:p>
    <w:p w14:paraId="74F3383B" w14:textId="77777777" w:rsidR="003A5666" w:rsidRPr="005F4A17" w:rsidRDefault="003A5666" w:rsidP="00C247B5">
      <w:pPr>
        <w:rPr>
          <w:sz w:val="24"/>
          <w:szCs w:val="24"/>
        </w:rPr>
      </w:pPr>
    </w:p>
    <w:p w14:paraId="092929EC" w14:textId="13BB6397" w:rsidR="001661F7" w:rsidRPr="005F4A17" w:rsidRDefault="00125A4D" w:rsidP="003A5666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F4A17">
        <w:rPr>
          <w:sz w:val="24"/>
          <w:szCs w:val="24"/>
        </w:rPr>
        <w:t xml:space="preserve">For some, to call and ordain women </w:t>
      </w:r>
      <w:r w:rsidR="00D6741D" w:rsidRPr="005F4A17">
        <w:rPr>
          <w:sz w:val="24"/>
          <w:szCs w:val="24"/>
        </w:rPr>
        <w:t>w</w:t>
      </w:r>
      <w:r w:rsidRPr="005F4A17">
        <w:rPr>
          <w:sz w:val="24"/>
          <w:szCs w:val="24"/>
        </w:rPr>
        <w:t>ould be a</w:t>
      </w:r>
      <w:r w:rsidR="00402D09" w:rsidRPr="005F4A17">
        <w:rPr>
          <w:sz w:val="24"/>
          <w:szCs w:val="24"/>
        </w:rPr>
        <w:t xml:space="preserve"> clearer expression of the narrative of Scripture and the Gospel of Jesus Christ. The Gospel of Jesus Christ makes people new creations in God’s kingdom. </w:t>
      </w:r>
      <w:r w:rsidR="003A5666" w:rsidRPr="005F4A17">
        <w:rPr>
          <w:sz w:val="24"/>
          <w:szCs w:val="24"/>
        </w:rPr>
        <w:t xml:space="preserve">Having men and women </w:t>
      </w:r>
      <w:r w:rsidR="001661F7" w:rsidRPr="005F4A17">
        <w:rPr>
          <w:sz w:val="24"/>
          <w:szCs w:val="24"/>
        </w:rPr>
        <w:t xml:space="preserve">serving side by side as pastors </w:t>
      </w:r>
      <w:r w:rsidR="00D6741D" w:rsidRPr="005F4A17">
        <w:rPr>
          <w:sz w:val="24"/>
          <w:szCs w:val="24"/>
        </w:rPr>
        <w:t>w</w:t>
      </w:r>
      <w:r w:rsidR="001661F7" w:rsidRPr="005F4A17">
        <w:rPr>
          <w:sz w:val="24"/>
          <w:szCs w:val="24"/>
        </w:rPr>
        <w:t>ould most clearly demonstrate the equal dignity</w:t>
      </w:r>
      <w:r w:rsidR="00275575" w:rsidRPr="005F4A17">
        <w:rPr>
          <w:sz w:val="24"/>
          <w:szCs w:val="24"/>
        </w:rPr>
        <w:t xml:space="preserve">, </w:t>
      </w:r>
      <w:r w:rsidR="001661F7" w:rsidRPr="005F4A17">
        <w:rPr>
          <w:sz w:val="24"/>
          <w:szCs w:val="24"/>
        </w:rPr>
        <w:t xml:space="preserve">call to </w:t>
      </w:r>
      <w:r w:rsidR="00275575" w:rsidRPr="005F4A17">
        <w:rPr>
          <w:sz w:val="24"/>
          <w:szCs w:val="24"/>
        </w:rPr>
        <w:t>leadership, and call to service given</w:t>
      </w:r>
      <w:r w:rsidR="001661F7" w:rsidRPr="005F4A17">
        <w:rPr>
          <w:sz w:val="24"/>
          <w:szCs w:val="24"/>
        </w:rPr>
        <w:t xml:space="preserve"> by God in Genesis 1</w:t>
      </w:r>
      <w:r w:rsidR="00BE7499" w:rsidRPr="005F4A17">
        <w:rPr>
          <w:sz w:val="24"/>
          <w:szCs w:val="24"/>
        </w:rPr>
        <w:t xml:space="preserve"> </w:t>
      </w:r>
      <w:r w:rsidR="00275575" w:rsidRPr="005F4A17">
        <w:rPr>
          <w:sz w:val="24"/>
          <w:szCs w:val="24"/>
        </w:rPr>
        <w:t>and</w:t>
      </w:r>
      <w:r w:rsidR="00BE7499" w:rsidRPr="005F4A17">
        <w:rPr>
          <w:sz w:val="24"/>
          <w:szCs w:val="24"/>
        </w:rPr>
        <w:t xml:space="preserve"> </w:t>
      </w:r>
      <w:r w:rsidR="00275575" w:rsidRPr="005F4A17">
        <w:rPr>
          <w:sz w:val="24"/>
          <w:szCs w:val="24"/>
        </w:rPr>
        <w:t xml:space="preserve">2, </w:t>
      </w:r>
      <w:r w:rsidR="001661F7" w:rsidRPr="005F4A17">
        <w:rPr>
          <w:sz w:val="24"/>
          <w:szCs w:val="24"/>
        </w:rPr>
        <w:t xml:space="preserve">and restored in Christ. </w:t>
      </w:r>
    </w:p>
    <w:p w14:paraId="6BB12ACF" w14:textId="0EF3624E" w:rsidR="0094594B" w:rsidRPr="005F4A17" w:rsidRDefault="0094594B" w:rsidP="003A5666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F4A17">
        <w:rPr>
          <w:sz w:val="24"/>
          <w:szCs w:val="24"/>
        </w:rPr>
        <w:t xml:space="preserve">An understanding of the authority and nature of Scripture that takes into account recent developments in hermeneutics so that Scripture can be read, understood and taught in new and </w:t>
      </w:r>
      <w:r w:rsidR="00541212" w:rsidRPr="005F4A17">
        <w:rPr>
          <w:sz w:val="24"/>
          <w:szCs w:val="24"/>
        </w:rPr>
        <w:t>productive</w:t>
      </w:r>
      <w:r w:rsidRPr="005F4A17">
        <w:rPr>
          <w:sz w:val="24"/>
          <w:szCs w:val="24"/>
        </w:rPr>
        <w:t xml:space="preserve"> ways.   </w:t>
      </w:r>
    </w:p>
    <w:p w14:paraId="01765332" w14:textId="17F8F595" w:rsidR="001661F7" w:rsidRPr="005F4A17" w:rsidRDefault="001661F7" w:rsidP="003A5666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F4A17">
        <w:rPr>
          <w:sz w:val="24"/>
          <w:szCs w:val="24"/>
        </w:rPr>
        <w:t xml:space="preserve">The church </w:t>
      </w:r>
      <w:r w:rsidR="00F85E20" w:rsidRPr="005F4A17">
        <w:rPr>
          <w:sz w:val="24"/>
          <w:szCs w:val="24"/>
        </w:rPr>
        <w:t>c</w:t>
      </w:r>
      <w:r w:rsidRPr="005F4A17">
        <w:rPr>
          <w:sz w:val="24"/>
          <w:szCs w:val="24"/>
        </w:rPr>
        <w:t xml:space="preserve">ould give a </w:t>
      </w:r>
      <w:r w:rsidR="00402D09" w:rsidRPr="005F4A17">
        <w:rPr>
          <w:sz w:val="24"/>
          <w:szCs w:val="24"/>
        </w:rPr>
        <w:t>powerful</w:t>
      </w:r>
      <w:r w:rsidRPr="005F4A17">
        <w:rPr>
          <w:sz w:val="24"/>
          <w:szCs w:val="24"/>
        </w:rPr>
        <w:t xml:space="preserve"> witness to the world. Instead of portraying an apparent gender discrimination that can alienate </w:t>
      </w:r>
      <w:r w:rsidR="00275575" w:rsidRPr="005F4A17">
        <w:rPr>
          <w:sz w:val="24"/>
          <w:szCs w:val="24"/>
        </w:rPr>
        <w:t xml:space="preserve">Christians and </w:t>
      </w:r>
      <w:r w:rsidRPr="005F4A17">
        <w:rPr>
          <w:sz w:val="24"/>
          <w:szCs w:val="24"/>
        </w:rPr>
        <w:t xml:space="preserve">non-Christians, the demonstration of </w:t>
      </w:r>
      <w:r w:rsidRPr="005F4A17">
        <w:rPr>
          <w:sz w:val="24"/>
          <w:szCs w:val="24"/>
        </w:rPr>
        <w:lastRenderedPageBreak/>
        <w:t>the Gospel’s power to overcome discriminations and to “break down …walls of hostility” (</w:t>
      </w:r>
      <w:proofErr w:type="spellStart"/>
      <w:r w:rsidRPr="005F4A17">
        <w:rPr>
          <w:sz w:val="24"/>
          <w:szCs w:val="24"/>
        </w:rPr>
        <w:t>Eph</w:t>
      </w:r>
      <w:proofErr w:type="spellEnd"/>
      <w:r w:rsidR="001564DC" w:rsidRPr="005F4A17">
        <w:rPr>
          <w:sz w:val="24"/>
          <w:szCs w:val="24"/>
        </w:rPr>
        <w:t xml:space="preserve"> </w:t>
      </w:r>
      <w:r w:rsidRPr="005F4A17">
        <w:rPr>
          <w:sz w:val="24"/>
          <w:szCs w:val="24"/>
        </w:rPr>
        <w:t>2:14) can offer a compelling witness to non-</w:t>
      </w:r>
      <w:r w:rsidR="00275575" w:rsidRPr="005F4A17">
        <w:rPr>
          <w:sz w:val="24"/>
          <w:szCs w:val="24"/>
        </w:rPr>
        <w:t>C</w:t>
      </w:r>
      <w:r w:rsidRPr="005F4A17">
        <w:rPr>
          <w:sz w:val="24"/>
          <w:szCs w:val="24"/>
        </w:rPr>
        <w:t>hristians</w:t>
      </w:r>
      <w:r w:rsidR="00DB5D1A" w:rsidRPr="005F4A17">
        <w:rPr>
          <w:sz w:val="24"/>
          <w:szCs w:val="24"/>
        </w:rPr>
        <w:t xml:space="preserve"> and the possibility of new membership of those for whom the current teaching has been a stumbling block</w:t>
      </w:r>
      <w:r w:rsidRPr="005F4A17">
        <w:rPr>
          <w:sz w:val="24"/>
          <w:szCs w:val="24"/>
        </w:rPr>
        <w:t>.</w:t>
      </w:r>
      <w:r w:rsidR="00DB5D1A" w:rsidRPr="005F4A17">
        <w:rPr>
          <w:sz w:val="24"/>
          <w:szCs w:val="24"/>
        </w:rPr>
        <w:t xml:space="preserve"> Members currently leaving the LCA over this issue </w:t>
      </w:r>
      <w:r w:rsidR="00D4402F" w:rsidRPr="005F4A17">
        <w:rPr>
          <w:sz w:val="24"/>
          <w:szCs w:val="24"/>
        </w:rPr>
        <w:t>c</w:t>
      </w:r>
      <w:r w:rsidR="00DB5D1A" w:rsidRPr="005F4A17">
        <w:rPr>
          <w:sz w:val="24"/>
          <w:szCs w:val="24"/>
        </w:rPr>
        <w:t>ould be retained.</w:t>
      </w:r>
    </w:p>
    <w:p w14:paraId="761DF10D" w14:textId="31E2AC38" w:rsidR="00D4402F" w:rsidRPr="005F4A17" w:rsidRDefault="00330FCF" w:rsidP="003A5666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F4A17">
        <w:rPr>
          <w:sz w:val="24"/>
          <w:szCs w:val="24"/>
        </w:rPr>
        <w:t xml:space="preserve">People who currently feel alienated from the church because of its teaching to this point in time, </w:t>
      </w:r>
      <w:r w:rsidR="00F85E20" w:rsidRPr="005F4A17">
        <w:rPr>
          <w:sz w:val="24"/>
          <w:szCs w:val="24"/>
        </w:rPr>
        <w:t>c</w:t>
      </w:r>
      <w:r w:rsidRPr="005F4A17">
        <w:rPr>
          <w:sz w:val="24"/>
          <w:szCs w:val="24"/>
        </w:rPr>
        <w:t xml:space="preserve">ould have that burden lifted, and </w:t>
      </w:r>
      <w:r w:rsidR="00F85E20" w:rsidRPr="005F4A17">
        <w:rPr>
          <w:sz w:val="24"/>
          <w:szCs w:val="24"/>
        </w:rPr>
        <w:t>c</w:t>
      </w:r>
      <w:r w:rsidRPr="005F4A17">
        <w:rPr>
          <w:sz w:val="24"/>
          <w:szCs w:val="24"/>
        </w:rPr>
        <w:t xml:space="preserve">ould feel more included in the life of the church. </w:t>
      </w:r>
    </w:p>
    <w:p w14:paraId="42D23E51" w14:textId="6C96410D" w:rsidR="00DB5D1A" w:rsidRPr="005F4A17" w:rsidRDefault="00DB5D1A" w:rsidP="003A5666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F4A17">
        <w:rPr>
          <w:sz w:val="24"/>
          <w:szCs w:val="24"/>
        </w:rPr>
        <w:t xml:space="preserve">The church </w:t>
      </w:r>
      <w:r w:rsidR="00F85E20" w:rsidRPr="005F4A17">
        <w:rPr>
          <w:sz w:val="24"/>
          <w:szCs w:val="24"/>
        </w:rPr>
        <w:t>c</w:t>
      </w:r>
      <w:r w:rsidRPr="005F4A17">
        <w:rPr>
          <w:sz w:val="24"/>
          <w:szCs w:val="24"/>
        </w:rPr>
        <w:t xml:space="preserve">ould gain a wider use of gifts in the pastorate. </w:t>
      </w:r>
      <w:r w:rsidR="005334C1" w:rsidRPr="005F4A17">
        <w:rPr>
          <w:sz w:val="24"/>
          <w:szCs w:val="24"/>
        </w:rPr>
        <w:t>Women p</w:t>
      </w:r>
      <w:r w:rsidRPr="005F4A17">
        <w:rPr>
          <w:sz w:val="24"/>
          <w:szCs w:val="24"/>
        </w:rPr>
        <w:t xml:space="preserve">astoral students and pastors </w:t>
      </w:r>
      <w:r w:rsidR="00D4402F" w:rsidRPr="005F4A17">
        <w:rPr>
          <w:sz w:val="24"/>
          <w:szCs w:val="24"/>
        </w:rPr>
        <w:t>c</w:t>
      </w:r>
      <w:r w:rsidR="005334C1" w:rsidRPr="005F4A17">
        <w:rPr>
          <w:sz w:val="24"/>
          <w:szCs w:val="24"/>
        </w:rPr>
        <w:t xml:space="preserve">ould </w:t>
      </w:r>
      <w:r w:rsidRPr="005F4A17">
        <w:rPr>
          <w:sz w:val="24"/>
          <w:szCs w:val="24"/>
        </w:rPr>
        <w:t>increase</w:t>
      </w:r>
      <w:r w:rsidR="005334C1" w:rsidRPr="005F4A17">
        <w:rPr>
          <w:sz w:val="24"/>
          <w:szCs w:val="24"/>
        </w:rPr>
        <w:t xml:space="preserve"> the</w:t>
      </w:r>
      <w:r w:rsidRPr="005F4A17">
        <w:rPr>
          <w:sz w:val="24"/>
          <w:szCs w:val="24"/>
        </w:rPr>
        <w:t xml:space="preserve"> diversity of gifts for service in the church. The LCA </w:t>
      </w:r>
      <w:r w:rsidR="00D4402F" w:rsidRPr="005F4A17">
        <w:rPr>
          <w:sz w:val="24"/>
          <w:szCs w:val="24"/>
        </w:rPr>
        <w:t>c</w:t>
      </w:r>
      <w:r w:rsidRPr="005F4A17">
        <w:rPr>
          <w:sz w:val="24"/>
          <w:szCs w:val="24"/>
        </w:rPr>
        <w:t>ould gain a deeper sense of the diversity</w:t>
      </w:r>
      <w:r w:rsidR="00D4402F" w:rsidRPr="005F4A17">
        <w:rPr>
          <w:sz w:val="24"/>
          <w:szCs w:val="24"/>
        </w:rPr>
        <w:t xml:space="preserve"> within the </w:t>
      </w:r>
      <w:r w:rsidRPr="005F4A17">
        <w:rPr>
          <w:sz w:val="24"/>
          <w:szCs w:val="24"/>
        </w:rPr>
        <w:t>body of Christ.</w:t>
      </w:r>
    </w:p>
    <w:p w14:paraId="7646B6C9" w14:textId="4F9CB556" w:rsidR="00C247B5" w:rsidRPr="005F4A17" w:rsidRDefault="00DB5D1A" w:rsidP="00911F5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F4A17">
        <w:rPr>
          <w:sz w:val="24"/>
          <w:szCs w:val="24"/>
        </w:rPr>
        <w:t xml:space="preserve">New relationships with other churches. The LCA </w:t>
      </w:r>
      <w:r w:rsidR="00D4402F" w:rsidRPr="005F4A17">
        <w:rPr>
          <w:sz w:val="24"/>
          <w:szCs w:val="24"/>
        </w:rPr>
        <w:t>c</w:t>
      </w:r>
      <w:r w:rsidRPr="005F4A17">
        <w:rPr>
          <w:sz w:val="24"/>
          <w:szCs w:val="24"/>
        </w:rPr>
        <w:t>ould be able to consider more formal relationships with other Lutheran churches who currently ordain women</w:t>
      </w:r>
      <w:r w:rsidR="00D4402F" w:rsidRPr="005F4A17">
        <w:rPr>
          <w:sz w:val="24"/>
          <w:szCs w:val="24"/>
        </w:rPr>
        <w:t xml:space="preserve">. In addition it could open </w:t>
      </w:r>
      <w:r w:rsidRPr="005F4A17">
        <w:rPr>
          <w:sz w:val="24"/>
          <w:szCs w:val="24"/>
        </w:rPr>
        <w:t xml:space="preserve">new opportunities to support and learn from </w:t>
      </w:r>
      <w:r w:rsidR="00D4402F" w:rsidRPr="005F4A17">
        <w:rPr>
          <w:sz w:val="24"/>
          <w:szCs w:val="24"/>
        </w:rPr>
        <w:t xml:space="preserve">near </w:t>
      </w:r>
      <w:r w:rsidRPr="005F4A17">
        <w:rPr>
          <w:sz w:val="24"/>
          <w:szCs w:val="24"/>
        </w:rPr>
        <w:t xml:space="preserve">neighbour </w:t>
      </w:r>
      <w:r w:rsidR="00D4402F" w:rsidRPr="005F4A17">
        <w:rPr>
          <w:sz w:val="24"/>
          <w:szCs w:val="24"/>
        </w:rPr>
        <w:t xml:space="preserve">Lutheran </w:t>
      </w:r>
      <w:r w:rsidRPr="005F4A17">
        <w:rPr>
          <w:sz w:val="24"/>
          <w:szCs w:val="24"/>
        </w:rPr>
        <w:t xml:space="preserve">churches.    </w:t>
      </w:r>
      <w:r w:rsidR="001661F7" w:rsidRPr="005F4A17">
        <w:rPr>
          <w:sz w:val="24"/>
          <w:szCs w:val="24"/>
        </w:rPr>
        <w:t xml:space="preserve">   </w:t>
      </w:r>
    </w:p>
    <w:p w14:paraId="1E1E208D" w14:textId="69C8A565" w:rsidR="00541212" w:rsidRPr="005F4A17" w:rsidRDefault="00C247B5" w:rsidP="0054312F">
      <w:pPr>
        <w:rPr>
          <w:sz w:val="24"/>
          <w:szCs w:val="24"/>
        </w:rPr>
      </w:pPr>
      <w:r w:rsidRPr="005F4A17">
        <w:rPr>
          <w:sz w:val="24"/>
          <w:szCs w:val="24"/>
        </w:rPr>
        <w:t xml:space="preserve"> </w:t>
      </w:r>
    </w:p>
    <w:p w14:paraId="5742890B" w14:textId="4DA43A78" w:rsidR="00C247B5" w:rsidRPr="005F4A17" w:rsidRDefault="00DB5D1A" w:rsidP="0054312F">
      <w:pPr>
        <w:rPr>
          <w:sz w:val="24"/>
          <w:szCs w:val="24"/>
        </w:rPr>
      </w:pPr>
      <w:r w:rsidRPr="005F4A17">
        <w:rPr>
          <w:sz w:val="24"/>
          <w:szCs w:val="24"/>
        </w:rPr>
        <w:t>What would be lost?</w:t>
      </w:r>
    </w:p>
    <w:p w14:paraId="04D39153" w14:textId="5AEF9A86" w:rsidR="00541212" w:rsidRPr="005F4A17" w:rsidRDefault="00541212" w:rsidP="0054312F">
      <w:pPr>
        <w:rPr>
          <w:sz w:val="24"/>
          <w:szCs w:val="24"/>
        </w:rPr>
      </w:pPr>
    </w:p>
    <w:p w14:paraId="6B5E2291" w14:textId="440C456B" w:rsidR="00BC2337" w:rsidRPr="005F4A17" w:rsidRDefault="00BC2337" w:rsidP="00BC233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F4A17">
        <w:rPr>
          <w:sz w:val="24"/>
          <w:szCs w:val="24"/>
        </w:rPr>
        <w:lastRenderedPageBreak/>
        <w:t>For some, to call and ordain women to the pastoral office mean</w:t>
      </w:r>
      <w:r w:rsidR="00BC0457" w:rsidRPr="005F4A17">
        <w:rPr>
          <w:sz w:val="24"/>
          <w:szCs w:val="24"/>
        </w:rPr>
        <w:t>s</w:t>
      </w:r>
      <w:r w:rsidRPr="005F4A17">
        <w:rPr>
          <w:sz w:val="24"/>
          <w:szCs w:val="24"/>
        </w:rPr>
        <w:t xml:space="preserve"> that </w:t>
      </w:r>
      <w:r w:rsidR="00AE4F0B" w:rsidRPr="005F4A17">
        <w:rPr>
          <w:sz w:val="24"/>
          <w:szCs w:val="24"/>
        </w:rPr>
        <w:t xml:space="preserve">the authority of </w:t>
      </w:r>
      <w:r w:rsidR="00D6741D" w:rsidRPr="005F4A17">
        <w:rPr>
          <w:sz w:val="24"/>
          <w:szCs w:val="24"/>
        </w:rPr>
        <w:t>Christ and Scripture</w:t>
      </w:r>
      <w:r w:rsidR="00AE4F0B" w:rsidRPr="005F4A17">
        <w:rPr>
          <w:sz w:val="24"/>
          <w:szCs w:val="24"/>
        </w:rPr>
        <w:t xml:space="preserve"> would be </w:t>
      </w:r>
      <w:r w:rsidR="00863F6D" w:rsidRPr="005F4A17">
        <w:rPr>
          <w:sz w:val="24"/>
          <w:szCs w:val="24"/>
        </w:rPr>
        <w:t xml:space="preserve">lost or at least </w:t>
      </w:r>
      <w:r w:rsidR="00AE4F0B" w:rsidRPr="005F4A17">
        <w:rPr>
          <w:sz w:val="24"/>
          <w:szCs w:val="24"/>
        </w:rPr>
        <w:t xml:space="preserve">called into question, </w:t>
      </w:r>
      <w:r w:rsidR="00D6741D" w:rsidRPr="005F4A17">
        <w:rPr>
          <w:sz w:val="24"/>
          <w:szCs w:val="24"/>
        </w:rPr>
        <w:t xml:space="preserve">and the blessing that comes from </w:t>
      </w:r>
      <w:r w:rsidR="00AE4F0B" w:rsidRPr="005F4A17">
        <w:rPr>
          <w:sz w:val="24"/>
          <w:szCs w:val="24"/>
        </w:rPr>
        <w:t>faithfulness wou</w:t>
      </w:r>
      <w:r w:rsidR="00D6741D" w:rsidRPr="005F4A17">
        <w:rPr>
          <w:sz w:val="24"/>
          <w:szCs w:val="24"/>
        </w:rPr>
        <w:t>ld be lost</w:t>
      </w:r>
      <w:r w:rsidRPr="005F4A17">
        <w:rPr>
          <w:sz w:val="24"/>
          <w:szCs w:val="24"/>
        </w:rPr>
        <w:t xml:space="preserve">. By ordaining women the LCA </w:t>
      </w:r>
      <w:r w:rsidR="00AE4F0B" w:rsidRPr="005F4A17">
        <w:rPr>
          <w:sz w:val="24"/>
          <w:szCs w:val="24"/>
        </w:rPr>
        <w:t>w</w:t>
      </w:r>
      <w:r w:rsidRPr="005F4A17">
        <w:rPr>
          <w:sz w:val="24"/>
          <w:szCs w:val="24"/>
        </w:rPr>
        <w:t xml:space="preserve">ould be seen to ignore or disobey a command of the Lord in the Word of God (1 </w:t>
      </w:r>
      <w:proofErr w:type="spellStart"/>
      <w:r w:rsidRPr="005F4A17">
        <w:rPr>
          <w:sz w:val="24"/>
          <w:szCs w:val="24"/>
        </w:rPr>
        <w:t>Cor</w:t>
      </w:r>
      <w:proofErr w:type="spellEnd"/>
      <w:r w:rsidR="001564DC" w:rsidRPr="005F4A17">
        <w:rPr>
          <w:sz w:val="24"/>
          <w:szCs w:val="24"/>
        </w:rPr>
        <w:t xml:space="preserve"> </w:t>
      </w:r>
      <w:r w:rsidRPr="005F4A17">
        <w:rPr>
          <w:sz w:val="24"/>
          <w:szCs w:val="24"/>
        </w:rPr>
        <w:t xml:space="preserve">14:33b-38). </w:t>
      </w:r>
      <w:r w:rsidR="00667862" w:rsidRPr="005F4A17">
        <w:rPr>
          <w:sz w:val="24"/>
          <w:szCs w:val="24"/>
        </w:rPr>
        <w:t>T</w:t>
      </w:r>
      <w:r w:rsidRPr="005F4A17">
        <w:rPr>
          <w:sz w:val="24"/>
          <w:szCs w:val="24"/>
        </w:rPr>
        <w:t xml:space="preserve">he </w:t>
      </w:r>
      <w:r w:rsidR="00667862" w:rsidRPr="005F4A17">
        <w:rPr>
          <w:sz w:val="24"/>
          <w:szCs w:val="24"/>
        </w:rPr>
        <w:t xml:space="preserve">current </w:t>
      </w:r>
      <w:r w:rsidRPr="005F4A17">
        <w:rPr>
          <w:sz w:val="24"/>
          <w:szCs w:val="24"/>
        </w:rPr>
        <w:t xml:space="preserve">teaching of the LCA does not conflict with the Gospel that there is forgiveness of sins, life and salvation in Jesus Christ. </w:t>
      </w:r>
    </w:p>
    <w:p w14:paraId="0EE2D9BE" w14:textId="4A8DD131" w:rsidR="00E80FC5" w:rsidRPr="005F4A17" w:rsidRDefault="0094594B" w:rsidP="006F599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F4A17">
        <w:rPr>
          <w:sz w:val="24"/>
          <w:szCs w:val="24"/>
        </w:rPr>
        <w:t>C</w:t>
      </w:r>
      <w:r w:rsidR="005334C1" w:rsidRPr="005F4A17">
        <w:rPr>
          <w:sz w:val="24"/>
          <w:szCs w:val="24"/>
        </w:rPr>
        <w:t>onfidence in t</w:t>
      </w:r>
      <w:r w:rsidR="009E272A" w:rsidRPr="005F4A17">
        <w:rPr>
          <w:sz w:val="24"/>
          <w:szCs w:val="24"/>
        </w:rPr>
        <w:t xml:space="preserve">he authority and clarity of Scripture </w:t>
      </w:r>
      <w:r w:rsidRPr="005F4A17">
        <w:rPr>
          <w:sz w:val="24"/>
          <w:szCs w:val="24"/>
        </w:rPr>
        <w:t xml:space="preserve">as it has been understood in the LCA. </w:t>
      </w:r>
      <w:r w:rsidR="009E272A" w:rsidRPr="005F4A17">
        <w:rPr>
          <w:sz w:val="24"/>
          <w:szCs w:val="24"/>
        </w:rPr>
        <w:t xml:space="preserve">To change the church’s position on the ordination of women </w:t>
      </w:r>
      <w:r w:rsidR="00D4402F" w:rsidRPr="005F4A17">
        <w:rPr>
          <w:sz w:val="24"/>
          <w:szCs w:val="24"/>
        </w:rPr>
        <w:t>c</w:t>
      </w:r>
      <w:r w:rsidR="009E272A" w:rsidRPr="005F4A17">
        <w:rPr>
          <w:sz w:val="24"/>
          <w:szCs w:val="24"/>
        </w:rPr>
        <w:t xml:space="preserve">ould mean changing the way Scripture has been read, understood and taught in the LCA. Such a change </w:t>
      </w:r>
      <w:r w:rsidR="00D4402F" w:rsidRPr="005F4A17">
        <w:rPr>
          <w:sz w:val="24"/>
          <w:szCs w:val="24"/>
        </w:rPr>
        <w:t>c</w:t>
      </w:r>
      <w:r w:rsidR="009E272A" w:rsidRPr="005F4A17">
        <w:rPr>
          <w:sz w:val="24"/>
          <w:szCs w:val="24"/>
        </w:rPr>
        <w:t>ould permeate int</w:t>
      </w:r>
      <w:r w:rsidR="00D42341" w:rsidRPr="005F4A17">
        <w:rPr>
          <w:sz w:val="24"/>
          <w:szCs w:val="24"/>
        </w:rPr>
        <w:t>o other areas of church teaching</w:t>
      </w:r>
      <w:r w:rsidR="009E272A" w:rsidRPr="005F4A17">
        <w:rPr>
          <w:sz w:val="24"/>
          <w:szCs w:val="24"/>
        </w:rPr>
        <w:t xml:space="preserve">. </w:t>
      </w:r>
    </w:p>
    <w:p w14:paraId="78A424C8" w14:textId="16F5B4D1" w:rsidR="00BD6923" w:rsidRPr="005F4A17" w:rsidRDefault="00BD6923" w:rsidP="00BD692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F4A17">
        <w:rPr>
          <w:sz w:val="24"/>
          <w:szCs w:val="24"/>
        </w:rPr>
        <w:t>The church’s witness to the Lord and mission to the world</w:t>
      </w:r>
      <w:r w:rsidR="007B7A68" w:rsidRPr="005F4A17">
        <w:rPr>
          <w:sz w:val="24"/>
          <w:szCs w:val="24"/>
        </w:rPr>
        <w:t xml:space="preserve"> is fostered by clear teaching that engages with the issues of the day from a biblical perspective. In t</w:t>
      </w:r>
      <w:r w:rsidRPr="005F4A17">
        <w:rPr>
          <w:sz w:val="24"/>
          <w:szCs w:val="24"/>
        </w:rPr>
        <w:t xml:space="preserve">he Great Commission Jesus </w:t>
      </w:r>
      <w:r w:rsidR="00CF0739" w:rsidRPr="005F4A17">
        <w:rPr>
          <w:sz w:val="24"/>
          <w:szCs w:val="24"/>
        </w:rPr>
        <w:t xml:space="preserve">directs </w:t>
      </w:r>
      <w:r w:rsidRPr="005F4A17">
        <w:rPr>
          <w:sz w:val="24"/>
          <w:szCs w:val="24"/>
        </w:rPr>
        <w:t xml:space="preserve">the church to </w:t>
      </w:r>
      <w:r w:rsidR="00CC2E90" w:rsidRPr="005F4A17">
        <w:rPr>
          <w:sz w:val="24"/>
          <w:szCs w:val="24"/>
        </w:rPr>
        <w:t xml:space="preserve">make disciples </w:t>
      </w:r>
      <w:r w:rsidR="00125A4D" w:rsidRPr="005F4A17">
        <w:rPr>
          <w:sz w:val="24"/>
          <w:szCs w:val="24"/>
        </w:rPr>
        <w:t>‘</w:t>
      </w:r>
      <w:r w:rsidRPr="005F4A17">
        <w:rPr>
          <w:sz w:val="24"/>
          <w:szCs w:val="24"/>
        </w:rPr>
        <w:t>teach</w:t>
      </w:r>
      <w:r w:rsidR="00CC2E90" w:rsidRPr="005F4A17">
        <w:rPr>
          <w:sz w:val="24"/>
          <w:szCs w:val="24"/>
        </w:rPr>
        <w:t xml:space="preserve">ing them to obey </w:t>
      </w:r>
      <w:r w:rsidRPr="005F4A17">
        <w:rPr>
          <w:sz w:val="24"/>
          <w:szCs w:val="24"/>
        </w:rPr>
        <w:t xml:space="preserve">everything </w:t>
      </w:r>
      <w:r w:rsidR="00125A4D" w:rsidRPr="005F4A17">
        <w:rPr>
          <w:sz w:val="24"/>
          <w:szCs w:val="24"/>
        </w:rPr>
        <w:t xml:space="preserve">I have commanded you’ (Matt 28:20). </w:t>
      </w:r>
      <w:r w:rsidR="007B7A68" w:rsidRPr="005F4A17">
        <w:rPr>
          <w:sz w:val="24"/>
          <w:szCs w:val="24"/>
        </w:rPr>
        <w:t>For some, to</w:t>
      </w:r>
      <w:r w:rsidRPr="005F4A17">
        <w:rPr>
          <w:sz w:val="24"/>
          <w:szCs w:val="24"/>
        </w:rPr>
        <w:t xml:space="preserve"> reject the Lord’s command in 1 Corinthians 14:37 could hamper the church’s </w:t>
      </w:r>
      <w:r w:rsidR="00F85E20" w:rsidRPr="005F4A17">
        <w:rPr>
          <w:sz w:val="24"/>
          <w:szCs w:val="24"/>
        </w:rPr>
        <w:t xml:space="preserve">witness to the Lord and its </w:t>
      </w:r>
      <w:r w:rsidRPr="005F4A17">
        <w:rPr>
          <w:sz w:val="24"/>
          <w:szCs w:val="24"/>
        </w:rPr>
        <w:t>mission to the world</w:t>
      </w:r>
      <w:r w:rsidR="00F85E20" w:rsidRPr="005F4A17">
        <w:rPr>
          <w:sz w:val="24"/>
          <w:szCs w:val="24"/>
        </w:rPr>
        <w:t>, which at times needs to be counter-cultural</w:t>
      </w:r>
      <w:r w:rsidRPr="005F4A17">
        <w:rPr>
          <w:sz w:val="24"/>
          <w:szCs w:val="24"/>
        </w:rPr>
        <w:t xml:space="preserve">.   </w:t>
      </w:r>
    </w:p>
    <w:p w14:paraId="7FBB874B" w14:textId="283BB9DE" w:rsidR="00E80FC5" w:rsidRPr="005F4A17" w:rsidRDefault="00530153" w:rsidP="000F6EB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F4A17">
        <w:rPr>
          <w:sz w:val="24"/>
          <w:szCs w:val="24"/>
        </w:rPr>
        <w:lastRenderedPageBreak/>
        <w:t xml:space="preserve">There are currently members, pastors and church leaders who </w:t>
      </w:r>
      <w:r w:rsidR="00BD6923" w:rsidRPr="005F4A17">
        <w:rPr>
          <w:sz w:val="24"/>
          <w:szCs w:val="24"/>
        </w:rPr>
        <w:t xml:space="preserve">find great joy and peace in being faithful to </w:t>
      </w:r>
      <w:r w:rsidR="00BC0457" w:rsidRPr="005F4A17">
        <w:rPr>
          <w:sz w:val="24"/>
          <w:szCs w:val="24"/>
        </w:rPr>
        <w:t>Christ</w:t>
      </w:r>
      <w:r w:rsidR="00275575" w:rsidRPr="005F4A17">
        <w:rPr>
          <w:sz w:val="24"/>
          <w:szCs w:val="24"/>
        </w:rPr>
        <w:t xml:space="preserve">, </w:t>
      </w:r>
      <w:r w:rsidRPr="005F4A17">
        <w:rPr>
          <w:sz w:val="24"/>
          <w:szCs w:val="24"/>
        </w:rPr>
        <w:t>the Gospel</w:t>
      </w:r>
      <w:r w:rsidR="00275575" w:rsidRPr="005F4A17">
        <w:rPr>
          <w:sz w:val="24"/>
          <w:szCs w:val="24"/>
        </w:rPr>
        <w:t xml:space="preserve"> and the current public teaching of the LCA</w:t>
      </w:r>
      <w:r w:rsidRPr="005F4A17">
        <w:rPr>
          <w:sz w:val="24"/>
          <w:szCs w:val="24"/>
        </w:rPr>
        <w:t xml:space="preserve">. </w:t>
      </w:r>
      <w:r w:rsidR="00667862" w:rsidRPr="005F4A17">
        <w:rPr>
          <w:sz w:val="24"/>
          <w:szCs w:val="24"/>
        </w:rPr>
        <w:t>T</w:t>
      </w:r>
      <w:r w:rsidRPr="005F4A17">
        <w:rPr>
          <w:sz w:val="24"/>
          <w:szCs w:val="24"/>
        </w:rPr>
        <w:t>o change th</w:t>
      </w:r>
      <w:r w:rsidR="00667862" w:rsidRPr="005F4A17">
        <w:rPr>
          <w:sz w:val="24"/>
          <w:szCs w:val="24"/>
        </w:rPr>
        <w:t xml:space="preserve">at </w:t>
      </w:r>
      <w:r w:rsidRPr="005F4A17">
        <w:rPr>
          <w:sz w:val="24"/>
          <w:szCs w:val="24"/>
        </w:rPr>
        <w:t>teaching, a teaching they committed themselves to as members and pastors of the church</w:t>
      </w:r>
      <w:r w:rsidR="004A13D8" w:rsidRPr="005F4A17">
        <w:rPr>
          <w:sz w:val="24"/>
          <w:szCs w:val="24"/>
        </w:rPr>
        <w:t>,</w:t>
      </w:r>
      <w:r w:rsidRPr="005F4A17">
        <w:rPr>
          <w:sz w:val="24"/>
          <w:szCs w:val="24"/>
        </w:rPr>
        <w:t xml:space="preserve"> </w:t>
      </w:r>
      <w:r w:rsidR="00D4402F" w:rsidRPr="005F4A17">
        <w:rPr>
          <w:sz w:val="24"/>
          <w:szCs w:val="24"/>
        </w:rPr>
        <w:t>c</w:t>
      </w:r>
      <w:r w:rsidR="00E80FC5" w:rsidRPr="005F4A17">
        <w:rPr>
          <w:sz w:val="24"/>
          <w:szCs w:val="24"/>
        </w:rPr>
        <w:t xml:space="preserve">ould burden their </w:t>
      </w:r>
      <w:r w:rsidR="00BD6923" w:rsidRPr="005F4A17">
        <w:rPr>
          <w:sz w:val="24"/>
          <w:szCs w:val="24"/>
        </w:rPr>
        <w:t>conscience</w:t>
      </w:r>
      <w:r w:rsidR="00BC0457" w:rsidRPr="005F4A17">
        <w:rPr>
          <w:sz w:val="24"/>
          <w:szCs w:val="24"/>
        </w:rPr>
        <w:t xml:space="preserve"> and disrupt the unity of the church</w:t>
      </w:r>
      <w:r w:rsidR="00476DFF" w:rsidRPr="005F4A17">
        <w:rPr>
          <w:sz w:val="24"/>
          <w:szCs w:val="24"/>
        </w:rPr>
        <w:t xml:space="preserve">. </w:t>
      </w:r>
    </w:p>
    <w:p w14:paraId="232EBB18" w14:textId="4E8DF839" w:rsidR="00402D09" w:rsidRPr="005F4A17" w:rsidRDefault="00402D09" w:rsidP="000F6EB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F4A17">
        <w:rPr>
          <w:sz w:val="24"/>
          <w:szCs w:val="24"/>
        </w:rPr>
        <w:t xml:space="preserve">The ability to bridge Lutheran relationships. </w:t>
      </w:r>
      <w:r w:rsidR="00D4402F" w:rsidRPr="005F4A17">
        <w:rPr>
          <w:sz w:val="24"/>
          <w:szCs w:val="24"/>
        </w:rPr>
        <w:t xml:space="preserve">Despite being a small </w:t>
      </w:r>
      <w:r w:rsidRPr="005F4A17">
        <w:rPr>
          <w:sz w:val="24"/>
          <w:szCs w:val="24"/>
        </w:rPr>
        <w:t>church</w:t>
      </w:r>
      <w:r w:rsidR="00125A4D" w:rsidRPr="005F4A17">
        <w:rPr>
          <w:sz w:val="24"/>
          <w:szCs w:val="24"/>
        </w:rPr>
        <w:t>,</w:t>
      </w:r>
      <w:r w:rsidRPr="005F4A17">
        <w:rPr>
          <w:sz w:val="24"/>
          <w:szCs w:val="24"/>
        </w:rPr>
        <w:t xml:space="preserve"> the LCA</w:t>
      </w:r>
      <w:r w:rsidR="00125A4D" w:rsidRPr="005F4A17">
        <w:rPr>
          <w:sz w:val="24"/>
          <w:szCs w:val="24"/>
        </w:rPr>
        <w:t xml:space="preserve">, at least in part because of its </w:t>
      </w:r>
      <w:r w:rsidR="00476DFF" w:rsidRPr="005F4A17">
        <w:rPr>
          <w:sz w:val="24"/>
          <w:szCs w:val="24"/>
        </w:rPr>
        <w:t xml:space="preserve">current </w:t>
      </w:r>
      <w:r w:rsidR="00125A4D" w:rsidRPr="005F4A17">
        <w:rPr>
          <w:sz w:val="24"/>
          <w:szCs w:val="24"/>
        </w:rPr>
        <w:t>theological convictions,</w:t>
      </w:r>
      <w:r w:rsidRPr="005F4A17">
        <w:rPr>
          <w:sz w:val="24"/>
          <w:szCs w:val="24"/>
        </w:rPr>
        <w:t xml:space="preserve"> is</w:t>
      </w:r>
      <w:r w:rsidR="00476DFF" w:rsidRPr="005F4A17">
        <w:rPr>
          <w:sz w:val="24"/>
          <w:szCs w:val="24"/>
        </w:rPr>
        <w:t>,</w:t>
      </w:r>
      <w:r w:rsidRPr="005F4A17">
        <w:rPr>
          <w:sz w:val="24"/>
          <w:szCs w:val="24"/>
        </w:rPr>
        <w:t xml:space="preserve"> </w:t>
      </w:r>
      <w:r w:rsidR="00476DFF" w:rsidRPr="005F4A17">
        <w:rPr>
          <w:sz w:val="24"/>
          <w:szCs w:val="24"/>
        </w:rPr>
        <w:t xml:space="preserve">for the time being, </w:t>
      </w:r>
      <w:r w:rsidRPr="005F4A17">
        <w:rPr>
          <w:sz w:val="24"/>
          <w:szCs w:val="24"/>
        </w:rPr>
        <w:t xml:space="preserve">in a position to be an effective bridge in </w:t>
      </w:r>
      <w:r w:rsidR="00125A4D" w:rsidRPr="005F4A17">
        <w:rPr>
          <w:sz w:val="24"/>
          <w:szCs w:val="24"/>
        </w:rPr>
        <w:t xml:space="preserve">wider </w:t>
      </w:r>
      <w:r w:rsidRPr="005F4A17">
        <w:rPr>
          <w:sz w:val="24"/>
          <w:szCs w:val="24"/>
        </w:rPr>
        <w:t>Lutheran conversations</w:t>
      </w:r>
      <w:r w:rsidR="00CC2E90" w:rsidRPr="005F4A17">
        <w:rPr>
          <w:sz w:val="24"/>
          <w:szCs w:val="24"/>
        </w:rPr>
        <w:t>.</w:t>
      </w:r>
      <w:r w:rsidRPr="005F4A17">
        <w:rPr>
          <w:sz w:val="24"/>
          <w:szCs w:val="24"/>
        </w:rPr>
        <w:t xml:space="preserve"> </w:t>
      </w:r>
    </w:p>
    <w:p w14:paraId="693FBF8C" w14:textId="437AD74C" w:rsidR="00DB5D1A" w:rsidRPr="005F4A17" w:rsidRDefault="00E80FC5" w:rsidP="000F6EB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F4A17">
        <w:rPr>
          <w:sz w:val="24"/>
          <w:szCs w:val="24"/>
        </w:rPr>
        <w:t xml:space="preserve">Weakened/broken relationships with other churches. A decision to ordain women </w:t>
      </w:r>
      <w:r w:rsidR="00D4402F" w:rsidRPr="005F4A17">
        <w:rPr>
          <w:sz w:val="24"/>
          <w:szCs w:val="24"/>
        </w:rPr>
        <w:t>c</w:t>
      </w:r>
      <w:r w:rsidRPr="005F4A17">
        <w:rPr>
          <w:sz w:val="24"/>
          <w:szCs w:val="24"/>
        </w:rPr>
        <w:t>ould</w:t>
      </w:r>
      <w:r w:rsidR="00541212" w:rsidRPr="005F4A17">
        <w:rPr>
          <w:sz w:val="24"/>
          <w:szCs w:val="24"/>
        </w:rPr>
        <w:t xml:space="preserve"> </w:t>
      </w:r>
      <w:r w:rsidR="00402D09" w:rsidRPr="005F4A17">
        <w:rPr>
          <w:sz w:val="24"/>
          <w:szCs w:val="24"/>
        </w:rPr>
        <w:t>seriously strain relations with some of our close theological friends</w:t>
      </w:r>
      <w:r w:rsidR="00D4402F" w:rsidRPr="005F4A17">
        <w:rPr>
          <w:sz w:val="24"/>
          <w:szCs w:val="24"/>
        </w:rPr>
        <w:t>.</w:t>
      </w:r>
      <w:r w:rsidR="00402D09" w:rsidRPr="005F4A17">
        <w:rPr>
          <w:sz w:val="24"/>
          <w:szCs w:val="24"/>
        </w:rPr>
        <w:t xml:space="preserve"> </w:t>
      </w:r>
      <w:r w:rsidRPr="005F4A17">
        <w:rPr>
          <w:sz w:val="24"/>
          <w:szCs w:val="24"/>
        </w:rPr>
        <w:t xml:space="preserve">  </w:t>
      </w:r>
    </w:p>
    <w:p w14:paraId="79D5E75A" w14:textId="77777777" w:rsidR="00D4402F" w:rsidRPr="005F4A17" w:rsidRDefault="00D4402F" w:rsidP="0054312F">
      <w:pPr>
        <w:rPr>
          <w:sz w:val="24"/>
          <w:szCs w:val="24"/>
        </w:rPr>
      </w:pPr>
    </w:p>
    <w:p w14:paraId="17BD1B5B" w14:textId="7AD37D6D" w:rsidR="005334C1" w:rsidRPr="005F4A17" w:rsidRDefault="001564DC" w:rsidP="0054312F">
      <w:pPr>
        <w:rPr>
          <w:sz w:val="24"/>
          <w:szCs w:val="24"/>
        </w:rPr>
      </w:pPr>
      <w:r w:rsidRPr="005F4A17">
        <w:rPr>
          <w:sz w:val="24"/>
          <w:szCs w:val="24"/>
        </w:rPr>
        <w:t>Conclusion</w:t>
      </w:r>
    </w:p>
    <w:p w14:paraId="4CCF374B" w14:textId="77777777" w:rsidR="005334C1" w:rsidRPr="005F4A17" w:rsidRDefault="005334C1" w:rsidP="0054312F">
      <w:pPr>
        <w:rPr>
          <w:sz w:val="24"/>
          <w:szCs w:val="24"/>
        </w:rPr>
      </w:pPr>
    </w:p>
    <w:p w14:paraId="06DA182B" w14:textId="5A0113FF" w:rsidR="00C247B5" w:rsidRPr="005F4A17" w:rsidRDefault="005334C1" w:rsidP="0054312F">
      <w:pPr>
        <w:rPr>
          <w:sz w:val="24"/>
          <w:szCs w:val="24"/>
        </w:rPr>
      </w:pPr>
      <w:r w:rsidRPr="005F4A17">
        <w:rPr>
          <w:sz w:val="24"/>
          <w:szCs w:val="24"/>
        </w:rPr>
        <w:t xml:space="preserve">While some of the gains and losses listed might be shared by people from across the range of perspectives mentioned, in the main, those who see Scripture </w:t>
      </w:r>
      <w:r w:rsidR="00275575" w:rsidRPr="005F4A17">
        <w:rPr>
          <w:sz w:val="24"/>
          <w:szCs w:val="24"/>
        </w:rPr>
        <w:t xml:space="preserve">as </w:t>
      </w:r>
      <w:r w:rsidRPr="005F4A17">
        <w:rPr>
          <w:sz w:val="24"/>
          <w:szCs w:val="24"/>
        </w:rPr>
        <w:t xml:space="preserve">forbidding the ordination of women will see such a change in teaching mainly in terms of loss while those who see that </w:t>
      </w:r>
      <w:r w:rsidRPr="005F4A17">
        <w:rPr>
          <w:sz w:val="24"/>
          <w:szCs w:val="24"/>
        </w:rPr>
        <w:lastRenderedPageBreak/>
        <w:t xml:space="preserve">Scripture allows for the ordination of women will see such a change in teaching mainly in terms of gain. </w:t>
      </w:r>
    </w:p>
    <w:p w14:paraId="2E3EAFE2" w14:textId="77777777" w:rsidR="00541212" w:rsidRPr="005F4A17" w:rsidRDefault="00541212" w:rsidP="0054312F">
      <w:pPr>
        <w:rPr>
          <w:sz w:val="24"/>
          <w:szCs w:val="24"/>
        </w:rPr>
      </w:pPr>
    </w:p>
    <w:p w14:paraId="35EE2DDF" w14:textId="77777777" w:rsidR="00541212" w:rsidRPr="005F4A17" w:rsidRDefault="00541212" w:rsidP="0054312F">
      <w:pPr>
        <w:rPr>
          <w:sz w:val="24"/>
          <w:szCs w:val="24"/>
        </w:rPr>
      </w:pPr>
    </w:p>
    <w:p w14:paraId="434CECBA" w14:textId="77777777" w:rsidR="00BD6923" w:rsidRPr="005F4A17" w:rsidRDefault="00BD6923">
      <w:pPr>
        <w:rPr>
          <w:sz w:val="24"/>
          <w:szCs w:val="24"/>
        </w:rPr>
      </w:pPr>
    </w:p>
    <w:sectPr w:rsidR="00BD6923" w:rsidRPr="005F4A17" w:rsidSect="00415732">
      <w:footerReference w:type="default" r:id="rId11"/>
      <w:pgSz w:w="11906" w:h="16838" w:code="9"/>
      <w:pgMar w:top="1134" w:right="1418" w:bottom="1134" w:left="1418" w:header="85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D2104" w14:textId="77777777" w:rsidR="00942968" w:rsidRDefault="00942968">
      <w:r>
        <w:separator/>
      </w:r>
    </w:p>
  </w:endnote>
  <w:endnote w:type="continuationSeparator" w:id="0">
    <w:p w14:paraId="12E08D09" w14:textId="77777777" w:rsidR="00942968" w:rsidRDefault="0094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762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B055D" w14:textId="3E35EFC2" w:rsidR="00817264" w:rsidRDefault="00817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5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7E54B0" w14:textId="765819BF" w:rsidR="004F73AD" w:rsidRDefault="004F73AD" w:rsidP="002D1DF9">
    <w:pPr>
      <w:tabs>
        <w:tab w:val="center" w:pos="4253"/>
        <w:tab w:val="right" w:pos="8505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A29E7" w14:textId="77777777" w:rsidR="00942968" w:rsidRDefault="00942968">
      <w:r>
        <w:separator/>
      </w:r>
    </w:p>
  </w:footnote>
  <w:footnote w:type="continuationSeparator" w:id="0">
    <w:p w14:paraId="33E88B2E" w14:textId="77777777" w:rsidR="00942968" w:rsidRDefault="00942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9E83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86C3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E82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88E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106B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702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D63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96E6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D60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B2A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44D12"/>
    <w:multiLevelType w:val="multilevel"/>
    <w:tmpl w:val="CBBA4F88"/>
    <w:lvl w:ilvl="0">
      <w:start w:val="1"/>
      <w:numFmt w:val="decimal"/>
      <w:pStyle w:val="ListParagraph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2ED1CBC"/>
    <w:multiLevelType w:val="hybridMultilevel"/>
    <w:tmpl w:val="75EA3592"/>
    <w:lvl w:ilvl="0" w:tplc="C1F09A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D6578D"/>
    <w:multiLevelType w:val="multilevel"/>
    <w:tmpl w:val="8F10EA78"/>
    <w:lvl w:ilvl="0">
      <w:start w:val="1"/>
      <w:numFmt w:val="bullet"/>
      <w:pStyle w:val="Bullet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F50A0C"/>
    <w:multiLevelType w:val="hybridMultilevel"/>
    <w:tmpl w:val="7840D136"/>
    <w:lvl w:ilvl="0" w:tplc="C164A51E">
      <w:start w:val="1"/>
      <w:numFmt w:val="decimal"/>
      <w:lvlText w:val="%1."/>
      <w:lvlJc w:val="left"/>
      <w:pPr>
        <w:ind w:left="785" w:hanging="360"/>
      </w:pPr>
      <w:rPr>
        <w:rFonts w:ascii="Calibri" w:eastAsiaTheme="minorHAnsi" w:hAnsi="Calibri" w:cs="Calibri"/>
      </w:rPr>
    </w:lvl>
    <w:lvl w:ilvl="1" w:tplc="0C090019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DDE1D21"/>
    <w:multiLevelType w:val="hybridMultilevel"/>
    <w:tmpl w:val="338862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2"/>
  </w:num>
  <w:num w:numId="14">
    <w:abstractNumId w:val="10"/>
  </w:num>
  <w:num w:numId="15">
    <w:abstractNumId w:val="12"/>
  </w:num>
  <w:num w:numId="16">
    <w:abstractNumId w:val="13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1F"/>
    <w:rsid w:val="00020D77"/>
    <w:rsid w:val="00025455"/>
    <w:rsid w:val="00040916"/>
    <w:rsid w:val="00042FFB"/>
    <w:rsid w:val="00063966"/>
    <w:rsid w:val="0006728C"/>
    <w:rsid w:val="000872D5"/>
    <w:rsid w:val="000A6A51"/>
    <w:rsid w:val="000A6A6F"/>
    <w:rsid w:val="000C05AC"/>
    <w:rsid w:val="000C27FD"/>
    <w:rsid w:val="000E7079"/>
    <w:rsid w:val="000F17A5"/>
    <w:rsid w:val="000F2FDF"/>
    <w:rsid w:val="000F631B"/>
    <w:rsid w:val="00105B63"/>
    <w:rsid w:val="00107760"/>
    <w:rsid w:val="00125A4D"/>
    <w:rsid w:val="00142C90"/>
    <w:rsid w:val="0015262C"/>
    <w:rsid w:val="001564DC"/>
    <w:rsid w:val="001661F7"/>
    <w:rsid w:val="00170E7F"/>
    <w:rsid w:val="0018766B"/>
    <w:rsid w:val="001B3B0E"/>
    <w:rsid w:val="001C1928"/>
    <w:rsid w:val="001C4892"/>
    <w:rsid w:val="0021061A"/>
    <w:rsid w:val="0021571F"/>
    <w:rsid w:val="00234E43"/>
    <w:rsid w:val="0024314B"/>
    <w:rsid w:val="00252A9C"/>
    <w:rsid w:val="00260F72"/>
    <w:rsid w:val="002638F6"/>
    <w:rsid w:val="00275575"/>
    <w:rsid w:val="00290449"/>
    <w:rsid w:val="002934AF"/>
    <w:rsid w:val="002A4277"/>
    <w:rsid w:val="002B378F"/>
    <w:rsid w:val="002D0CE2"/>
    <w:rsid w:val="002D1DF9"/>
    <w:rsid w:val="002D5FF9"/>
    <w:rsid w:val="003064A5"/>
    <w:rsid w:val="00330FCF"/>
    <w:rsid w:val="003A0C4B"/>
    <w:rsid w:val="003A5666"/>
    <w:rsid w:val="003D3F8B"/>
    <w:rsid w:val="00402D09"/>
    <w:rsid w:val="004069CB"/>
    <w:rsid w:val="004121C1"/>
    <w:rsid w:val="00415732"/>
    <w:rsid w:val="00421FBC"/>
    <w:rsid w:val="00427CF4"/>
    <w:rsid w:val="004344B0"/>
    <w:rsid w:val="00463D06"/>
    <w:rsid w:val="00471BBD"/>
    <w:rsid w:val="00476DFF"/>
    <w:rsid w:val="00483712"/>
    <w:rsid w:val="0049158A"/>
    <w:rsid w:val="004A13D8"/>
    <w:rsid w:val="004B7A4A"/>
    <w:rsid w:val="004C44E7"/>
    <w:rsid w:val="004C5D54"/>
    <w:rsid w:val="004F584B"/>
    <w:rsid w:val="004F73AD"/>
    <w:rsid w:val="00510223"/>
    <w:rsid w:val="00512817"/>
    <w:rsid w:val="00522133"/>
    <w:rsid w:val="00530153"/>
    <w:rsid w:val="005334C1"/>
    <w:rsid w:val="00541212"/>
    <w:rsid w:val="00542B6F"/>
    <w:rsid w:val="0054312F"/>
    <w:rsid w:val="005524D4"/>
    <w:rsid w:val="00590819"/>
    <w:rsid w:val="00592500"/>
    <w:rsid w:val="005A5474"/>
    <w:rsid w:val="005B1701"/>
    <w:rsid w:val="005B3C58"/>
    <w:rsid w:val="005C0697"/>
    <w:rsid w:val="005D1D64"/>
    <w:rsid w:val="005D2BC8"/>
    <w:rsid w:val="005D30A0"/>
    <w:rsid w:val="005F4A17"/>
    <w:rsid w:val="006343FC"/>
    <w:rsid w:val="00641AC1"/>
    <w:rsid w:val="0065186E"/>
    <w:rsid w:val="00652C3F"/>
    <w:rsid w:val="00661AC5"/>
    <w:rsid w:val="00667862"/>
    <w:rsid w:val="0067796E"/>
    <w:rsid w:val="00681C86"/>
    <w:rsid w:val="00681F7A"/>
    <w:rsid w:val="006839E1"/>
    <w:rsid w:val="006960F2"/>
    <w:rsid w:val="006B7177"/>
    <w:rsid w:val="006C72DA"/>
    <w:rsid w:val="0072716D"/>
    <w:rsid w:val="00745531"/>
    <w:rsid w:val="00745B9E"/>
    <w:rsid w:val="0077681E"/>
    <w:rsid w:val="00793C36"/>
    <w:rsid w:val="007A4685"/>
    <w:rsid w:val="007B51B5"/>
    <w:rsid w:val="007B7A68"/>
    <w:rsid w:val="007C3FC8"/>
    <w:rsid w:val="007C62C0"/>
    <w:rsid w:val="007E0255"/>
    <w:rsid w:val="00817264"/>
    <w:rsid w:val="00840998"/>
    <w:rsid w:val="008571C2"/>
    <w:rsid w:val="00860B7C"/>
    <w:rsid w:val="00863F6D"/>
    <w:rsid w:val="00870828"/>
    <w:rsid w:val="008920C8"/>
    <w:rsid w:val="008A3170"/>
    <w:rsid w:val="0093073B"/>
    <w:rsid w:val="00942968"/>
    <w:rsid w:val="00943CB3"/>
    <w:rsid w:val="0094594B"/>
    <w:rsid w:val="0097064D"/>
    <w:rsid w:val="009810FE"/>
    <w:rsid w:val="009816F6"/>
    <w:rsid w:val="009817F8"/>
    <w:rsid w:val="00982B01"/>
    <w:rsid w:val="009A68A7"/>
    <w:rsid w:val="009B13A2"/>
    <w:rsid w:val="009E272A"/>
    <w:rsid w:val="009F28B6"/>
    <w:rsid w:val="009F53BE"/>
    <w:rsid w:val="00A037C7"/>
    <w:rsid w:val="00A10A8E"/>
    <w:rsid w:val="00A1796E"/>
    <w:rsid w:val="00A17A41"/>
    <w:rsid w:val="00A37BAB"/>
    <w:rsid w:val="00A40156"/>
    <w:rsid w:val="00A53685"/>
    <w:rsid w:val="00A56EAB"/>
    <w:rsid w:val="00A61331"/>
    <w:rsid w:val="00A77170"/>
    <w:rsid w:val="00A817EB"/>
    <w:rsid w:val="00A91BA6"/>
    <w:rsid w:val="00A9467B"/>
    <w:rsid w:val="00A959FD"/>
    <w:rsid w:val="00AA3884"/>
    <w:rsid w:val="00AB1730"/>
    <w:rsid w:val="00AC0121"/>
    <w:rsid w:val="00AC126B"/>
    <w:rsid w:val="00AD183A"/>
    <w:rsid w:val="00AD36CC"/>
    <w:rsid w:val="00AD54BB"/>
    <w:rsid w:val="00AE4F0B"/>
    <w:rsid w:val="00B00542"/>
    <w:rsid w:val="00B01202"/>
    <w:rsid w:val="00B05771"/>
    <w:rsid w:val="00B34DD3"/>
    <w:rsid w:val="00B46101"/>
    <w:rsid w:val="00B53B4F"/>
    <w:rsid w:val="00B876A5"/>
    <w:rsid w:val="00B9152C"/>
    <w:rsid w:val="00B93C21"/>
    <w:rsid w:val="00BA719C"/>
    <w:rsid w:val="00BC0457"/>
    <w:rsid w:val="00BC2337"/>
    <w:rsid w:val="00BD6923"/>
    <w:rsid w:val="00BE7499"/>
    <w:rsid w:val="00C17A18"/>
    <w:rsid w:val="00C247B5"/>
    <w:rsid w:val="00C3473F"/>
    <w:rsid w:val="00C454B8"/>
    <w:rsid w:val="00C53433"/>
    <w:rsid w:val="00C53841"/>
    <w:rsid w:val="00C549E9"/>
    <w:rsid w:val="00C72BBC"/>
    <w:rsid w:val="00C91153"/>
    <w:rsid w:val="00CA53BC"/>
    <w:rsid w:val="00CB4415"/>
    <w:rsid w:val="00CC1D08"/>
    <w:rsid w:val="00CC2E90"/>
    <w:rsid w:val="00CC746E"/>
    <w:rsid w:val="00CE1CA4"/>
    <w:rsid w:val="00CF0739"/>
    <w:rsid w:val="00D2223E"/>
    <w:rsid w:val="00D3343F"/>
    <w:rsid w:val="00D34D20"/>
    <w:rsid w:val="00D37454"/>
    <w:rsid w:val="00D42341"/>
    <w:rsid w:val="00D4402F"/>
    <w:rsid w:val="00D64353"/>
    <w:rsid w:val="00D65645"/>
    <w:rsid w:val="00D6741D"/>
    <w:rsid w:val="00D833DD"/>
    <w:rsid w:val="00DA7B80"/>
    <w:rsid w:val="00DA7FC3"/>
    <w:rsid w:val="00DB13F4"/>
    <w:rsid w:val="00DB5D1A"/>
    <w:rsid w:val="00DF0A40"/>
    <w:rsid w:val="00E42493"/>
    <w:rsid w:val="00E51F26"/>
    <w:rsid w:val="00E80FC5"/>
    <w:rsid w:val="00EB31DD"/>
    <w:rsid w:val="00EB708B"/>
    <w:rsid w:val="00ED3136"/>
    <w:rsid w:val="00ED3862"/>
    <w:rsid w:val="00EF520C"/>
    <w:rsid w:val="00F215EF"/>
    <w:rsid w:val="00F5037F"/>
    <w:rsid w:val="00F532F5"/>
    <w:rsid w:val="00F6255A"/>
    <w:rsid w:val="00F858E7"/>
    <w:rsid w:val="00F85E20"/>
    <w:rsid w:val="00F87F93"/>
    <w:rsid w:val="00FA1044"/>
    <w:rsid w:val="00FC35E7"/>
    <w:rsid w:val="00FC4FBA"/>
    <w:rsid w:val="00FC7B02"/>
    <w:rsid w:val="00FD2F86"/>
    <w:rsid w:val="00FD62E6"/>
    <w:rsid w:val="00FE3404"/>
    <w:rsid w:val="00FE3D7A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1C7577"/>
  <w15:docId w15:val="{78E12BE1-5174-42D6-8ABB-BECE4B11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C1"/>
    <w:rPr>
      <w:rFonts w:ascii="Calibri" w:hAnsi="Calibri" w:cs="Calibri"/>
      <w:lang w:bidi="he-IL"/>
    </w:rPr>
  </w:style>
  <w:style w:type="paragraph" w:styleId="Heading1">
    <w:name w:val="heading 1"/>
    <w:next w:val="Heading2"/>
    <w:link w:val="Heading1Char"/>
    <w:autoRedefine/>
    <w:qFormat/>
    <w:rsid w:val="00641AC1"/>
    <w:pPr>
      <w:keepNext/>
      <w:spacing w:after="240"/>
      <w:contextualSpacing/>
      <w:jc w:val="center"/>
      <w:outlineLvl w:val="0"/>
    </w:pPr>
    <w:rPr>
      <w:rFonts w:ascii="Calibri" w:hAnsi="Calibri" w:cs="Calibri"/>
      <w:b/>
      <w:kern w:val="36"/>
      <w:sz w:val="36"/>
      <w:lang w:bidi="he-IL"/>
    </w:rPr>
  </w:style>
  <w:style w:type="paragraph" w:styleId="Heading2">
    <w:name w:val="heading 2"/>
    <w:next w:val="Normal"/>
    <w:link w:val="Heading2Char"/>
    <w:autoRedefine/>
    <w:qFormat/>
    <w:rsid w:val="00641AC1"/>
    <w:pPr>
      <w:keepNext/>
      <w:tabs>
        <w:tab w:val="left" w:pos="567"/>
      </w:tabs>
      <w:spacing w:after="120"/>
      <w:outlineLvl w:val="1"/>
    </w:pPr>
    <w:rPr>
      <w:rFonts w:ascii="Calibri" w:hAnsi="Calibri" w:cs="Arial"/>
      <w:b/>
      <w:bCs/>
      <w:kern w:val="32"/>
      <w:sz w:val="28"/>
      <w:szCs w:val="32"/>
      <w:lang w:bidi="he-IL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641AC1"/>
    <w:pPr>
      <w:keepNext/>
      <w:tabs>
        <w:tab w:val="left" w:pos="567"/>
        <w:tab w:val="left" w:pos="1134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1AC1"/>
    <w:pPr>
      <w:tabs>
        <w:tab w:val="left" w:pos="2268"/>
      </w:tabs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AC1"/>
    <w:pPr>
      <w:keepNext/>
      <w:tabs>
        <w:tab w:val="left" w:pos="2268"/>
      </w:tabs>
      <w:outlineLvl w:val="4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120"/>
    </w:pPr>
  </w:style>
  <w:style w:type="paragraph" w:styleId="TOC2">
    <w:name w:val="toc 2"/>
    <w:basedOn w:val="Normal"/>
    <w:next w:val="Normal"/>
    <w:autoRedefine/>
    <w:semiHidden/>
    <w:pPr>
      <w:ind w:left="284"/>
    </w:pPr>
  </w:style>
  <w:style w:type="paragraph" w:styleId="TOC3">
    <w:name w:val="toc 3"/>
    <w:basedOn w:val="Normal"/>
    <w:next w:val="Normal"/>
    <w:autoRedefine/>
    <w:semiHidden/>
    <w:pPr>
      <w:ind w:left="567"/>
    </w:pPr>
  </w:style>
  <w:style w:type="paragraph" w:styleId="Header">
    <w:name w:val="header"/>
    <w:basedOn w:val="Normal"/>
    <w:rsid w:val="00F503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503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0872D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06728C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73AD"/>
    <w:pPr>
      <w:keepLines/>
      <w:spacing w:before="240" w:after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Footeridentifier">
    <w:name w:val="Footer identifier"/>
    <w:basedOn w:val="Normal"/>
    <w:qFormat/>
    <w:rsid w:val="00641AC1"/>
    <w:pPr>
      <w:jc w:val="center"/>
    </w:pPr>
    <w:rPr>
      <w:rFonts w:eastAsia="Times New Roman"/>
      <w:sz w:val="16"/>
    </w:rPr>
  </w:style>
  <w:style w:type="paragraph" w:customStyle="1" w:styleId="Divider">
    <w:name w:val="Divider"/>
    <w:basedOn w:val="Normal"/>
    <w:next w:val="Normal"/>
    <w:link w:val="DividerChar"/>
    <w:qFormat/>
    <w:rsid w:val="00641AC1"/>
    <w:pPr>
      <w:pBdr>
        <w:top w:val="single" w:sz="18" w:space="1" w:color="7F7F7F" w:themeColor="text1" w:themeTint="80"/>
      </w:pBdr>
      <w:spacing w:before="120"/>
    </w:pPr>
    <w:rPr>
      <w:rFonts w:eastAsia="Times New Roman"/>
    </w:rPr>
  </w:style>
  <w:style w:type="character" w:customStyle="1" w:styleId="DividerChar">
    <w:name w:val="Divider Char"/>
    <w:basedOn w:val="DefaultParagraphFont"/>
    <w:link w:val="Divider"/>
    <w:rsid w:val="00641AC1"/>
    <w:rPr>
      <w:rFonts w:ascii="Calibri" w:eastAsia="Times New Roman" w:hAnsi="Calibri" w:cs="Calibri"/>
      <w:lang w:bidi="he-IL"/>
    </w:rPr>
  </w:style>
  <w:style w:type="paragraph" w:customStyle="1" w:styleId="BodyText-6ptspacingafter">
    <w:name w:val="Body Text - 6pt spacing after"/>
    <w:basedOn w:val="BodyText"/>
    <w:link w:val="BodyText-6ptspacingafterChar"/>
    <w:qFormat/>
    <w:rsid w:val="00641AC1"/>
    <w:rPr>
      <w:rFonts w:eastAsia="Times New Roman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641AC1"/>
    <w:rPr>
      <w:rFonts w:ascii="Calibri" w:eastAsia="Times New Roman" w:hAnsi="Calibri" w:cs="Calibri"/>
      <w:lang w:eastAsia="en-US"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860B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0B7C"/>
    <w:rPr>
      <w:rFonts w:ascii="Arial" w:hAnsi="Arial"/>
      <w:lang w:eastAsia="en-US"/>
    </w:rPr>
  </w:style>
  <w:style w:type="paragraph" w:customStyle="1" w:styleId="Bulletlist">
    <w:name w:val="Bullet list"/>
    <w:basedOn w:val="ListParagraph"/>
    <w:qFormat/>
    <w:rsid w:val="00641AC1"/>
    <w:pPr>
      <w:numPr>
        <w:numId w:val="15"/>
      </w:numPr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641AC1"/>
    <w:pPr>
      <w:numPr>
        <w:numId w:val="14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641AC1"/>
    <w:rPr>
      <w:rFonts w:ascii="Calibri" w:hAnsi="Calibri" w:cs="Calibri"/>
      <w:b/>
      <w:kern w:val="36"/>
      <w:sz w:val="36"/>
      <w:lang w:bidi="he-IL"/>
    </w:rPr>
  </w:style>
  <w:style w:type="character" w:customStyle="1" w:styleId="Heading2Char">
    <w:name w:val="Heading 2 Char"/>
    <w:basedOn w:val="DefaultParagraphFont"/>
    <w:link w:val="Heading2"/>
    <w:rsid w:val="00641AC1"/>
    <w:rPr>
      <w:rFonts w:ascii="Calibri" w:hAnsi="Calibri" w:cs="Arial"/>
      <w:b/>
      <w:bCs/>
      <w:kern w:val="32"/>
      <w:sz w:val="28"/>
      <w:szCs w:val="32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641AC1"/>
    <w:rPr>
      <w:rFonts w:ascii="Calibri" w:hAnsi="Calibri" w:cs="Calibri"/>
      <w:b/>
      <w:sz w:val="24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641AC1"/>
    <w:rPr>
      <w:rFonts w:ascii="Calibri" w:eastAsia="Times New Roman" w:hAnsi="Calibri" w:cs="Calibri"/>
      <w:b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AC1"/>
    <w:rPr>
      <w:rFonts w:ascii="Calibri" w:eastAsia="Times New Roman" w:hAnsi="Calibri" w:cs="Calibri"/>
      <w:i/>
      <w:lang w:bidi="he-IL"/>
    </w:rPr>
  </w:style>
  <w:style w:type="table" w:styleId="TableGrid">
    <w:name w:val="Table Grid"/>
    <w:basedOn w:val="TableNormal"/>
    <w:uiPriority w:val="59"/>
    <w:rsid w:val="002D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ub-heading">
    <w:name w:val="Table sub-heading"/>
    <w:basedOn w:val="Normal"/>
    <w:link w:val="Tablesub-headingChar"/>
    <w:qFormat/>
    <w:rsid w:val="00641AC1"/>
    <w:pPr>
      <w:keepNext/>
      <w:tabs>
        <w:tab w:val="left" w:pos="567"/>
        <w:tab w:val="right" w:pos="9639"/>
      </w:tabs>
    </w:pPr>
    <w:rPr>
      <w:rFonts w:eastAsia="Times New Roman" w:cs="Times New Roman"/>
      <w:b/>
      <w:szCs w:val="20"/>
      <w:lang w:bidi="ar-SA"/>
    </w:rPr>
  </w:style>
  <w:style w:type="character" w:customStyle="1" w:styleId="Tablesub-headingChar">
    <w:name w:val="Table sub-heading Char"/>
    <w:basedOn w:val="DefaultParagraphFont"/>
    <w:link w:val="Tablesub-heading"/>
    <w:rsid w:val="00641AC1"/>
    <w:rPr>
      <w:rFonts w:ascii="Calibri" w:eastAsia="Times New Roman" w:hAnsi="Calibri" w:cs="Times New Roman"/>
      <w:b/>
      <w:szCs w:val="20"/>
    </w:rPr>
  </w:style>
  <w:style w:type="paragraph" w:customStyle="1" w:styleId="Tablemainheading">
    <w:name w:val="Table main heading"/>
    <w:basedOn w:val="Header"/>
    <w:qFormat/>
    <w:rsid w:val="00641AC1"/>
    <w:pPr>
      <w:keepNext/>
      <w:tabs>
        <w:tab w:val="clear" w:pos="4153"/>
        <w:tab w:val="clear" w:pos="8306"/>
        <w:tab w:val="left" w:pos="567"/>
        <w:tab w:val="left" w:pos="1134"/>
        <w:tab w:val="left" w:pos="1701"/>
      </w:tabs>
    </w:pPr>
    <w:rPr>
      <w:rFonts w:eastAsia="Times New Roman" w:cs="Arial"/>
      <w:b/>
      <w:color w:val="FFFFFF"/>
      <w:sz w:val="24"/>
      <w:szCs w:val="24"/>
      <w:lang w:eastAsia="en-US" w:bidi="ar-SA"/>
    </w:rPr>
  </w:style>
  <w:style w:type="paragraph" w:customStyle="1" w:styleId="Tableinstruction">
    <w:name w:val="Table instruction"/>
    <w:basedOn w:val="Normal"/>
    <w:link w:val="TableinstructionChar"/>
    <w:qFormat/>
    <w:rsid w:val="00641AC1"/>
    <w:pPr>
      <w:keepNext/>
      <w:tabs>
        <w:tab w:val="left" w:pos="318"/>
        <w:tab w:val="left" w:pos="602"/>
        <w:tab w:val="left" w:pos="1701"/>
        <w:tab w:val="right" w:pos="9639"/>
      </w:tabs>
    </w:pPr>
    <w:rPr>
      <w:rFonts w:eastAsia="Times New Roman" w:cs="Times New Roman"/>
      <w:i/>
      <w:sz w:val="20"/>
      <w:szCs w:val="20"/>
      <w:lang w:val="en-US" w:bidi="ar-SA"/>
    </w:rPr>
  </w:style>
  <w:style w:type="character" w:customStyle="1" w:styleId="TableinstructionChar">
    <w:name w:val="Table instruction Char"/>
    <w:basedOn w:val="DefaultParagraphFont"/>
    <w:link w:val="Tableinstruction"/>
    <w:rsid w:val="00641AC1"/>
    <w:rPr>
      <w:rFonts w:ascii="Calibri" w:eastAsia="Times New Roman" w:hAnsi="Calibri" w:cs="Times New Roman"/>
      <w:i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5D30A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17264"/>
    <w:rPr>
      <w:rFonts w:ascii="Calibri" w:hAnsi="Calibri" w:cs="Calibri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9F4420E40A7449651AD2255AB9011" ma:contentTypeVersion="19" ma:contentTypeDescription="Create a new document." ma:contentTypeScope="" ma:versionID="335b02a1d0e1060812d4192cc0e298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82b6f0babb09d86a7b36a9341f18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E4D06-0892-4780-8A99-A6B096182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729993-6750-49CE-B840-04F56A1C13A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BB60E0-E8C0-4CFA-97AA-C83660F084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8E28C-95FA-416B-A49B-60B1E219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word doc with UD info</vt:lpstr>
    </vt:vector>
  </TitlesOfParts>
  <Manager>PR</Manager>
  <Company>ALC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word doc with UD info</dc:title>
  <dc:subject/>
  <dc:creator>Gates, Katie</dc:creator>
  <cp:keywords/>
  <dc:description/>
  <cp:lastModifiedBy>Lockwood, Peter</cp:lastModifiedBy>
  <cp:revision>2</cp:revision>
  <cp:lastPrinted>2014-11-27T01:19:00Z</cp:lastPrinted>
  <dcterms:created xsi:type="dcterms:W3CDTF">2014-11-28T05:51:00Z</dcterms:created>
  <dcterms:modified xsi:type="dcterms:W3CDTF">2014-11-28T05:51:00Z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0x01010080A9F4420E40A7449651AD2255AB9011</vt:lpwstr>
  </property>
  <property fmtid="{D5CDD505-2E9C-101B-9397-08002B2CF9AE}" pid="3" name="TaxKeyword">
    <vt:lpwstr/>
  </property>
  <property fmtid="{D5CDD505-2E9C-101B-9397-08002B2CF9AE}" pid="4" name="Document category">
    <vt:lpwstr/>
  </property>
  <property fmtid="{D5CDD505-2E9C-101B-9397-08002B2CF9AE}" pid="5" name="WorkflowChangePath">
    <vt:lpwstr>18ca9d7e-710f-4168-9e8e-3cc607924e94,6;18ca9d7e-710f-4168-9e8e-3cc607924e94,6;18ca9d7e-710f-4168-9e8e-3cc607924e94,6;18ca9d7e-710f-4168-9e8e-3cc607924e94,6;18ca9d7e-710f-4168-9e8e-3cc607924e94,6;18ca9d7e-710f-4168-9e8e-3cc607924e94,6;18ca9d7e-710f-4168-9e</vt:lpwstr>
  </property>
  <property fmtid="{D5CDD505-2E9C-101B-9397-08002B2CF9AE}" pid="6" name="_dlc_policyId">
    <vt:lpwstr>/core/Published</vt:lpwstr>
  </property>
  <property fmtid="{D5CDD505-2E9C-101B-9397-08002B2CF9AE}" pid="7" name="ItemRetentionFormula">
    <vt:lpwstr>&lt;formula id="Microsoft.Office.RecordsManagement.PolicyFeatures.Expiration.Formula.BuiltIn"&gt;&lt;number&gt;0&lt;/number&gt;&lt;property&gt;Review_x005f_x0020_date&lt;/property&gt;&lt;propertyId&gt;00000000-0000-0000-0000-000000000000&lt;/propertyId&gt;&lt;period&gt;days&lt;/period&gt;&lt;/formula&gt;</vt:lpwstr>
  </property>
  <property fmtid="{D5CDD505-2E9C-101B-9397-08002B2CF9AE}" pid="8" name="Order">
    <vt:r8>72900</vt:r8>
  </property>
  <property fmtid="{D5CDD505-2E9C-101B-9397-08002B2CF9AE}" pid="9" name="Web publication">
    <vt:lpwstr>Not required</vt:lpwstr>
  </property>
  <property fmtid="{D5CDD505-2E9C-101B-9397-08002B2CF9AE}" pid="10" name="Review date">
    <vt:filetime>2015-06-11T22:25:51Z</vt:filetime>
  </property>
  <property fmtid="{D5CDD505-2E9C-101B-9397-08002B2CF9AE}" pid="11" name="Core status">
    <vt:lpwstr>Active</vt:lpwstr>
  </property>
</Properties>
</file>