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53808" w14:textId="77777777" w:rsidR="00620A86" w:rsidRPr="00620A86" w:rsidRDefault="00620A86" w:rsidP="00620A86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620A86">
        <w:rPr>
          <w:rFonts w:ascii="Cambria" w:eastAsia="Times New Roman" w:hAnsi="Cambria" w:cs="Times New Roman"/>
          <w:b/>
          <w:caps/>
          <w:sz w:val="28"/>
          <w:szCs w:val="24"/>
        </w:rPr>
        <w:t>agenda 2.4.16</w:t>
      </w:r>
    </w:p>
    <w:p w14:paraId="0B437648" w14:textId="77777777" w:rsidR="00620A86" w:rsidRPr="00620A86" w:rsidRDefault="00620A86" w:rsidP="00620A86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18"/>
      <w:r w:rsidRPr="00620A86">
        <w:rPr>
          <w:rFonts w:ascii="Cambria" w:eastAsia="Times New Roman" w:hAnsi="Cambria" w:cs="Times New Roman"/>
          <w:b/>
          <w:sz w:val="36"/>
          <w:szCs w:val="32"/>
        </w:rPr>
        <w:t>Constitutional changes: Pastors Conference</w:t>
      </w:r>
      <w:bookmarkEnd w:id="0"/>
    </w:p>
    <w:p w14:paraId="361D66CC" w14:textId="77777777" w:rsidR="00620A86" w:rsidRPr="00620A86" w:rsidRDefault="00620A86" w:rsidP="00620A86">
      <w:pPr>
        <w:spacing w:after="0" w:line="240" w:lineRule="auto"/>
        <w:rPr>
          <w:rFonts w:ascii="Cambria" w:eastAsia="Calibri" w:hAnsi="Cambria" w:cs="Times New Roman"/>
        </w:rPr>
      </w:pPr>
    </w:p>
    <w:p w14:paraId="20FD7442" w14:textId="77777777" w:rsidR="00620A86" w:rsidRPr="00620A86" w:rsidRDefault="00620A86" w:rsidP="00620A86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620A86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3661BAC7" w14:textId="77777777" w:rsidR="00620A86" w:rsidRPr="00620A86" w:rsidRDefault="00620A86" w:rsidP="00620A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  <w:r w:rsidRPr="00620A86">
        <w:rPr>
          <w:rFonts w:ascii="Cambria" w:eastAsia="Calibri" w:hAnsi="Cambria" w:cs="Times New Roman"/>
          <w:b/>
          <w:bCs/>
          <w:lang w:eastAsia="en-AU"/>
        </w:rPr>
        <w:t>BE IT RESOLVED</w:t>
      </w:r>
      <w:r w:rsidRPr="00620A86">
        <w:rPr>
          <w:rFonts w:ascii="Cambria" w:eastAsia="Times New Roman" w:hAnsi="Cambria" w:cs="Times New Roman"/>
          <w:bCs/>
          <w:color w:val="000000"/>
          <w:lang w:eastAsia="en-AU"/>
        </w:rPr>
        <w:t xml:space="preserve"> </w:t>
      </w:r>
      <w:r w:rsidRPr="00620A86">
        <w:rPr>
          <w:rFonts w:ascii="Cambria" w:eastAsia="Times New Roman" w:hAnsi="Cambria" w:cs="Times New Roman"/>
          <w:bCs/>
          <w:color w:val="222222"/>
          <w:lang w:eastAsia="en-AU"/>
        </w:rPr>
        <w:t xml:space="preserve">that </w:t>
      </w:r>
      <w:r w:rsidRPr="00620A86">
        <w:rPr>
          <w:rFonts w:ascii="Cambria" w:eastAsia="Times New Roman" w:hAnsi="Cambria" w:cs="Times New Roman"/>
          <w:b/>
          <w:bCs/>
          <w:color w:val="222222"/>
          <w:lang w:eastAsia="en-AU"/>
        </w:rPr>
        <w:t>Section 5.6 General Pastors Conference</w:t>
      </w:r>
      <w:r w:rsidRPr="00620A86">
        <w:rPr>
          <w:rFonts w:ascii="Cambria" w:eastAsia="Times New Roman" w:hAnsi="Cambria" w:cs="Times New Roman"/>
          <w:bCs/>
          <w:color w:val="222222"/>
          <w:lang w:eastAsia="en-AU"/>
        </w:rPr>
        <w:t xml:space="preserve"> of the By-laws of the Church be amended to clarify the role of the Pastors’ Conference in respect of Synod as follows (words to be deleted – </w:t>
      </w:r>
      <w:r w:rsidRPr="00620A86">
        <w:rPr>
          <w:rFonts w:ascii="Cambria" w:eastAsia="Times New Roman" w:hAnsi="Cambria" w:cs="Times New Roman"/>
          <w:bCs/>
          <w:strike/>
          <w:color w:val="222222"/>
          <w:lang w:eastAsia="en-AU"/>
        </w:rPr>
        <w:t>strikethrough</w:t>
      </w:r>
      <w:r w:rsidRPr="00620A86">
        <w:rPr>
          <w:rFonts w:ascii="Cambria" w:eastAsia="Times New Roman" w:hAnsi="Cambria" w:cs="Times New Roman"/>
          <w:bCs/>
          <w:color w:val="222222"/>
          <w:lang w:eastAsia="en-AU"/>
        </w:rPr>
        <w:t xml:space="preserve">;  words to be added – </w:t>
      </w:r>
      <w:r w:rsidRPr="00620A86">
        <w:rPr>
          <w:rFonts w:ascii="Cambria" w:eastAsia="Times New Roman" w:hAnsi="Cambria" w:cs="Times New Roman"/>
          <w:b/>
          <w:bCs/>
          <w:color w:val="222222"/>
          <w:lang w:eastAsia="en-AU"/>
        </w:rPr>
        <w:t>bold</w:t>
      </w:r>
      <w:r w:rsidRPr="00620A86">
        <w:rPr>
          <w:rFonts w:ascii="Cambria" w:eastAsia="Times New Roman" w:hAnsi="Cambria" w:cs="Times New Roman"/>
          <w:bCs/>
          <w:color w:val="222222"/>
          <w:lang w:eastAsia="en-AU"/>
        </w:rPr>
        <w:t>):</w:t>
      </w:r>
    </w:p>
    <w:p w14:paraId="5E4743FA" w14:textId="77777777" w:rsidR="00620A86" w:rsidRPr="00620A86" w:rsidRDefault="00620A86" w:rsidP="00620A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</w:p>
    <w:p w14:paraId="6F07A5EF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>SECTION  5.6   GENERAL  PASTORS  CONFERENCE</w:t>
      </w:r>
    </w:p>
    <w:p w14:paraId="1375B30B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en-AU"/>
        </w:rPr>
      </w:pPr>
    </w:p>
    <w:p w14:paraId="25627228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851" w:hanging="851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>5.6.1</w:t>
      </w:r>
      <w:r w:rsidRPr="00620A86">
        <w:rPr>
          <w:rFonts w:ascii="Cambria" w:eastAsia="Times New Roman" w:hAnsi="Cambria" w:cs="Times New Roman"/>
          <w:lang w:eastAsia="en-AU"/>
        </w:rPr>
        <w:tab/>
        <w:t>The duties of the General Pastors Conference shall be to</w:t>
      </w:r>
    </w:p>
    <w:p w14:paraId="4CC2351C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5.6.1.1</w:t>
      </w:r>
      <w:r w:rsidRPr="00620A86">
        <w:rPr>
          <w:rFonts w:ascii="Cambria" w:eastAsia="Times New Roman" w:hAnsi="Cambria" w:cs="Times New Roman"/>
          <w:lang w:eastAsia="en-AU"/>
        </w:rPr>
        <w:tab/>
        <w:t>give guidance in matters of doctrine and confession;</w:t>
      </w:r>
    </w:p>
    <w:p w14:paraId="517C3F13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5.6.1.2</w:t>
      </w:r>
      <w:r w:rsidRPr="00620A86">
        <w:rPr>
          <w:rFonts w:ascii="Cambria" w:eastAsia="Times New Roman" w:hAnsi="Cambria" w:cs="Times New Roman"/>
          <w:lang w:eastAsia="en-AU"/>
        </w:rPr>
        <w:tab/>
        <w:t>foster theological studies by all members of the Ministry;</w:t>
      </w:r>
    </w:p>
    <w:p w14:paraId="268C95D1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5.6.1.3</w:t>
      </w:r>
      <w:r w:rsidRPr="00620A86">
        <w:rPr>
          <w:rFonts w:ascii="Cambria" w:eastAsia="Times New Roman" w:hAnsi="Cambria" w:cs="Times New Roman"/>
          <w:lang w:eastAsia="en-AU"/>
        </w:rPr>
        <w:tab/>
        <w:t>stimulate and give guidance to the members of the Ministry in the work of their calling;</w:t>
      </w:r>
    </w:p>
    <w:p w14:paraId="7A5C4B90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5.6.1.4</w:t>
      </w:r>
      <w:r w:rsidRPr="00620A86">
        <w:rPr>
          <w:rFonts w:ascii="Cambria" w:eastAsia="Times New Roman" w:hAnsi="Cambria" w:cs="Times New Roman"/>
          <w:lang w:eastAsia="en-AU"/>
        </w:rPr>
        <w:tab/>
        <w:t>foster fellowship between the members of the Ministry; and</w:t>
      </w:r>
    </w:p>
    <w:p w14:paraId="41CBCEF2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5.6.1.5</w:t>
      </w:r>
      <w:r w:rsidRPr="00620A86">
        <w:rPr>
          <w:rFonts w:ascii="Cambria" w:eastAsia="Times New Roman" w:hAnsi="Cambria" w:cs="Times New Roman"/>
          <w:lang w:eastAsia="en-AU"/>
        </w:rPr>
        <w:tab/>
        <w:t>consider matters relating to the well-being of the Church.</w:t>
      </w:r>
    </w:p>
    <w:p w14:paraId="42CEE8AA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851" w:hanging="851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>5.6.2</w:t>
      </w:r>
      <w:r w:rsidRPr="00620A86">
        <w:rPr>
          <w:rFonts w:ascii="Cambria" w:eastAsia="Times New Roman" w:hAnsi="Cambria" w:cs="Times New Roman"/>
          <w:lang w:eastAsia="en-AU"/>
        </w:rPr>
        <w:tab/>
        <w:t>The General Pastors Conference shall serve as a theological adviser to the General Synod and in fulfilment of such function</w:t>
      </w:r>
    </w:p>
    <w:p w14:paraId="16C097EE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5.6.2.1</w:t>
      </w:r>
      <w:r w:rsidRPr="00620A86">
        <w:rPr>
          <w:rFonts w:ascii="Cambria" w:eastAsia="Times New Roman" w:hAnsi="Cambria" w:cs="Times New Roman"/>
          <w:lang w:eastAsia="en-AU"/>
        </w:rPr>
        <w:tab/>
        <w:t>shall consider those questions, issues and statements of a theological and confessional nature which appear on the agenda of the convention of the General Synod and are referred to it by the General Church Council;</w:t>
      </w:r>
    </w:p>
    <w:p w14:paraId="75913497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>5.6.2.2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>shall recommend one or more of the following actions with respect to a question, issue or statement referred to in 5.6.2.1, namely:</w:t>
      </w:r>
    </w:p>
    <w:p w14:paraId="5E9B685C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ab/>
        <w:t>5.6.2.2.1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>agreement or rejection;</w:t>
      </w:r>
    </w:p>
    <w:p w14:paraId="0AFF73A8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ab/>
        <w:t>5.6.2.2.2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 xml:space="preserve">amendments; </w:t>
      </w:r>
    </w:p>
    <w:p w14:paraId="0504AC88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ab/>
      </w:r>
      <w:bookmarkStart w:id="1" w:name="_GoBack"/>
      <w:bookmarkEnd w:id="1"/>
      <w:r w:rsidRPr="00620A86">
        <w:rPr>
          <w:rFonts w:ascii="Cambria" w:eastAsia="Times New Roman" w:hAnsi="Cambria" w:cs="Times New Roman"/>
          <w:b/>
          <w:lang w:eastAsia="en-AU"/>
        </w:rPr>
        <w:t>5.6.2.2.3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>corrections;</w:t>
      </w:r>
    </w:p>
    <w:p w14:paraId="1F5B8F3C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ab/>
        <w:t>5.6.2.2.4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 xml:space="preserve">additions; or </w:t>
      </w:r>
    </w:p>
    <w:p w14:paraId="1692C29F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b/>
          <w:lang w:eastAsia="en-AU"/>
        </w:rPr>
      </w:pPr>
      <w:r w:rsidRPr="00620A86">
        <w:rPr>
          <w:rFonts w:ascii="Cambria" w:eastAsia="Times New Roman" w:hAnsi="Cambria" w:cs="Times New Roman"/>
          <w:b/>
          <w:lang w:eastAsia="en-AU"/>
        </w:rPr>
        <w:tab/>
      </w:r>
      <w:r w:rsidRPr="00620A86">
        <w:rPr>
          <w:rFonts w:ascii="Cambria" w:eastAsia="Times New Roman" w:hAnsi="Cambria" w:cs="Times New Roman"/>
          <w:b/>
          <w:lang w:eastAsia="en-AU"/>
        </w:rPr>
        <w:tab/>
        <w:t>5.6.2.2.5</w:t>
      </w:r>
      <w:r w:rsidRPr="00620A86">
        <w:rPr>
          <w:rFonts w:ascii="Cambria" w:eastAsia="Times New Roman" w:hAnsi="Cambria" w:cs="Times New Roman"/>
          <w:b/>
          <w:lang w:eastAsia="en-AU"/>
        </w:rPr>
        <w:tab/>
        <w:t>advice or explanations; and</w:t>
      </w:r>
    </w:p>
    <w:p w14:paraId="17410EBA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strike/>
          <w:lang w:eastAsia="en-AU"/>
        </w:rPr>
      </w:pPr>
      <w:r w:rsidRPr="00620A86">
        <w:rPr>
          <w:rFonts w:ascii="Cambria" w:eastAsia="Times New Roman" w:hAnsi="Cambria" w:cs="Times New Roman"/>
          <w:lang w:eastAsia="en-AU"/>
        </w:rPr>
        <w:tab/>
        <w:t>5.6.2.</w:t>
      </w:r>
      <w:r w:rsidRPr="00620A86">
        <w:rPr>
          <w:rFonts w:ascii="Cambria" w:eastAsia="Times New Roman" w:hAnsi="Cambria" w:cs="Times New Roman"/>
          <w:strike/>
          <w:lang w:eastAsia="en-AU"/>
        </w:rPr>
        <w:t>2</w:t>
      </w:r>
      <w:r w:rsidRPr="00620A86">
        <w:rPr>
          <w:rFonts w:ascii="Cambria" w:eastAsia="Times New Roman" w:hAnsi="Cambria" w:cs="Times New Roman"/>
          <w:b/>
          <w:lang w:eastAsia="en-AU"/>
        </w:rPr>
        <w:t>3</w:t>
      </w:r>
      <w:r w:rsidRPr="00620A86">
        <w:rPr>
          <w:rFonts w:ascii="Cambria" w:eastAsia="Times New Roman" w:hAnsi="Cambria" w:cs="Times New Roman"/>
          <w:lang w:eastAsia="en-AU"/>
        </w:rPr>
        <w:tab/>
        <w:t>may voice its opinion with regard to the advisability or non-advisability of dealing with any such question or issue or of adopting a particular statement</w:t>
      </w:r>
      <w:r w:rsidRPr="00620A86">
        <w:rPr>
          <w:rFonts w:ascii="Cambria" w:eastAsia="Times New Roman" w:hAnsi="Cambria" w:cs="Times New Roman"/>
          <w:strike/>
          <w:lang w:eastAsia="en-AU"/>
        </w:rPr>
        <w:t>;</w:t>
      </w:r>
      <w:r w:rsidRPr="00620A86">
        <w:rPr>
          <w:rFonts w:ascii="Cambria" w:eastAsia="Times New Roman" w:hAnsi="Cambria" w:cs="Times New Roman"/>
          <w:b/>
          <w:lang w:eastAsia="en-AU"/>
        </w:rPr>
        <w:t xml:space="preserve"> or motion. </w:t>
      </w:r>
      <w:r w:rsidRPr="00620A86">
        <w:rPr>
          <w:rFonts w:ascii="Cambria" w:eastAsia="Times New Roman" w:hAnsi="Cambria" w:cs="Times New Roman"/>
          <w:strike/>
          <w:lang w:eastAsia="en-AU"/>
        </w:rPr>
        <w:t>and</w:t>
      </w:r>
    </w:p>
    <w:p w14:paraId="35DEBB8E" w14:textId="77777777" w:rsidR="00620A86" w:rsidRPr="00620A86" w:rsidRDefault="00620A86" w:rsidP="00620A86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985" w:hanging="1985"/>
        <w:rPr>
          <w:rFonts w:ascii="Cambria" w:eastAsia="Times New Roman" w:hAnsi="Cambria" w:cs="Times New Roman"/>
          <w:lang w:eastAsia="en-AU"/>
        </w:rPr>
      </w:pPr>
      <w:r w:rsidRPr="00620A86">
        <w:rPr>
          <w:rFonts w:ascii="Cambria" w:eastAsia="Times New Roman" w:hAnsi="Cambria" w:cs="Times New Roman"/>
          <w:strike/>
          <w:lang w:eastAsia="en-AU"/>
        </w:rPr>
        <w:tab/>
        <w:t>5.6.2.3</w:t>
      </w:r>
      <w:r w:rsidRPr="00620A86">
        <w:rPr>
          <w:rFonts w:ascii="Cambria" w:eastAsia="Times New Roman" w:hAnsi="Cambria" w:cs="Times New Roman"/>
          <w:strike/>
          <w:lang w:eastAsia="en-AU"/>
        </w:rPr>
        <w:tab/>
        <w:t>may recommend amendments, corrections, additions or explanations concerning proposed statements.</w:t>
      </w:r>
    </w:p>
    <w:p w14:paraId="3CCE0317" w14:textId="77777777" w:rsidR="00620A86" w:rsidRPr="00620A86" w:rsidRDefault="00620A86" w:rsidP="00620A86">
      <w:pPr>
        <w:spacing w:after="0" w:line="240" w:lineRule="auto"/>
        <w:ind w:right="573" w:firstLine="6"/>
        <w:rPr>
          <w:rFonts w:ascii="Cambria" w:eastAsia="Times New Roman" w:hAnsi="Cambria" w:cs="Times New Roman"/>
          <w:bCs/>
          <w:color w:val="222222"/>
          <w:lang w:eastAsia="en-AU"/>
        </w:rPr>
      </w:pPr>
    </w:p>
    <w:p w14:paraId="46594E4A" w14:textId="77777777" w:rsidR="00620A86" w:rsidRPr="00620A86" w:rsidRDefault="00620A86" w:rsidP="00620A86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620A86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6D6D4086" w14:textId="6B1D4AEA" w:rsidR="000841EB" w:rsidRPr="00620A86" w:rsidRDefault="00620A86" w:rsidP="00620A86">
      <w:r w:rsidRPr="00620A86">
        <w:rPr>
          <w:rFonts w:ascii="Cambria" w:eastAsia="Calibri" w:hAnsi="Cambria" w:cs="Arial"/>
          <w:color w:val="222222"/>
          <w:shd w:val="clear" w:color="auto" w:fill="FFFFFF"/>
        </w:rPr>
        <w:t>There has been a lack of clarity and consistency in the description of what is required of the Pastors’ Conference in respect of advice and recommendations to Synod.</w:t>
      </w:r>
    </w:p>
    <w:sectPr w:rsidR="000841EB" w:rsidRPr="00620A86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96B0C" w14:textId="77777777" w:rsidR="006F1937" w:rsidRDefault="006F1937" w:rsidP="007A6EEC">
      <w:pPr>
        <w:spacing w:after="0" w:line="240" w:lineRule="auto"/>
      </w:pPr>
      <w:r>
        <w:separator/>
      </w:r>
    </w:p>
  </w:endnote>
  <w:endnote w:type="continuationSeparator" w:id="0">
    <w:p w14:paraId="6A727451" w14:textId="77777777" w:rsidR="006F1937" w:rsidRDefault="006F1937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6F1937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B95E" w14:textId="77777777" w:rsidR="006F1937" w:rsidRDefault="006F1937" w:rsidP="007A6EEC">
      <w:pPr>
        <w:spacing w:after="0" w:line="240" w:lineRule="auto"/>
      </w:pPr>
      <w:r>
        <w:separator/>
      </w:r>
    </w:p>
  </w:footnote>
  <w:footnote w:type="continuationSeparator" w:id="0">
    <w:p w14:paraId="374F595B" w14:textId="77777777" w:rsidR="006F1937" w:rsidRDefault="006F1937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9A48BE"/>
    <w:multiLevelType w:val="hybridMultilevel"/>
    <w:tmpl w:val="D1DA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119"/>
    <w:multiLevelType w:val="hybridMultilevel"/>
    <w:tmpl w:val="39167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232A"/>
    <w:multiLevelType w:val="hybridMultilevel"/>
    <w:tmpl w:val="6180D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9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0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7"/>
  </w:num>
  <w:num w:numId="17">
    <w:abstractNumId w:val="24"/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B17FF"/>
    <w:rsid w:val="003B75A4"/>
    <w:rsid w:val="003C41A8"/>
    <w:rsid w:val="003D756C"/>
    <w:rsid w:val="00454065"/>
    <w:rsid w:val="00464BB1"/>
    <w:rsid w:val="00475053"/>
    <w:rsid w:val="004A06DF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600B27"/>
    <w:rsid w:val="00620A86"/>
    <w:rsid w:val="00622C0D"/>
    <w:rsid w:val="00625BF5"/>
    <w:rsid w:val="00654E98"/>
    <w:rsid w:val="0069596D"/>
    <w:rsid w:val="006B0E48"/>
    <w:rsid w:val="006B70CC"/>
    <w:rsid w:val="006E6976"/>
    <w:rsid w:val="006F1937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36502"/>
    <w:rsid w:val="009B068C"/>
    <w:rsid w:val="009D1DCF"/>
    <w:rsid w:val="00A0195E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77A03"/>
    <w:rsid w:val="00C81208"/>
    <w:rsid w:val="00D43651"/>
    <w:rsid w:val="00D56286"/>
    <w:rsid w:val="00DC7476"/>
    <w:rsid w:val="00E07FCD"/>
    <w:rsid w:val="00E1471F"/>
    <w:rsid w:val="00E14DBE"/>
    <w:rsid w:val="00E248DC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450AD-45E7-4EAD-9CF4-37F6985E605E}"/>
</file>

<file path=customXml/itemProps2.xml><?xml version="1.0" encoding="utf-8"?>
<ds:datastoreItem xmlns:ds="http://schemas.openxmlformats.org/officeDocument/2006/customXml" ds:itemID="{6851DB2B-ECDE-43C3-83B8-2ECCE356FF8F}"/>
</file>

<file path=customXml/itemProps3.xml><?xml version="1.0" encoding="utf-8"?>
<ds:datastoreItem xmlns:ds="http://schemas.openxmlformats.org/officeDocument/2006/customXml" ds:itemID="{AD64E066-FFE8-4C6A-A442-05E2DAB31234}"/>
</file>

<file path=customXml/itemProps4.xml><?xml version="1.0" encoding="utf-8"?>
<ds:datastoreItem xmlns:ds="http://schemas.openxmlformats.org/officeDocument/2006/customXml" ds:itemID="{00B11A63-734F-4611-A883-FB8F7FD77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2.4.9</vt:lpstr>
      <vt:lpstr>    Constitutional changes: General Synod composition</vt:lpstr>
      <vt:lpstr>        proposed motion</vt:lpstr>
      <vt:lpstr>        REASONS FOR THE MOTION</vt:lpstr>
    </vt:vector>
  </TitlesOfParts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2018-09-09T02:45:00Z</dcterms:created>
  <dcterms:modified xsi:type="dcterms:W3CDTF">2018-09-09T02:45:00Z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