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98EC" w14:textId="77777777" w:rsidR="005F2323" w:rsidRPr="00D53218" w:rsidRDefault="005F2323"/>
    <w:p w14:paraId="037A447E" w14:textId="05E3C89E" w:rsidR="00AB3DAA" w:rsidRPr="00D53218" w:rsidRDefault="0035339B" w:rsidP="005F232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Maintenance </w:t>
      </w:r>
      <w:r w:rsidR="004E5736">
        <w:rPr>
          <w:rFonts w:cs="Arial"/>
          <w:b/>
          <w:sz w:val="36"/>
          <w:szCs w:val="36"/>
        </w:rPr>
        <w:t>Manag</w:t>
      </w:r>
      <w:r>
        <w:rPr>
          <w:rFonts w:cs="Arial"/>
          <w:b/>
          <w:sz w:val="36"/>
          <w:szCs w:val="36"/>
        </w:rPr>
        <w:t>er</w:t>
      </w:r>
    </w:p>
    <w:p w14:paraId="04A25671" w14:textId="77777777" w:rsidR="005F2323" w:rsidRDefault="00185B21" w:rsidP="005F2323">
      <w:pPr>
        <w:jc w:val="center"/>
        <w:rPr>
          <w:rFonts w:cs="Arial"/>
          <w:b/>
          <w:sz w:val="36"/>
          <w:szCs w:val="36"/>
        </w:rPr>
      </w:pPr>
      <w:r w:rsidRPr="00D53218">
        <w:rPr>
          <w:rFonts w:cs="Arial"/>
          <w:b/>
          <w:sz w:val="36"/>
          <w:szCs w:val="36"/>
        </w:rPr>
        <w:t xml:space="preserve">Role </w:t>
      </w:r>
      <w:r w:rsidR="00AB3DAA" w:rsidRPr="00D53218">
        <w:rPr>
          <w:rFonts w:cs="Arial"/>
          <w:b/>
          <w:sz w:val="36"/>
          <w:szCs w:val="36"/>
        </w:rPr>
        <w:t>Description</w:t>
      </w:r>
    </w:p>
    <w:p w14:paraId="007D1CE2" w14:textId="77777777" w:rsidR="005F2323" w:rsidRPr="00D53218" w:rsidRDefault="005F2323" w:rsidP="005F2323">
      <w:pPr>
        <w:jc w:val="center"/>
        <w:rPr>
          <w:rFonts w:cs="Arial"/>
          <w:b/>
          <w:sz w:val="32"/>
          <w:szCs w:val="3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3101"/>
        <w:gridCol w:w="3019"/>
      </w:tblGrid>
      <w:tr w:rsidR="00D53218" w:rsidRPr="00480E3E" w14:paraId="32B71B65" w14:textId="77777777" w:rsidTr="00AB3DAA">
        <w:trPr>
          <w:trHeight w:val="373"/>
        </w:trPr>
        <w:tc>
          <w:tcPr>
            <w:tcW w:w="1980" w:type="dxa"/>
          </w:tcPr>
          <w:p w14:paraId="5AC9CD89" w14:textId="77777777" w:rsidR="005F2323" w:rsidRPr="00480E3E" w:rsidRDefault="005F2323" w:rsidP="00BF6C56">
            <w:pPr>
              <w:jc w:val="right"/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Position Title</w:t>
            </w:r>
          </w:p>
        </w:tc>
        <w:tc>
          <w:tcPr>
            <w:tcW w:w="2340" w:type="dxa"/>
          </w:tcPr>
          <w:p w14:paraId="0ADEECE5" w14:textId="77777777" w:rsidR="005F2323" w:rsidRPr="00480E3E" w:rsidRDefault="0035339B" w:rsidP="00D8356B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Maintenance Manager</w:t>
            </w:r>
          </w:p>
        </w:tc>
        <w:tc>
          <w:tcPr>
            <w:tcW w:w="3101" w:type="dxa"/>
          </w:tcPr>
          <w:p w14:paraId="2532D041" w14:textId="77777777" w:rsidR="005F2323" w:rsidRPr="00480E3E" w:rsidRDefault="005F2323" w:rsidP="00BF6C56">
            <w:pPr>
              <w:jc w:val="right"/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Reports To</w:t>
            </w:r>
          </w:p>
        </w:tc>
        <w:tc>
          <w:tcPr>
            <w:tcW w:w="3019" w:type="dxa"/>
          </w:tcPr>
          <w:p w14:paraId="296C16E5" w14:textId="4A570951" w:rsidR="005F2323" w:rsidRPr="00480E3E" w:rsidRDefault="00AE4B09" w:rsidP="00AC3429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Operations Manager</w:t>
            </w:r>
          </w:p>
        </w:tc>
      </w:tr>
      <w:tr w:rsidR="00D53218" w:rsidRPr="00480E3E" w14:paraId="04FEBF23" w14:textId="77777777" w:rsidTr="00AB3DAA">
        <w:tc>
          <w:tcPr>
            <w:tcW w:w="1980" w:type="dxa"/>
          </w:tcPr>
          <w:p w14:paraId="35A2C11E" w14:textId="77777777" w:rsidR="00767A79" w:rsidRPr="00480E3E" w:rsidRDefault="00767A79" w:rsidP="00BF6C56">
            <w:pPr>
              <w:jc w:val="right"/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Location</w:t>
            </w:r>
          </w:p>
        </w:tc>
        <w:tc>
          <w:tcPr>
            <w:tcW w:w="2340" w:type="dxa"/>
          </w:tcPr>
          <w:p w14:paraId="3FD7640E" w14:textId="77777777" w:rsidR="00767A79" w:rsidRPr="00480E3E" w:rsidRDefault="00767A79" w:rsidP="00AC3429">
            <w:pPr>
              <w:rPr>
                <w:rFonts w:cs="Arial"/>
                <w:sz w:val="22"/>
                <w:szCs w:val="20"/>
              </w:rPr>
            </w:pPr>
            <w:r w:rsidRPr="00480E3E">
              <w:rPr>
                <w:rFonts w:cs="Arial"/>
                <w:sz w:val="22"/>
                <w:szCs w:val="20"/>
              </w:rPr>
              <w:t>Warrambui</w:t>
            </w:r>
          </w:p>
        </w:tc>
        <w:tc>
          <w:tcPr>
            <w:tcW w:w="3101" w:type="dxa"/>
          </w:tcPr>
          <w:p w14:paraId="452643DA" w14:textId="77777777" w:rsidR="00767A79" w:rsidRPr="00480E3E" w:rsidRDefault="00AB3DAA" w:rsidP="00BF6C56">
            <w:pPr>
              <w:jc w:val="right"/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Requirements</w:t>
            </w:r>
            <w:r w:rsidR="00767A79" w:rsidRPr="00480E3E">
              <w:rPr>
                <w:rFonts w:cs="Arial"/>
                <w:b/>
              </w:rPr>
              <w:t xml:space="preserve"> </w:t>
            </w:r>
          </w:p>
        </w:tc>
        <w:tc>
          <w:tcPr>
            <w:tcW w:w="3019" w:type="dxa"/>
          </w:tcPr>
          <w:p w14:paraId="6805E912" w14:textId="77777777" w:rsidR="006629AC" w:rsidRDefault="006629AC" w:rsidP="00D74FC1">
            <w:pPr>
              <w:numPr>
                <w:ilvl w:val="0"/>
                <w:numId w:val="3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Valid Trade Certificate</w:t>
            </w:r>
          </w:p>
          <w:p w14:paraId="45CB4070" w14:textId="77777777" w:rsidR="006629AC" w:rsidRDefault="006629AC" w:rsidP="00D74FC1">
            <w:pPr>
              <w:numPr>
                <w:ilvl w:val="0"/>
                <w:numId w:val="3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WH&amp;S Training</w:t>
            </w:r>
          </w:p>
          <w:p w14:paraId="2173EDEB" w14:textId="77777777" w:rsidR="006629AC" w:rsidRDefault="006629AC" w:rsidP="00D74FC1">
            <w:pPr>
              <w:numPr>
                <w:ilvl w:val="0"/>
                <w:numId w:val="3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Asbestos Handling Training</w:t>
            </w:r>
          </w:p>
          <w:p w14:paraId="777B130E" w14:textId="77777777" w:rsidR="00AB3DAA" w:rsidRPr="00480E3E" w:rsidRDefault="00AB3DAA" w:rsidP="00D74FC1">
            <w:pPr>
              <w:numPr>
                <w:ilvl w:val="0"/>
                <w:numId w:val="31"/>
              </w:numPr>
              <w:rPr>
                <w:rFonts w:cs="Arial"/>
                <w:sz w:val="22"/>
              </w:rPr>
            </w:pPr>
            <w:r w:rsidRPr="00480E3E">
              <w:rPr>
                <w:rFonts w:cs="Arial"/>
                <w:sz w:val="22"/>
              </w:rPr>
              <w:t>LCA Safe Church Training</w:t>
            </w:r>
          </w:p>
          <w:p w14:paraId="4796F340" w14:textId="77777777" w:rsidR="00303810" w:rsidRPr="00692824" w:rsidRDefault="001C23E9" w:rsidP="00692824">
            <w:pPr>
              <w:numPr>
                <w:ilvl w:val="0"/>
                <w:numId w:val="31"/>
              </w:numPr>
              <w:rPr>
                <w:rFonts w:cs="Arial"/>
                <w:sz w:val="22"/>
                <w:szCs w:val="20"/>
              </w:rPr>
            </w:pPr>
            <w:r w:rsidRPr="00480E3E">
              <w:rPr>
                <w:rFonts w:cs="Arial"/>
                <w:sz w:val="22"/>
              </w:rPr>
              <w:t>NSW Working with Children Check</w:t>
            </w:r>
          </w:p>
        </w:tc>
      </w:tr>
      <w:tr w:rsidR="00D53218" w:rsidRPr="00480E3E" w14:paraId="188BD795" w14:textId="77777777" w:rsidTr="00BF6C56">
        <w:tc>
          <w:tcPr>
            <w:tcW w:w="1980" w:type="dxa"/>
          </w:tcPr>
          <w:p w14:paraId="3BF74FDF" w14:textId="77777777" w:rsidR="005F2323" w:rsidRPr="00480E3E" w:rsidRDefault="00217995" w:rsidP="00BF6C56">
            <w:pPr>
              <w:jc w:val="right"/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 xml:space="preserve">Last </w:t>
            </w:r>
            <w:r w:rsidR="005F2323" w:rsidRPr="00480E3E">
              <w:rPr>
                <w:rFonts w:cs="Arial"/>
                <w:b/>
              </w:rPr>
              <w:t>Updated</w:t>
            </w:r>
          </w:p>
        </w:tc>
        <w:tc>
          <w:tcPr>
            <w:tcW w:w="2340" w:type="dxa"/>
          </w:tcPr>
          <w:p w14:paraId="19BFF3A8" w14:textId="69502388" w:rsidR="009854B1" w:rsidRPr="00480E3E" w:rsidRDefault="004E5736" w:rsidP="004A1C52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July 2020</w:t>
            </w:r>
          </w:p>
        </w:tc>
        <w:tc>
          <w:tcPr>
            <w:tcW w:w="3101" w:type="dxa"/>
          </w:tcPr>
          <w:p w14:paraId="73F33F1B" w14:textId="77777777" w:rsidR="005F2323" w:rsidRPr="00480E3E" w:rsidRDefault="00767A79" w:rsidP="00AC3429">
            <w:pPr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 xml:space="preserve"> </w:t>
            </w:r>
          </w:p>
        </w:tc>
        <w:tc>
          <w:tcPr>
            <w:tcW w:w="3019" w:type="dxa"/>
          </w:tcPr>
          <w:p w14:paraId="55C8EF29" w14:textId="77777777" w:rsidR="005F2323" w:rsidRPr="00480E3E" w:rsidRDefault="005F2323" w:rsidP="00AC3429">
            <w:pPr>
              <w:rPr>
                <w:rFonts w:cs="Arial"/>
                <w:sz w:val="22"/>
                <w:szCs w:val="20"/>
              </w:rPr>
            </w:pPr>
          </w:p>
        </w:tc>
      </w:tr>
      <w:tr w:rsidR="005F2323" w:rsidRPr="00480E3E" w14:paraId="162C48F5" w14:textId="77777777" w:rsidTr="00AB3DAA">
        <w:tc>
          <w:tcPr>
            <w:tcW w:w="10440" w:type="dxa"/>
            <w:gridSpan w:val="4"/>
            <w:shd w:val="clear" w:color="auto" w:fill="000066"/>
          </w:tcPr>
          <w:p w14:paraId="47DA20E2" w14:textId="77777777" w:rsidR="005F2323" w:rsidRPr="00480E3E" w:rsidRDefault="005F2323" w:rsidP="00AB3DAA">
            <w:pPr>
              <w:tabs>
                <w:tab w:val="left" w:pos="5880"/>
              </w:tabs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ROLE PURPOSE</w:t>
            </w:r>
            <w:r w:rsidR="00AB3DAA" w:rsidRPr="00480E3E">
              <w:rPr>
                <w:rFonts w:cs="Arial"/>
                <w:b/>
              </w:rPr>
              <w:tab/>
            </w:r>
          </w:p>
        </w:tc>
      </w:tr>
      <w:tr w:rsidR="005F2323" w:rsidRPr="00480E3E" w14:paraId="72E1CFA6" w14:textId="77777777" w:rsidTr="00BF6C56">
        <w:tc>
          <w:tcPr>
            <w:tcW w:w="10440" w:type="dxa"/>
            <w:gridSpan w:val="4"/>
          </w:tcPr>
          <w:p w14:paraId="2C31FDFA" w14:textId="509E75A4" w:rsidR="0098173F" w:rsidRDefault="00CE29C6" w:rsidP="008301CA">
            <w:pPr>
              <w:widowControl w:val="0"/>
              <w:autoSpaceDE w:val="0"/>
              <w:autoSpaceDN w:val="0"/>
              <w:adjustRightInd w:val="0"/>
              <w:rPr>
                <w:rFonts w:cs="Arial"/>
                <w:iCs/>
                <w:sz w:val="22"/>
                <w:szCs w:val="22"/>
              </w:rPr>
            </w:pPr>
            <w:r w:rsidRPr="00480E3E">
              <w:rPr>
                <w:rFonts w:cs="Arial"/>
                <w:iCs/>
                <w:sz w:val="22"/>
                <w:szCs w:val="22"/>
              </w:rPr>
              <w:t>T</w:t>
            </w:r>
            <w:r w:rsidR="0098173F" w:rsidRPr="00480E3E">
              <w:rPr>
                <w:rFonts w:cs="Arial"/>
                <w:iCs/>
                <w:sz w:val="22"/>
                <w:szCs w:val="22"/>
              </w:rPr>
              <w:t xml:space="preserve">he </w:t>
            </w:r>
            <w:r w:rsidR="0035339B">
              <w:rPr>
                <w:rFonts w:cs="Arial"/>
                <w:iCs/>
                <w:sz w:val="22"/>
                <w:szCs w:val="22"/>
              </w:rPr>
              <w:t>Maintenance Manager</w:t>
            </w:r>
            <w:r w:rsidRPr="00480E3E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CF632F" w:rsidRPr="00480E3E">
              <w:rPr>
                <w:rFonts w:cs="Arial"/>
                <w:iCs/>
                <w:sz w:val="22"/>
                <w:szCs w:val="22"/>
              </w:rPr>
              <w:t xml:space="preserve">is responsible for </w:t>
            </w:r>
            <w:r w:rsidR="00DF63E8">
              <w:rPr>
                <w:rFonts w:cs="Arial"/>
                <w:iCs/>
                <w:sz w:val="22"/>
                <w:szCs w:val="22"/>
              </w:rPr>
              <w:t>the m</w:t>
            </w:r>
            <w:r w:rsidR="0035339B">
              <w:rPr>
                <w:rFonts w:cs="Arial"/>
                <w:iCs/>
                <w:sz w:val="22"/>
                <w:szCs w:val="22"/>
              </w:rPr>
              <w:t xml:space="preserve">aintenance </w:t>
            </w:r>
            <w:r w:rsidR="004E5736">
              <w:rPr>
                <w:rFonts w:cs="Arial"/>
                <w:iCs/>
                <w:sz w:val="22"/>
                <w:szCs w:val="22"/>
              </w:rPr>
              <w:t>of</w:t>
            </w:r>
            <w:r w:rsidR="0035339B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480E3E">
              <w:rPr>
                <w:rFonts w:cs="Arial"/>
                <w:iCs/>
                <w:sz w:val="22"/>
                <w:szCs w:val="22"/>
              </w:rPr>
              <w:t xml:space="preserve">Warrambui </w:t>
            </w:r>
            <w:r w:rsidR="00CF632F" w:rsidRPr="00480E3E">
              <w:rPr>
                <w:rFonts w:cs="Arial"/>
                <w:iCs/>
                <w:sz w:val="22"/>
                <w:szCs w:val="22"/>
              </w:rPr>
              <w:t>Retreat and Conference Centre</w:t>
            </w:r>
            <w:r w:rsidR="004E5736">
              <w:rPr>
                <w:rFonts w:cs="Arial"/>
                <w:iCs/>
                <w:sz w:val="22"/>
                <w:szCs w:val="22"/>
              </w:rPr>
              <w:t xml:space="preserve"> and for assisting in </w:t>
            </w:r>
            <w:r w:rsidR="00DF63E8">
              <w:rPr>
                <w:rFonts w:cs="Arial"/>
                <w:iCs/>
                <w:sz w:val="22"/>
                <w:szCs w:val="22"/>
              </w:rPr>
              <w:t>c</w:t>
            </w:r>
            <w:r w:rsidR="004E5736">
              <w:rPr>
                <w:rFonts w:cs="Arial"/>
                <w:iCs/>
                <w:sz w:val="22"/>
                <w:szCs w:val="22"/>
              </w:rPr>
              <w:t xml:space="preserve">apital </w:t>
            </w:r>
            <w:r w:rsidR="00DF63E8">
              <w:rPr>
                <w:rFonts w:cs="Arial"/>
                <w:iCs/>
                <w:sz w:val="22"/>
                <w:szCs w:val="22"/>
              </w:rPr>
              <w:t>d</w:t>
            </w:r>
            <w:r w:rsidR="004E5736">
              <w:rPr>
                <w:rFonts w:cs="Arial"/>
                <w:iCs/>
                <w:sz w:val="22"/>
                <w:szCs w:val="22"/>
              </w:rPr>
              <w:t>evelopment</w:t>
            </w:r>
            <w:r w:rsidR="00CF632F" w:rsidRPr="00480E3E">
              <w:rPr>
                <w:rFonts w:cs="Arial"/>
                <w:iCs/>
                <w:sz w:val="22"/>
                <w:szCs w:val="22"/>
              </w:rPr>
              <w:t>.</w:t>
            </w:r>
          </w:p>
          <w:p w14:paraId="1DC392C2" w14:textId="75ADEB8A" w:rsidR="008301CA" w:rsidRPr="00480E3E" w:rsidRDefault="008301CA" w:rsidP="008301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335DB" w:rsidRPr="00480E3E" w14:paraId="719A5009" w14:textId="77777777" w:rsidTr="00AC409C">
        <w:tc>
          <w:tcPr>
            <w:tcW w:w="10440" w:type="dxa"/>
            <w:gridSpan w:val="4"/>
            <w:shd w:val="clear" w:color="auto" w:fill="000066"/>
          </w:tcPr>
          <w:p w14:paraId="5BE815D4" w14:textId="77777777" w:rsidR="000335DB" w:rsidRPr="00480E3E" w:rsidRDefault="000335DB" w:rsidP="00AC409C">
            <w:pPr>
              <w:tabs>
                <w:tab w:val="left" w:pos="5880"/>
              </w:tabs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NATURE AND SCOPE</w:t>
            </w:r>
            <w:r w:rsidRPr="00480E3E">
              <w:rPr>
                <w:rFonts w:cs="Arial"/>
                <w:b/>
              </w:rPr>
              <w:tab/>
            </w:r>
          </w:p>
        </w:tc>
      </w:tr>
      <w:tr w:rsidR="00CE29C6" w:rsidRPr="00480E3E" w14:paraId="3DFDFE6B" w14:textId="77777777" w:rsidTr="00BF6C56">
        <w:tc>
          <w:tcPr>
            <w:tcW w:w="10440" w:type="dxa"/>
            <w:gridSpan w:val="4"/>
          </w:tcPr>
          <w:p w14:paraId="47FD6A4C" w14:textId="77777777" w:rsidR="00CE29C6" w:rsidRPr="00480E3E" w:rsidRDefault="00CE29C6" w:rsidP="00F42B77">
            <w:pPr>
              <w:pStyle w:val="NormalWeb"/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 w:rsidRPr="00480E3E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Warrambui Retreat &amp; Conference Centre exists to provide a centre for Christian camping, conferencing and retreat.</w:t>
            </w:r>
            <w:r w:rsidR="00153762" w:rsidRPr="00480E3E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Warrambui seeks to provide excellent food and facilities that will meet the needs of our customers, ranging from churches to school and community groups. </w:t>
            </w:r>
            <w:r w:rsidR="00692824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 </w:t>
            </w:r>
          </w:p>
          <w:p w14:paraId="5FE3B75B" w14:textId="77777777" w:rsidR="00452471" w:rsidRPr="00480E3E" w:rsidRDefault="00452471" w:rsidP="00836B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>
              <w:rPr>
                <w:rFonts w:cs="Arial"/>
                <w:iCs/>
                <w:sz w:val="22"/>
                <w:szCs w:val="22"/>
              </w:rPr>
              <w:t>As part of the Warrambui community, this position requires a flexible, open, team player and someone with a servant heart who is willing to go the extra mile for clients and fellow Warrambui team members.</w:t>
            </w:r>
          </w:p>
        </w:tc>
      </w:tr>
      <w:tr w:rsidR="005F2323" w:rsidRPr="00480E3E" w14:paraId="6EC8FAF2" w14:textId="77777777" w:rsidTr="00AB3DAA">
        <w:tc>
          <w:tcPr>
            <w:tcW w:w="10440" w:type="dxa"/>
            <w:gridSpan w:val="4"/>
            <w:shd w:val="clear" w:color="auto" w:fill="000066"/>
          </w:tcPr>
          <w:p w14:paraId="541618F9" w14:textId="77777777" w:rsidR="005F2323" w:rsidRPr="00480E3E" w:rsidRDefault="00F94DB1" w:rsidP="00AC3429">
            <w:pPr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KEY ROLE RESPONSIBILITIES</w:t>
            </w:r>
          </w:p>
        </w:tc>
      </w:tr>
      <w:tr w:rsidR="00F94DB1" w:rsidRPr="0035339B" w14:paraId="65818DAB" w14:textId="77777777" w:rsidTr="00BF6C56">
        <w:tc>
          <w:tcPr>
            <w:tcW w:w="10440" w:type="dxa"/>
            <w:gridSpan w:val="4"/>
          </w:tcPr>
          <w:p w14:paraId="2F5004BC" w14:textId="77777777" w:rsidR="00780BDA" w:rsidRDefault="0035339B" w:rsidP="0035339B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Develop and keep up to date, the Warrambui Maintenance </w:t>
            </w:r>
            <w:r w:rsidR="00255B7B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program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, including supporting library of Material Data Safety Sheets, log books and contractor contacts.</w:t>
            </w:r>
          </w:p>
          <w:p w14:paraId="2BD26CA6" w14:textId="77777777" w:rsidR="0035339B" w:rsidRDefault="00255B7B" w:rsidP="0035339B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Ensure</w:t>
            </w:r>
            <w:r w:rsidR="0035339B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all maintenance required under the maintenance schedule, along with urgent and unplanned maintenance is undertaken.</w:t>
            </w:r>
          </w:p>
          <w:p w14:paraId="429EF9AA" w14:textId="77777777" w:rsidR="00255B7B" w:rsidRPr="00AE4B09" w:rsidRDefault="00255B7B" w:rsidP="00AE4B09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 w:rsidRPr="00AE4B09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Conducting general repairs/maintenance to Warrambui facilities;</w:t>
            </w:r>
          </w:p>
          <w:p w14:paraId="67DCD508" w14:textId="6A13F5FC" w:rsidR="0035339B" w:rsidRDefault="0035339B" w:rsidP="0035339B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Developing </w:t>
            </w:r>
            <w:r w:rsidR="00602666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and overseeing 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site</w:t>
            </w:r>
            <w:r w:rsidR="00AE4B09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-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based work program</w:t>
            </w:r>
            <w:r w:rsidR="00602666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s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for the Warrambui Work Camp, and </w:t>
            </w:r>
            <w:r w:rsidR="00602666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for 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volunteers.</w:t>
            </w:r>
          </w:p>
          <w:p w14:paraId="4A6399A6" w14:textId="6A0A5D01" w:rsidR="00E1497A" w:rsidRDefault="00E1497A" w:rsidP="0035339B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 w:rsidRPr="003A032B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Maintenance and operation of water treatment and wastewater treatment plants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</w:t>
            </w:r>
          </w:p>
          <w:p w14:paraId="0B16ABDB" w14:textId="45B4F68F" w:rsidR="0035339B" w:rsidRDefault="0035339B" w:rsidP="0035339B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Ensuring the Water Quality Assurance Plan, and Asbestos Protocols </w:t>
            </w:r>
            <w:r w:rsidR="00212882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and other areas of required compliance 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are </w:t>
            </w:r>
            <w:r w:rsidR="00DF63E8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adhered to, 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regularly reviewed, updated and</w:t>
            </w:r>
            <w:r w:rsidR="00AD00BD"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that</w:t>
            </w: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 xml:space="preserve"> compliance is fully recorded.</w:t>
            </w:r>
          </w:p>
          <w:p w14:paraId="08B4F759" w14:textId="77777777" w:rsidR="00212882" w:rsidRDefault="00212882" w:rsidP="00212882">
            <w:pPr>
              <w:pStyle w:val="NormalWeb"/>
              <w:numPr>
                <w:ilvl w:val="0"/>
                <w:numId w:val="38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  <w:t>Ensuring compliance with Warrambui’s Wildlife Refuge obligations.</w:t>
            </w:r>
          </w:p>
          <w:p w14:paraId="443549DD" w14:textId="77777777" w:rsidR="00255B7B" w:rsidRPr="00C65E3C" w:rsidRDefault="00255B7B" w:rsidP="00255B7B">
            <w:pPr>
              <w:pStyle w:val="NormalWeb"/>
              <w:numPr>
                <w:ilvl w:val="0"/>
                <w:numId w:val="39"/>
              </w:numPr>
              <w:spacing w:before="0" w:beforeAutospacing="0" w:after="120" w:afterAutospacing="0"/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Landscaping.</w:t>
            </w:r>
          </w:p>
          <w:p w14:paraId="4B5F6931" w14:textId="77777777" w:rsidR="00255B7B" w:rsidRPr="00C65E3C" w:rsidRDefault="00255B7B" w:rsidP="00255B7B">
            <w:pPr>
              <w:pStyle w:val="NormalWeb"/>
              <w:numPr>
                <w:ilvl w:val="0"/>
                <w:numId w:val="39"/>
              </w:numPr>
              <w:spacing w:before="0" w:beforeAutospacing="0" w:after="120" w:afterAutospacing="0"/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  <w:r w:rsidRPr="00C65E3C">
              <w:rPr>
                <w:rFonts w:asciiTheme="minorHAnsi" w:hAnsiTheme="minorHAnsi" w:cstheme="minorBidi"/>
                <w:sz w:val="23"/>
                <w:szCs w:val="23"/>
              </w:rPr>
              <w:t>Maintaining motor vehicles, pump</w:t>
            </w:r>
            <w:r>
              <w:rPr>
                <w:rFonts w:asciiTheme="minorHAnsi" w:hAnsiTheme="minorHAnsi" w:cstheme="minorBidi"/>
                <w:sz w:val="23"/>
                <w:szCs w:val="23"/>
              </w:rPr>
              <w:t>s and other equipment.</w:t>
            </w:r>
          </w:p>
          <w:p w14:paraId="35440441" w14:textId="74B19EEC" w:rsidR="000860F1" w:rsidRDefault="00255B7B" w:rsidP="00255B7B">
            <w:pPr>
              <w:pStyle w:val="NormalWeb"/>
              <w:numPr>
                <w:ilvl w:val="0"/>
                <w:numId w:val="39"/>
              </w:numPr>
              <w:spacing w:before="0" w:beforeAutospacing="0" w:after="120" w:afterAutospacing="0"/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  <w:r w:rsidRPr="00C65E3C">
              <w:rPr>
                <w:rFonts w:asciiTheme="minorHAnsi" w:hAnsiTheme="minorHAnsi" w:cstheme="minorBidi"/>
                <w:sz w:val="23"/>
                <w:szCs w:val="23"/>
              </w:rPr>
              <w:lastRenderedPageBreak/>
              <w:t>Liaising with trades people</w:t>
            </w:r>
            <w:r w:rsidR="00AE4B09">
              <w:rPr>
                <w:rFonts w:asciiTheme="minorHAnsi" w:hAnsiTheme="minorHAnsi" w:cstheme="minorBidi"/>
                <w:sz w:val="23"/>
                <w:szCs w:val="23"/>
              </w:rPr>
              <w:t>,</w:t>
            </w:r>
            <w:r w:rsidRPr="00C65E3C">
              <w:rPr>
                <w:rFonts w:asciiTheme="minorHAnsi" w:hAnsiTheme="minorHAnsi" w:cstheme="minorBidi"/>
                <w:sz w:val="23"/>
                <w:szCs w:val="23"/>
              </w:rPr>
              <w:t xml:space="preserve"> </w:t>
            </w:r>
            <w:r w:rsidR="000860F1">
              <w:rPr>
                <w:rFonts w:asciiTheme="minorHAnsi" w:hAnsiTheme="minorHAnsi" w:cstheme="minorBidi"/>
                <w:sz w:val="23"/>
                <w:szCs w:val="23"/>
              </w:rPr>
              <w:t>and ensuring their tasks are completed to required standards and specifications</w:t>
            </w:r>
          </w:p>
          <w:p w14:paraId="265368B3" w14:textId="32FE9A3A" w:rsidR="00255B7B" w:rsidRPr="00C65E3C" w:rsidRDefault="000860F1" w:rsidP="00255B7B">
            <w:pPr>
              <w:pStyle w:val="NormalWeb"/>
              <w:numPr>
                <w:ilvl w:val="0"/>
                <w:numId w:val="39"/>
              </w:numPr>
              <w:spacing w:before="0" w:beforeAutospacing="0" w:after="120" w:afterAutospacing="0"/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 xml:space="preserve">Liaising with suppliers </w:t>
            </w:r>
            <w:r w:rsidR="00255B7B" w:rsidRPr="00C65E3C">
              <w:rPr>
                <w:rFonts w:asciiTheme="minorHAnsi" w:hAnsiTheme="minorHAnsi" w:cstheme="minorBidi"/>
                <w:sz w:val="23"/>
                <w:szCs w:val="23"/>
              </w:rPr>
              <w:t xml:space="preserve">and </w:t>
            </w:r>
            <w:r>
              <w:rPr>
                <w:rFonts w:asciiTheme="minorHAnsi" w:hAnsiTheme="minorHAnsi" w:cstheme="minorBidi"/>
                <w:sz w:val="23"/>
                <w:szCs w:val="23"/>
              </w:rPr>
              <w:t xml:space="preserve">seeking </w:t>
            </w:r>
            <w:r w:rsidR="00212882">
              <w:rPr>
                <w:rFonts w:asciiTheme="minorHAnsi" w:hAnsiTheme="minorHAnsi" w:cstheme="minorBidi"/>
                <w:sz w:val="23"/>
                <w:szCs w:val="23"/>
              </w:rPr>
              <w:t>quote</w:t>
            </w:r>
            <w:r w:rsidR="00212882" w:rsidRPr="00C65E3C">
              <w:rPr>
                <w:rFonts w:asciiTheme="minorHAnsi" w:hAnsiTheme="minorHAnsi" w:cstheme="minorBidi"/>
                <w:sz w:val="23"/>
                <w:szCs w:val="23"/>
              </w:rPr>
              <w:t>s</w:t>
            </w:r>
            <w:r w:rsidR="00255B7B">
              <w:rPr>
                <w:rFonts w:asciiTheme="minorHAnsi" w:hAnsiTheme="minorHAnsi" w:cstheme="minorBidi"/>
                <w:sz w:val="23"/>
                <w:szCs w:val="23"/>
              </w:rPr>
              <w:t>.</w:t>
            </w:r>
          </w:p>
          <w:p w14:paraId="1CE0574B" w14:textId="731466F1" w:rsidR="00692824" w:rsidRPr="0035339B" w:rsidRDefault="00255B7B" w:rsidP="008301CA">
            <w:pPr>
              <w:pStyle w:val="NormalWeb"/>
              <w:numPr>
                <w:ilvl w:val="0"/>
                <w:numId w:val="39"/>
              </w:numPr>
              <w:spacing w:before="0" w:beforeAutospacing="0" w:after="120" w:afterAutospacing="0"/>
              <w:jc w:val="both"/>
              <w:rPr>
                <w:rFonts w:ascii="Calibri" w:hAnsi="Calibri" w:cs="Arial"/>
                <w:iCs/>
                <w:sz w:val="22"/>
                <w:szCs w:val="22"/>
                <w:lang w:val="en-US" w:eastAsia="en-US" w:bidi="en-US"/>
              </w:rPr>
            </w:pPr>
            <w:r w:rsidRPr="00C65E3C">
              <w:rPr>
                <w:rFonts w:asciiTheme="minorHAnsi" w:hAnsiTheme="minorHAnsi" w:cstheme="minorBidi"/>
                <w:sz w:val="23"/>
                <w:szCs w:val="23"/>
              </w:rPr>
              <w:t>Ensuring a safe working environment.</w:t>
            </w:r>
          </w:p>
        </w:tc>
      </w:tr>
      <w:tr w:rsidR="00153762" w:rsidRPr="00480E3E" w14:paraId="3BE09749" w14:textId="77777777" w:rsidTr="00480E3E">
        <w:tc>
          <w:tcPr>
            <w:tcW w:w="10440" w:type="dxa"/>
            <w:gridSpan w:val="4"/>
            <w:shd w:val="clear" w:color="auto" w:fill="000066"/>
          </w:tcPr>
          <w:p w14:paraId="3624C684" w14:textId="77777777" w:rsidR="00153762" w:rsidRPr="00480E3E" w:rsidRDefault="006629AC" w:rsidP="00480E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SELECTION CRITERIA</w:t>
            </w:r>
          </w:p>
        </w:tc>
      </w:tr>
      <w:tr w:rsidR="006629AC" w:rsidRPr="00480E3E" w14:paraId="06281285" w14:textId="77777777" w:rsidTr="002B2872">
        <w:trPr>
          <w:trHeight w:val="358"/>
        </w:trPr>
        <w:tc>
          <w:tcPr>
            <w:tcW w:w="10440" w:type="dxa"/>
            <w:gridSpan w:val="4"/>
          </w:tcPr>
          <w:p w14:paraId="3218A37D" w14:textId="5756C179" w:rsidR="006629AC" w:rsidRDefault="006629AC" w:rsidP="006629AC">
            <w:pPr>
              <w:numPr>
                <w:ilvl w:val="0"/>
                <w:numId w:val="3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Valid Trade Certificate, with more than 5 </w:t>
            </w:r>
            <w:r w:rsidR="00667376">
              <w:rPr>
                <w:rFonts w:cs="Arial"/>
                <w:sz w:val="22"/>
              </w:rPr>
              <w:t>years’ experience</w:t>
            </w:r>
            <w:bookmarkStart w:id="0" w:name="_GoBack"/>
            <w:bookmarkEnd w:id="0"/>
          </w:p>
          <w:p w14:paraId="7644AF53" w14:textId="3388AEAB" w:rsidR="006629AC" w:rsidRDefault="006629AC" w:rsidP="006629AC">
            <w:pPr>
              <w:numPr>
                <w:ilvl w:val="0"/>
                <w:numId w:val="3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WH&amp;S Training</w:t>
            </w:r>
          </w:p>
          <w:p w14:paraId="5A388154" w14:textId="7D104D05" w:rsidR="006629AC" w:rsidRDefault="006629AC" w:rsidP="006629AC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</w:t>
            </w:r>
            <w:r w:rsidR="00667376">
              <w:rPr>
                <w:rFonts w:cs="Arial"/>
                <w:sz w:val="22"/>
                <w:szCs w:val="22"/>
              </w:rPr>
              <w:t>ated</w:t>
            </w:r>
            <w:r>
              <w:rPr>
                <w:rFonts w:cs="Arial"/>
                <w:sz w:val="22"/>
                <w:szCs w:val="22"/>
              </w:rPr>
              <w:t xml:space="preserve"> experience with facility maintenance</w:t>
            </w:r>
          </w:p>
          <w:p w14:paraId="0BE5487F" w14:textId="7FB16533" w:rsidR="006629AC" w:rsidRDefault="006629AC" w:rsidP="006629AC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good work ethic, and strong time management, organizational and teamwork skills.</w:t>
            </w:r>
          </w:p>
          <w:p w14:paraId="538448FE" w14:textId="2796D610" w:rsidR="006C49E0" w:rsidRDefault="006C49E0" w:rsidP="006629AC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relevant qualifications will be highly regarded</w:t>
            </w:r>
          </w:p>
          <w:p w14:paraId="44C64A95" w14:textId="4FC6778D" w:rsidR="008301CA" w:rsidRPr="006629AC" w:rsidRDefault="008301CA" w:rsidP="008301CA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137DE" w:rsidRPr="00480E3E" w14:paraId="26753EE1" w14:textId="77777777" w:rsidTr="00480E3E">
        <w:tc>
          <w:tcPr>
            <w:tcW w:w="10440" w:type="dxa"/>
            <w:gridSpan w:val="4"/>
            <w:shd w:val="clear" w:color="auto" w:fill="000066"/>
          </w:tcPr>
          <w:p w14:paraId="4A5B2A5E" w14:textId="77777777" w:rsidR="00A137DE" w:rsidRPr="00480E3E" w:rsidRDefault="00A137DE" w:rsidP="00480E3E">
            <w:pPr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REPORTING STRUCTURE</w:t>
            </w:r>
          </w:p>
        </w:tc>
      </w:tr>
      <w:tr w:rsidR="00A137DE" w:rsidRPr="00480E3E" w14:paraId="6C51C07D" w14:textId="77777777" w:rsidTr="00480E3E">
        <w:tc>
          <w:tcPr>
            <w:tcW w:w="10440" w:type="dxa"/>
            <w:gridSpan w:val="4"/>
          </w:tcPr>
          <w:p w14:paraId="1D9189FD" w14:textId="0C5D425A" w:rsidR="000860F1" w:rsidRDefault="000860F1" w:rsidP="00AB3D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8"/>
              <w:jc w:val="center"/>
              <w:rPr>
                <w:rFonts w:cs="Arial"/>
                <w:sz w:val="22"/>
                <w:szCs w:val="22"/>
              </w:rPr>
            </w:pPr>
          </w:p>
          <w:p w14:paraId="6346FE54" w14:textId="364D0FB2" w:rsidR="000860F1" w:rsidRDefault="00667376" w:rsidP="00AB3D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pict w14:anchorId="6A687B0C">
                <v:group id="_x0000_s1044" editas="orgchart" style="width:388.9pt;height:222.5pt;mso-position-horizontal-relative:char;mso-position-vertical-relative:line" coordorigin="1807,8220" coordsize="4745,2808">
                  <o:lock v:ext="edit" aspectratio="t"/>
                  <o:diagram v:ext="edit" dgmstyle="0" dgmscalex="119330" dgmscaley="114872" dgmfontsize="21" constrainbounds="0,0,0,0">
                    <o:relationtable v:ext="edit">
                      <o:rel v:ext="edit" idsrc="#_s1049" iddest="#_s1049"/>
                      <o:rel v:ext="edit" idsrc="#_s1050" iddest="#_s1049" idcntr="#_s1048"/>
                      <o:rel v:ext="edit" idsrc="#_s1052" iddest="#_s1049" idcntr="#_s1047"/>
                      <o:rel v:ext="edit" idsrc="#_s1051" iddest="#_s1050" idcntr="#_s1046"/>
                      <o:rel v:ext="edit" idsrc="#_s1065" iddest="#_s1051" idcntr="#_s1066"/>
                    </o:relationtable>
                  </o:diagram>
                  <v:shape id="_x0000_s1045" type="#_x0000_t75" style="position:absolute;left:1807;top:8220;width:4745;height:2808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s1066" o:spid="_x0000_s1066" type="#_x0000_t32" style="position:absolute;left:2714;top:10434;width:398;height:1;rotation:270" o:connectortype="elbow" adj="-143601,-1,-143601" strokeweight="2.25pt"/>
                  <v:shape id="_s1046" o:spid="_x0000_s1046" type="#_x0000_t32" style="position:absolute;left:2714;top:9622;width:398;height:1;rotation:270" o:connectortype="elbow" adj="-143601,-1,-143601" strokeweight="2.25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047" o:spid="_x0000_s1047" type="#_x0000_t34" style="position:absolute;left:4633;top:8132;width:398;height:1280;rotation:270;flip:x" o:connectortype="elbow" adj="6162,77113,-287235" strokeweight="2.25pt"/>
                  <v:shape id="_s1048" o:spid="_x0000_s1048" type="#_x0000_t34" style="position:absolute;left:3353;top:8132;width:398;height:1280;rotation:270" o:connectortype="elbow" adj="6162,-77113,-143601" strokeweight="2.25pt"/>
                  <v:roundrect id="_s1049" o:spid="_x0000_s1049" style="position:absolute;left:3112;top:8220;width:2160;height:353;v-text-anchor:middle" arcsize="10923f" o:dgmlayout="0" o:dgmnodekind="1" o:dgmlayoutmru="0" fillcolor="#bbe0e3">
                    <v:textbox style="mso-next-textbox:#_s1049" inset="0,0,0,0">
                      <w:txbxContent>
                        <w:p w14:paraId="45455D71" w14:textId="77777777" w:rsidR="000860F1" w:rsidRPr="004A32FD" w:rsidRDefault="000860F1" w:rsidP="004A32FD">
                          <w:pPr>
                            <w:jc w:val="center"/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</w:pPr>
                          <w:r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Warrambui Board</w:t>
                          </w:r>
                        </w:p>
                      </w:txbxContent>
                    </v:textbox>
                  </v:roundrect>
                  <v:roundrect id="_s1050" o:spid="_x0000_s1050" style="position:absolute;left:1832;top:8971;width:2160;height:453;v-text-anchor:middle" arcsize="10923f" o:dgmlayout="0" o:dgmnodekind="0" fillcolor="#bbe0e3">
                    <v:textbox style="mso-next-textbox:#_s1050" inset="0,0,0,0">
                      <w:txbxContent>
                        <w:p w14:paraId="111E975D" w14:textId="77777777" w:rsidR="000860F1" w:rsidRPr="004A32FD" w:rsidRDefault="000860F1" w:rsidP="004A32FD">
                          <w:pPr>
                            <w:jc w:val="center"/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</w:pPr>
                          <w:r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Centre Director</w:t>
                          </w:r>
                        </w:p>
                      </w:txbxContent>
                    </v:textbox>
                  </v:roundrect>
                  <v:roundrect id="_s1051" o:spid="_x0000_s1051" style="position:absolute;left:1832;top:9822;width:2160;height:414;v-text-anchor:middle" arcsize="10923f" o:dgmlayout="0" o:dgmnodekind="0" fillcolor="#bbe0e3">
                    <v:textbox style="mso-next-textbox:#_s1051" inset="0,0,0,0">
                      <w:txbxContent>
                        <w:p w14:paraId="5DA1800F" w14:textId="4D792AA9" w:rsidR="000860F1" w:rsidRPr="004A32FD" w:rsidRDefault="00AE4B09" w:rsidP="004A32FD">
                          <w:pPr>
                            <w:jc w:val="center"/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</w:pPr>
                          <w:r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Operations</w:t>
                          </w:r>
                          <w:r w:rsidR="000860F1"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 xml:space="preserve"> Manager</w:t>
                          </w:r>
                        </w:p>
                      </w:txbxContent>
                    </v:textbox>
                  </v:roundrect>
                  <v:roundrect id="_s1052" o:spid="_x0000_s1052" style="position:absolute;left:4392;top:8971;width:2160;height:453;v-text-anchor:middle" arcsize="10923f" o:dgmlayout="0" o:dgmnodekind="0" fillcolor="#bbe0e3">
                    <v:textbox style="mso-next-textbox:#_s1052" inset="0,0,0,0">
                      <w:txbxContent>
                        <w:p w14:paraId="17BA9EE9" w14:textId="2FAED545" w:rsidR="000860F1" w:rsidRPr="004A32FD" w:rsidRDefault="000860F1" w:rsidP="004A32FD">
                          <w:pPr>
                            <w:jc w:val="center"/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</w:pPr>
                          <w:r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Sub-</w:t>
                          </w:r>
                          <w:r w:rsidR="004A32FD"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C</w:t>
                          </w:r>
                          <w:r w:rsidRPr="004A32FD"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ommittees</w:t>
                          </w:r>
                        </w:p>
                      </w:txbxContent>
                    </v:textbox>
                  </v:round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053" type="#_x0000_t33" style="position:absolute;left:4429;top:8987;width:605;height:1480;rotation:90" o:connectortype="elbow" adj="-188994,-73080,-188994" strokeweight="1.25pt">
                    <v:stroke dashstyle="dash"/>
                  </v:shape>
                  <v:roundrect id="_s1065" o:spid="_x0000_s1065" style="position:absolute;left:1807;top:10634;width:2211;height:394;v-text-anchor:middle" arcsize="10923f" o:dgmlayout="2" o:dgmnodekind="0" fillcolor="#bbe0e3">
                    <v:textbox inset="0,0,0,0">
                      <w:txbxContent>
                        <w:p w14:paraId="09BC94DE" w14:textId="5B8CFB5A" w:rsidR="004A32FD" w:rsidRPr="004A32FD" w:rsidRDefault="004A32FD" w:rsidP="004A32FD">
                          <w:pPr>
                            <w:jc w:val="center"/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9"/>
                              <w:szCs w:val="20"/>
                            </w:rPr>
                            <w:t>Maintenance Manager</w:t>
                          </w:r>
                        </w:p>
                      </w:txbxContent>
                    </v:textbox>
                  </v:roundrect>
                  <v:shape id="_x0000_s1067" type="#_x0000_t33" style="position:absolute;left:4041;top:9401;width:1407;height:1454;rotation:90" o:connectortype="elbow" adj="-81276,-74368,-81276" strokeweight="1.25pt">
                    <v:stroke dashstyle="dash"/>
                  </v:shape>
                  <w10:wrap type="none"/>
                  <w10:anchorlock/>
                </v:group>
              </w:pict>
            </w:r>
          </w:p>
          <w:p w14:paraId="59BAF453" w14:textId="77777777" w:rsidR="00A137DE" w:rsidRDefault="00A137DE" w:rsidP="00AB3D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8"/>
              <w:jc w:val="center"/>
              <w:rPr>
                <w:rFonts w:cs="Arial"/>
                <w:sz w:val="22"/>
                <w:szCs w:val="22"/>
              </w:rPr>
            </w:pPr>
            <w:r w:rsidRPr="00480E3E">
              <w:rPr>
                <w:rFonts w:cs="Arial"/>
                <w:sz w:val="22"/>
                <w:szCs w:val="22"/>
              </w:rPr>
              <w:t xml:space="preserve">  </w:t>
            </w:r>
          </w:p>
          <w:p w14:paraId="61D2BAB6" w14:textId="6944DA38" w:rsidR="00AE4B09" w:rsidRPr="00480E3E" w:rsidRDefault="00AE4B09" w:rsidP="00AB3D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37DE" w:rsidRPr="00480E3E" w14:paraId="52826606" w14:textId="77777777" w:rsidTr="00480E3E">
        <w:tc>
          <w:tcPr>
            <w:tcW w:w="10440" w:type="dxa"/>
            <w:gridSpan w:val="4"/>
            <w:shd w:val="clear" w:color="auto" w:fill="000066"/>
          </w:tcPr>
          <w:p w14:paraId="17527C97" w14:textId="77777777" w:rsidR="00A137DE" w:rsidRPr="00480E3E" w:rsidRDefault="00A137DE" w:rsidP="001C3F57">
            <w:pPr>
              <w:rPr>
                <w:rFonts w:cs="Arial"/>
                <w:b/>
              </w:rPr>
            </w:pPr>
            <w:r w:rsidRPr="00480E3E">
              <w:rPr>
                <w:rFonts w:cs="Arial"/>
                <w:b/>
              </w:rPr>
              <w:t>SALARY AND CONDITIONS</w:t>
            </w:r>
          </w:p>
        </w:tc>
      </w:tr>
      <w:tr w:rsidR="00A137DE" w:rsidRPr="00480E3E" w14:paraId="1669F702" w14:textId="77777777" w:rsidTr="00480E3E">
        <w:tc>
          <w:tcPr>
            <w:tcW w:w="10440" w:type="dxa"/>
            <w:gridSpan w:val="4"/>
            <w:shd w:val="clear" w:color="auto" w:fill="auto"/>
            <w:vAlign w:val="center"/>
          </w:tcPr>
          <w:p w14:paraId="6F90E4B8" w14:textId="77777777" w:rsidR="00A137DE" w:rsidRDefault="00A137DE" w:rsidP="00F34F06">
            <w:pPr>
              <w:pStyle w:val="NormalWeb"/>
              <w:spacing w:before="120" w:beforeAutospacing="0"/>
              <w:jc w:val="both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480E3E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The </w:t>
            </w:r>
            <w:r w:rsidR="006629AC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Maintenance Manager</w:t>
            </w:r>
            <w:r w:rsidRPr="00480E3E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is a full-time position. </w:t>
            </w:r>
          </w:p>
          <w:p w14:paraId="2AB254BF" w14:textId="5B9EA87C" w:rsidR="00A137DE" w:rsidRPr="00480E3E" w:rsidRDefault="006629AC" w:rsidP="00AD00BD">
            <w:pPr>
              <w:pStyle w:val="BodyTex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250">
              <w:rPr>
                <w:rFonts w:asciiTheme="minorHAnsi" w:hAnsiTheme="minorHAnsi" w:cs="Arial"/>
                <w:sz w:val="22"/>
              </w:rPr>
              <w:t xml:space="preserve">The terms and conditions of employment will be governed by the </w:t>
            </w:r>
            <w:r w:rsidRPr="002D7250">
              <w:rPr>
                <w:rFonts w:asciiTheme="minorHAnsi" w:hAnsiTheme="minorHAnsi" w:cs="Arial"/>
                <w:i/>
                <w:sz w:val="22"/>
                <w:lang w:val="en-US"/>
              </w:rPr>
              <w:t>Hospitality Industry (General)</w:t>
            </w:r>
            <w:r w:rsidRPr="002D7250">
              <w:rPr>
                <w:rFonts w:asciiTheme="minorHAnsi" w:hAnsiTheme="minorHAnsi" w:cs="Arial"/>
                <w:i/>
                <w:sz w:val="22"/>
              </w:rPr>
              <w:t xml:space="preserve"> Award 201</w:t>
            </w:r>
            <w:r>
              <w:rPr>
                <w:rFonts w:asciiTheme="minorHAnsi" w:hAnsiTheme="minorHAnsi" w:cs="Arial"/>
                <w:i/>
                <w:sz w:val="22"/>
              </w:rPr>
              <w:t>0</w:t>
            </w:r>
            <w:r w:rsidRPr="002D7250">
              <w:rPr>
                <w:rFonts w:asciiTheme="minorHAnsi" w:hAnsiTheme="minorHAnsi" w:cs="Arial"/>
                <w:i/>
                <w:sz w:val="22"/>
              </w:rPr>
              <w:t xml:space="preserve">, </w:t>
            </w:r>
            <w:r w:rsidRPr="002D7250">
              <w:rPr>
                <w:rFonts w:asciiTheme="minorHAnsi" w:hAnsiTheme="minorHAnsi" w:cs="Arial"/>
                <w:sz w:val="22"/>
              </w:rPr>
              <w:t>unless specified otherwise in th</w:t>
            </w:r>
            <w:r>
              <w:rPr>
                <w:rFonts w:asciiTheme="minorHAnsi" w:hAnsiTheme="minorHAnsi" w:cs="Arial"/>
                <w:sz w:val="22"/>
              </w:rPr>
              <w:t xml:space="preserve">e Contract. </w:t>
            </w:r>
          </w:p>
        </w:tc>
      </w:tr>
    </w:tbl>
    <w:p w14:paraId="09EF2F7C" w14:textId="77777777" w:rsidR="00AD00BD" w:rsidRDefault="00AD00BD">
      <w:r>
        <w:br w:type="page"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26C88" w:rsidRPr="008628FD" w14:paraId="7E71DC7C" w14:textId="77777777" w:rsidTr="002B287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A35D679" w14:textId="70B27995" w:rsidR="00226C88" w:rsidRPr="008628FD" w:rsidRDefault="00226C88" w:rsidP="002B2872">
            <w:pPr>
              <w:rPr>
                <w:rFonts w:cs="Arial"/>
                <w:b/>
              </w:rPr>
            </w:pPr>
            <w:r w:rsidRPr="008628FD">
              <w:rPr>
                <w:rFonts w:cs="Arial"/>
                <w:b/>
              </w:rPr>
              <w:lastRenderedPageBreak/>
              <w:t>SAFEGUARDING CHILDREN AND YOUNG PEOPLE</w:t>
            </w:r>
          </w:p>
        </w:tc>
      </w:tr>
      <w:tr w:rsidR="00226C88" w:rsidRPr="00480E3E" w14:paraId="1C0BFA6E" w14:textId="77777777" w:rsidTr="002B287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7D0D" w14:textId="77777777" w:rsidR="00226C88" w:rsidRPr="0081495B" w:rsidRDefault="00226C88" w:rsidP="002B2872">
            <w:pPr>
              <w:pStyle w:val="NormalWeb"/>
              <w:spacing w:before="12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Warrambui takes child protection seriously, and as an employee of Warrambui,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the Maintenance Manager is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required to meet the behaviour standards outlined in our ‘Safeguarding code of conduct’.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A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copy of the code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will have been provided 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as part of induction.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The Code 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can also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be 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access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ed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on the All Staff/Policies and Procedures drive.</w:t>
            </w:r>
          </w:p>
          <w:p w14:paraId="1FDE4D3E" w14:textId="77777777" w:rsidR="00226C88" w:rsidRPr="0081495B" w:rsidRDefault="00226C88" w:rsidP="002B2872">
            <w:pPr>
              <w:pStyle w:val="NormalWeb"/>
              <w:spacing w:before="12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proofErr w:type="gramStart"/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Therefore</w:t>
            </w:r>
            <w:proofErr w:type="gramEnd"/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as a part of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the Maintenance Managers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duties and responsibilities, </w:t>
            </w:r>
            <w:r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the Maintenance Manager is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also required to:</w:t>
            </w:r>
          </w:p>
          <w:p w14:paraId="2E45FE32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>provide a welcoming and safe environment for, children, young people and vulnerable persons</w:t>
            </w:r>
          </w:p>
          <w:p w14:paraId="4E358042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ind w:left="792" w:hanging="792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 xml:space="preserve">promote the safety and wellbeing of children, young people and vulnerable persons to whom we provide services </w:t>
            </w:r>
          </w:p>
          <w:p w14:paraId="75863160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 xml:space="preserve">ensure that your interactions with children, young people and vulnerable persons are positive and safe </w:t>
            </w:r>
          </w:p>
          <w:p w14:paraId="38212211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>provide adequate care and supervision of children, young people and vulnerable persons in your charge</w:t>
            </w:r>
          </w:p>
          <w:p w14:paraId="6A24B91F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>act as a positive role model for children and young people</w:t>
            </w:r>
          </w:p>
          <w:p w14:paraId="1DDEB706" w14:textId="77777777" w:rsidR="000717B5" w:rsidRDefault="00226C88" w:rsidP="00AD00BD">
            <w:pPr>
              <w:pStyle w:val="NormalWeb"/>
              <w:spacing w:before="0" w:beforeAutospacing="0" w:after="0" w:afterAutospacing="0"/>
              <w:ind w:left="792" w:hanging="792"/>
              <w:rPr>
                <w:rFonts w:ascii="Calibri" w:hAnsi="Calibri" w:cs="Arial"/>
                <w:bCs/>
                <w:color w:val="000000"/>
                <w:kern w:val="28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</w:r>
            <w:r w:rsidR="000717B5"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report any suspicions, concerns, allegations or disclosures of alleged abuse to </w:t>
            </w:r>
            <w:r w:rsidR="000717B5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the authorities and to </w:t>
            </w:r>
            <w:r w:rsidR="000717B5"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management</w:t>
            </w:r>
            <w:r w:rsidR="000717B5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r w:rsidR="000717B5" w:rsidRPr="00907311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further information can be found here</w:t>
            </w:r>
            <w:r w:rsidR="000717B5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:</w:t>
            </w:r>
            <w:r w:rsidR="000717B5" w:rsidRPr="00907311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14:paraId="04203614" w14:textId="77777777" w:rsidR="000717B5" w:rsidRPr="0081495B" w:rsidRDefault="000717B5" w:rsidP="00AD00BD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Arial"/>
                <w:bCs/>
                <w:color w:val="000000"/>
                <w:kern w:val="28"/>
                <w:lang w:eastAsia="en-US"/>
              </w:rPr>
            </w:pPr>
            <w:r w:rsidRPr="00907311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http://www.legislation.nsw.gov.au/#/view/act/1998/157/chap3/part2/sec27)</w:t>
            </w:r>
          </w:p>
          <w:p w14:paraId="62C74906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>maintain valid ‘working with children’ documentation</w:t>
            </w:r>
          </w:p>
          <w:p w14:paraId="12494805" w14:textId="77777777" w:rsidR="00226C88" w:rsidRPr="0081495B" w:rsidRDefault="00226C88" w:rsidP="00AD00BD">
            <w:pPr>
              <w:pStyle w:val="NormalWeb"/>
              <w:spacing w:before="0" w:beforeAutospacing="0" w:after="0" w:afterAutospacing="0"/>
              <w:ind w:left="792" w:hanging="792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81495B">
              <w:rPr>
                <w:rStyle w:val="Dotpointblack"/>
                <w:rFonts w:ascii="Calibri" w:hAnsi="Calibri" w:cs="Arial"/>
                <w:bCs/>
                <w:kern w:val="28"/>
                <w:sz w:val="22"/>
                <w:szCs w:val="22"/>
                <w:lang w:eastAsia="en-US"/>
              </w:rPr>
              <w:t>•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ab/>
              <w:t>report to management any criminal charges or convictions you receive during the course of your employment</w:t>
            </w:r>
            <w:r w:rsidR="000717B5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Pr="0081495B"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  <w:t>that may indicate a possible risk to children, young people and vulnerable persons.</w:t>
            </w:r>
          </w:p>
          <w:p w14:paraId="205C9D51" w14:textId="77777777" w:rsidR="00226C88" w:rsidRPr="0081495B" w:rsidRDefault="00226C88" w:rsidP="002B2872">
            <w:pPr>
              <w:pStyle w:val="NormalWeb"/>
              <w:spacing w:before="120" w:beforeAutospacing="0"/>
              <w:jc w:val="both"/>
              <w:rPr>
                <w:rFonts w:ascii="Calibri" w:hAnsi="Calibri" w:cs="Arial"/>
                <w:bCs/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</w:tr>
    </w:tbl>
    <w:p w14:paraId="129304D0" w14:textId="77777777" w:rsidR="00226C88" w:rsidRDefault="00226C88" w:rsidP="00226C88"/>
    <w:p w14:paraId="2D2C518B" w14:textId="77777777" w:rsidR="00226C88" w:rsidRPr="002A3FDF" w:rsidRDefault="00226C88" w:rsidP="00226C8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A3FDF">
        <w:rPr>
          <w:b/>
          <w:bCs/>
          <w:iCs/>
        </w:rPr>
        <w:t>Conditions of Employment</w:t>
      </w:r>
    </w:p>
    <w:p w14:paraId="1840FAE5" w14:textId="77777777" w:rsidR="00226C88" w:rsidRPr="002A3FDF" w:rsidRDefault="00226C88" w:rsidP="00226C8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Warrambui</w:t>
      </w:r>
      <w:r w:rsidRPr="002A3FDF">
        <w:rPr>
          <w:bCs/>
          <w:iCs/>
        </w:rPr>
        <w:t xml:space="preserve"> undertakes several screening processes to ensure the appropriate protection of children in its care. This includes reference, identity, qualification</w:t>
      </w:r>
      <w:r>
        <w:rPr>
          <w:bCs/>
          <w:iCs/>
        </w:rPr>
        <w:t>,</w:t>
      </w:r>
      <w:r w:rsidRPr="002A3FDF">
        <w:rPr>
          <w:bCs/>
          <w:iCs/>
        </w:rPr>
        <w:t xml:space="preserve"> professional registration </w:t>
      </w:r>
      <w:r>
        <w:rPr>
          <w:bCs/>
          <w:iCs/>
        </w:rPr>
        <w:t xml:space="preserve">and child safety </w:t>
      </w:r>
      <w:r w:rsidRPr="002A3FDF">
        <w:rPr>
          <w:bCs/>
          <w:iCs/>
        </w:rPr>
        <w:t>checks.</w:t>
      </w:r>
      <w:r>
        <w:rPr>
          <w:bCs/>
          <w:iCs/>
        </w:rPr>
        <w:t xml:space="preserve">  Failure to provide this information or detection of having provided false information may lead to immediate dismissal.</w:t>
      </w:r>
    </w:p>
    <w:p w14:paraId="0FE5DBEA" w14:textId="77777777" w:rsidR="00226C88" w:rsidRDefault="00226C88" w:rsidP="00226C88">
      <w:pPr>
        <w:autoSpaceDE w:val="0"/>
        <w:autoSpaceDN w:val="0"/>
        <w:adjustRightInd w:val="0"/>
        <w:rPr>
          <w:b/>
          <w:bCs/>
          <w:iCs/>
        </w:rPr>
      </w:pPr>
    </w:p>
    <w:p w14:paraId="003266BF" w14:textId="77777777" w:rsidR="00692824" w:rsidRDefault="00692824" w:rsidP="000909C6">
      <w:pPr>
        <w:autoSpaceDE w:val="0"/>
        <w:autoSpaceDN w:val="0"/>
        <w:adjustRightInd w:val="0"/>
        <w:rPr>
          <w:b/>
          <w:bCs/>
          <w:iCs/>
        </w:rPr>
      </w:pPr>
    </w:p>
    <w:p w14:paraId="289C4C7C" w14:textId="77777777" w:rsidR="000909C6" w:rsidRPr="002A3FDF" w:rsidRDefault="000909C6" w:rsidP="000909C6">
      <w:pPr>
        <w:autoSpaceDE w:val="0"/>
        <w:autoSpaceDN w:val="0"/>
        <w:adjustRightInd w:val="0"/>
        <w:rPr>
          <w:b/>
          <w:bCs/>
          <w:iCs/>
        </w:rPr>
      </w:pPr>
      <w:r w:rsidRPr="002A3FDF">
        <w:rPr>
          <w:b/>
          <w:bCs/>
          <w:iCs/>
        </w:rPr>
        <w:t>Acknowledgement</w:t>
      </w:r>
    </w:p>
    <w:p w14:paraId="0F2EF323" w14:textId="77777777" w:rsidR="000909C6" w:rsidRPr="002A3FDF" w:rsidRDefault="000909C6" w:rsidP="000909C6">
      <w:pPr>
        <w:autoSpaceDE w:val="0"/>
        <w:autoSpaceDN w:val="0"/>
        <w:adjustRightInd w:val="0"/>
      </w:pPr>
      <w:r w:rsidRPr="002A3FDF">
        <w:t>I acknowledge that I have read and understood the requirements of this position.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0909C6" w:rsidRPr="002A3FDF" w14:paraId="1F02E4C4" w14:textId="77777777" w:rsidTr="007C53C5">
        <w:trPr>
          <w:trHeight w:val="646"/>
        </w:trPr>
        <w:tc>
          <w:tcPr>
            <w:tcW w:w="1951" w:type="dxa"/>
            <w:vAlign w:val="bottom"/>
          </w:tcPr>
          <w:p w14:paraId="17324F86" w14:textId="77777777" w:rsidR="000909C6" w:rsidRPr="002A3FDF" w:rsidRDefault="000909C6" w:rsidP="007C53C5">
            <w:pPr>
              <w:autoSpaceDE w:val="0"/>
              <w:autoSpaceDN w:val="0"/>
              <w:adjustRightInd w:val="0"/>
            </w:pPr>
            <w:r w:rsidRPr="002A3FDF">
              <w:t>Name: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002177F0" w14:textId="77777777" w:rsidR="000909C6" w:rsidRPr="002A3FDF" w:rsidRDefault="000909C6" w:rsidP="007C53C5">
            <w:pPr>
              <w:autoSpaceDE w:val="0"/>
              <w:autoSpaceDN w:val="0"/>
              <w:adjustRightInd w:val="0"/>
            </w:pPr>
          </w:p>
        </w:tc>
      </w:tr>
      <w:tr w:rsidR="000909C6" w:rsidRPr="002A3FDF" w14:paraId="525AACA8" w14:textId="77777777" w:rsidTr="007C53C5">
        <w:trPr>
          <w:trHeight w:val="646"/>
        </w:trPr>
        <w:tc>
          <w:tcPr>
            <w:tcW w:w="1951" w:type="dxa"/>
            <w:vAlign w:val="bottom"/>
          </w:tcPr>
          <w:p w14:paraId="4D0EFDFC" w14:textId="77777777" w:rsidR="000909C6" w:rsidRPr="002A3FDF" w:rsidRDefault="000909C6" w:rsidP="007C53C5">
            <w:pPr>
              <w:autoSpaceDE w:val="0"/>
              <w:autoSpaceDN w:val="0"/>
              <w:adjustRightInd w:val="0"/>
            </w:pPr>
            <w:r w:rsidRPr="002A3FDF">
              <w:t>Signature: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2790C" w14:textId="77777777" w:rsidR="000909C6" w:rsidRPr="002A3FDF" w:rsidRDefault="000909C6" w:rsidP="007C53C5">
            <w:pPr>
              <w:autoSpaceDE w:val="0"/>
              <w:autoSpaceDN w:val="0"/>
              <w:adjustRightInd w:val="0"/>
            </w:pPr>
          </w:p>
        </w:tc>
      </w:tr>
      <w:tr w:rsidR="000909C6" w:rsidRPr="002A3FDF" w14:paraId="0AB01AFF" w14:textId="77777777" w:rsidTr="007C53C5">
        <w:trPr>
          <w:trHeight w:val="646"/>
        </w:trPr>
        <w:tc>
          <w:tcPr>
            <w:tcW w:w="1951" w:type="dxa"/>
            <w:vAlign w:val="bottom"/>
          </w:tcPr>
          <w:p w14:paraId="7B9E8710" w14:textId="77777777" w:rsidR="000909C6" w:rsidRPr="002A3FDF" w:rsidRDefault="000909C6" w:rsidP="007C53C5">
            <w:pPr>
              <w:autoSpaceDE w:val="0"/>
              <w:autoSpaceDN w:val="0"/>
              <w:adjustRightInd w:val="0"/>
            </w:pPr>
            <w:r w:rsidRPr="002A3FDF">
              <w:t>Date: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06F72" w14:textId="77777777" w:rsidR="000909C6" w:rsidRPr="002A3FDF" w:rsidRDefault="000909C6" w:rsidP="007C53C5">
            <w:pPr>
              <w:autoSpaceDE w:val="0"/>
              <w:autoSpaceDN w:val="0"/>
              <w:adjustRightInd w:val="0"/>
            </w:pPr>
          </w:p>
        </w:tc>
      </w:tr>
    </w:tbl>
    <w:p w14:paraId="21084D0E" w14:textId="77777777" w:rsidR="000909C6" w:rsidRPr="002A3FDF" w:rsidRDefault="000909C6" w:rsidP="000909C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80D033" w14:textId="77777777" w:rsidR="000909C6" w:rsidRPr="002A3FDF" w:rsidRDefault="000909C6" w:rsidP="000909C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0249F" w14:textId="336BEF68" w:rsidR="000909C6" w:rsidRPr="00D53218" w:rsidRDefault="000909C6" w:rsidP="00BF6C56"/>
    <w:sectPr w:rsidR="000909C6" w:rsidRPr="00D53218" w:rsidSect="00BF6C56">
      <w:headerReference w:type="default" r:id="rId8"/>
      <w:footerReference w:type="default" r:id="rId9"/>
      <w:headerReference w:type="first" r:id="rId10"/>
      <w:pgSz w:w="12240" w:h="15840"/>
      <w:pgMar w:top="1234" w:right="1800" w:bottom="108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260E" w14:textId="77777777" w:rsidR="002B2872" w:rsidRDefault="002B2872">
      <w:r>
        <w:separator/>
      </w:r>
    </w:p>
  </w:endnote>
  <w:endnote w:type="continuationSeparator" w:id="0">
    <w:p w14:paraId="42D5C5FE" w14:textId="77777777" w:rsidR="002B2872" w:rsidRDefault="002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Medium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31D5" w14:textId="77777777" w:rsidR="0035339B" w:rsidRDefault="0035339B" w:rsidP="009854B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9854B1">
      <w:rPr>
        <w:rFonts w:ascii="Arial" w:hAnsi="Arial" w:cs="Arial"/>
        <w:sz w:val="16"/>
        <w:szCs w:val="16"/>
      </w:rPr>
      <w:t xml:space="preserve">Page </w:t>
    </w:r>
    <w:r w:rsidR="00623BE8" w:rsidRPr="009854B1">
      <w:rPr>
        <w:rFonts w:ascii="Arial" w:hAnsi="Arial" w:cs="Arial"/>
        <w:sz w:val="16"/>
        <w:szCs w:val="16"/>
      </w:rPr>
      <w:fldChar w:fldCharType="begin"/>
    </w:r>
    <w:r w:rsidRPr="009854B1">
      <w:rPr>
        <w:rFonts w:ascii="Arial" w:hAnsi="Arial" w:cs="Arial"/>
        <w:sz w:val="16"/>
        <w:szCs w:val="16"/>
      </w:rPr>
      <w:instrText xml:space="preserve"> PAGE </w:instrText>
    </w:r>
    <w:r w:rsidR="00623BE8" w:rsidRPr="009854B1">
      <w:rPr>
        <w:rFonts w:ascii="Arial" w:hAnsi="Arial" w:cs="Arial"/>
        <w:sz w:val="16"/>
        <w:szCs w:val="16"/>
      </w:rPr>
      <w:fldChar w:fldCharType="separate"/>
    </w:r>
    <w:r w:rsidR="004A1C52">
      <w:rPr>
        <w:rFonts w:ascii="Arial" w:hAnsi="Arial" w:cs="Arial"/>
        <w:noProof/>
        <w:sz w:val="16"/>
        <w:szCs w:val="16"/>
      </w:rPr>
      <w:t>3</w:t>
    </w:r>
    <w:r w:rsidR="00623BE8" w:rsidRPr="009854B1">
      <w:rPr>
        <w:rFonts w:ascii="Arial" w:hAnsi="Arial" w:cs="Arial"/>
        <w:sz w:val="16"/>
        <w:szCs w:val="16"/>
      </w:rPr>
      <w:fldChar w:fldCharType="end"/>
    </w:r>
    <w:r w:rsidRPr="009854B1">
      <w:rPr>
        <w:rFonts w:ascii="Arial" w:hAnsi="Arial" w:cs="Arial"/>
        <w:sz w:val="16"/>
        <w:szCs w:val="16"/>
      </w:rPr>
      <w:t xml:space="preserve"> of </w:t>
    </w:r>
    <w:r w:rsidR="00623BE8" w:rsidRPr="009854B1">
      <w:rPr>
        <w:rFonts w:ascii="Arial" w:hAnsi="Arial" w:cs="Arial"/>
        <w:sz w:val="16"/>
        <w:szCs w:val="16"/>
      </w:rPr>
      <w:fldChar w:fldCharType="begin"/>
    </w:r>
    <w:r w:rsidRPr="009854B1">
      <w:rPr>
        <w:rFonts w:ascii="Arial" w:hAnsi="Arial" w:cs="Arial"/>
        <w:sz w:val="16"/>
        <w:szCs w:val="16"/>
      </w:rPr>
      <w:instrText xml:space="preserve"> NUMPAGES </w:instrText>
    </w:r>
    <w:r w:rsidR="00623BE8" w:rsidRPr="009854B1">
      <w:rPr>
        <w:rFonts w:ascii="Arial" w:hAnsi="Arial" w:cs="Arial"/>
        <w:sz w:val="16"/>
        <w:szCs w:val="16"/>
      </w:rPr>
      <w:fldChar w:fldCharType="separate"/>
    </w:r>
    <w:r w:rsidR="004A1C52">
      <w:rPr>
        <w:rFonts w:ascii="Arial" w:hAnsi="Arial" w:cs="Arial"/>
        <w:noProof/>
        <w:sz w:val="16"/>
        <w:szCs w:val="16"/>
      </w:rPr>
      <w:t>3</w:t>
    </w:r>
    <w:r w:rsidR="00623BE8" w:rsidRPr="009854B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36BF" w14:textId="77777777" w:rsidR="002B2872" w:rsidRDefault="002B2872">
      <w:r>
        <w:separator/>
      </w:r>
    </w:p>
  </w:footnote>
  <w:footnote w:type="continuationSeparator" w:id="0">
    <w:p w14:paraId="7D886273" w14:textId="77777777" w:rsidR="002B2872" w:rsidRDefault="002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780A" w14:textId="77777777" w:rsidR="0035339B" w:rsidRDefault="0035339B">
    <w:pPr>
      <w:pStyle w:val="Header"/>
    </w:pPr>
  </w:p>
  <w:p w14:paraId="7D0DD359" w14:textId="77777777" w:rsidR="0035339B" w:rsidRDefault="0035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EF26" w14:textId="77777777" w:rsidR="0035339B" w:rsidRDefault="0035339B" w:rsidP="00D5321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87BC83F" wp14:editId="2FBDDECC">
          <wp:extent cx="3206750" cy="1285240"/>
          <wp:effectExtent l="19050" t="0" r="0" b="0"/>
          <wp:docPr id="2" name="Picture 2" descr="Wbu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u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28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27F7725"/>
    <w:multiLevelType w:val="hybridMultilevel"/>
    <w:tmpl w:val="C98446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6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72328F"/>
    <w:multiLevelType w:val="hybridMultilevel"/>
    <w:tmpl w:val="CF349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12AE"/>
    <w:multiLevelType w:val="hybridMultilevel"/>
    <w:tmpl w:val="7C52C51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D7629F"/>
    <w:multiLevelType w:val="singleLevel"/>
    <w:tmpl w:val="3500C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9E75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1F7D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480458"/>
    <w:multiLevelType w:val="hybridMultilevel"/>
    <w:tmpl w:val="3D4607C4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62757"/>
    <w:multiLevelType w:val="hybridMultilevel"/>
    <w:tmpl w:val="6F2A294C"/>
    <w:lvl w:ilvl="0" w:tplc="3500CB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35C9"/>
    <w:multiLevelType w:val="hybridMultilevel"/>
    <w:tmpl w:val="378099AC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A3C13"/>
    <w:multiLevelType w:val="multilevel"/>
    <w:tmpl w:val="B7A0F5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22C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F2D2D"/>
    <w:multiLevelType w:val="hybridMultilevel"/>
    <w:tmpl w:val="99560A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698B"/>
    <w:multiLevelType w:val="hybridMultilevel"/>
    <w:tmpl w:val="C0DC4764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DCB1F8">
      <w:start w:val="1"/>
      <w:numFmt w:val="bullet"/>
      <w:lvlText w:val=""/>
      <w:lvlJc w:val="left"/>
      <w:pPr>
        <w:tabs>
          <w:tab w:val="num" w:pos="1516"/>
        </w:tabs>
        <w:ind w:left="1516" w:hanging="43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7625"/>
    <w:multiLevelType w:val="hybridMultilevel"/>
    <w:tmpl w:val="7C8C89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D1F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06C54D4"/>
    <w:multiLevelType w:val="hybridMultilevel"/>
    <w:tmpl w:val="FDC86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1564A"/>
    <w:multiLevelType w:val="singleLevel"/>
    <w:tmpl w:val="100AB45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3C123B87"/>
    <w:multiLevelType w:val="hybridMultilevel"/>
    <w:tmpl w:val="AF96B2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593B"/>
    <w:multiLevelType w:val="hybridMultilevel"/>
    <w:tmpl w:val="F578B8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A06C6"/>
    <w:multiLevelType w:val="hybridMultilevel"/>
    <w:tmpl w:val="18C83370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66826"/>
    <w:multiLevelType w:val="hybridMultilevel"/>
    <w:tmpl w:val="A21476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D0A03"/>
    <w:multiLevelType w:val="hybridMultilevel"/>
    <w:tmpl w:val="B160631A"/>
    <w:lvl w:ilvl="0" w:tplc="D7E86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55DCC"/>
    <w:multiLevelType w:val="hybridMultilevel"/>
    <w:tmpl w:val="4498EC04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60AAA"/>
    <w:multiLevelType w:val="hybridMultilevel"/>
    <w:tmpl w:val="1508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E7F51"/>
    <w:multiLevelType w:val="hybridMultilevel"/>
    <w:tmpl w:val="73F60142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A2733"/>
    <w:multiLevelType w:val="hybridMultilevel"/>
    <w:tmpl w:val="15F0F0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0A08"/>
    <w:multiLevelType w:val="hybridMultilevel"/>
    <w:tmpl w:val="F5266B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1A61AF"/>
    <w:multiLevelType w:val="hybridMultilevel"/>
    <w:tmpl w:val="603AF4A2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066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3D63BF"/>
    <w:multiLevelType w:val="hybridMultilevel"/>
    <w:tmpl w:val="B808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2159D"/>
    <w:multiLevelType w:val="singleLevel"/>
    <w:tmpl w:val="3500C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CB1C42"/>
    <w:multiLevelType w:val="hybridMultilevel"/>
    <w:tmpl w:val="9DB6D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D3E53"/>
    <w:multiLevelType w:val="hybridMultilevel"/>
    <w:tmpl w:val="C7CA32C8"/>
    <w:lvl w:ilvl="0" w:tplc="3500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8647D"/>
    <w:multiLevelType w:val="multilevel"/>
    <w:tmpl w:val="B16063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Medium" w:eastAsia="Times New Roman" w:hAnsi="DIN-Medium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94EF2"/>
    <w:multiLevelType w:val="hybridMultilevel"/>
    <w:tmpl w:val="9CC6CA8E"/>
    <w:lvl w:ilvl="0" w:tplc="3500CB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AA0FD6"/>
    <w:multiLevelType w:val="multilevel"/>
    <w:tmpl w:val="546287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D734B"/>
    <w:multiLevelType w:val="hybridMultilevel"/>
    <w:tmpl w:val="9E06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550C"/>
    <w:multiLevelType w:val="singleLevel"/>
    <w:tmpl w:val="100AB45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4"/>
  </w:num>
  <w:num w:numId="4">
    <w:abstractNumId w:val="17"/>
  </w:num>
  <w:num w:numId="5">
    <w:abstractNumId w:val="12"/>
  </w:num>
  <w:num w:numId="6">
    <w:abstractNumId w:val="5"/>
  </w:num>
  <w:num w:numId="7">
    <w:abstractNumId w:val="11"/>
  </w:num>
  <w:num w:numId="8">
    <w:abstractNumId w:val="29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33"/>
  </w:num>
  <w:num w:numId="14">
    <w:abstractNumId w:val="22"/>
  </w:num>
  <w:num w:numId="15">
    <w:abstractNumId w:val="34"/>
  </w:num>
  <w:num w:numId="16">
    <w:abstractNumId w:val="27"/>
  </w:num>
  <w:num w:numId="17">
    <w:abstractNumId w:val="14"/>
  </w:num>
  <w:num w:numId="18">
    <w:abstractNumId w:val="19"/>
  </w:num>
  <w:num w:numId="19">
    <w:abstractNumId w:val="28"/>
  </w:num>
  <w:num w:numId="20">
    <w:abstractNumId w:val="25"/>
  </w:num>
  <w:num w:numId="21">
    <w:abstractNumId w:val="9"/>
  </w:num>
  <w:num w:numId="22">
    <w:abstractNumId w:val="10"/>
  </w:num>
  <w:num w:numId="23">
    <w:abstractNumId w:val="36"/>
  </w:num>
  <w:num w:numId="24">
    <w:abstractNumId w:val="18"/>
  </w:num>
  <w:num w:numId="25">
    <w:abstractNumId w:val="13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30"/>
  </w:num>
  <w:num w:numId="31">
    <w:abstractNumId w:val="35"/>
  </w:num>
  <w:num w:numId="32">
    <w:abstractNumId w:val="23"/>
  </w:num>
  <w:num w:numId="33">
    <w:abstractNumId w:val="26"/>
  </w:num>
  <w:num w:numId="34">
    <w:abstractNumId w:val="0"/>
  </w:num>
  <w:num w:numId="35">
    <w:abstractNumId w:val="21"/>
  </w:num>
  <w:num w:numId="36">
    <w:abstractNumId w:val="8"/>
  </w:num>
  <w:num w:numId="37">
    <w:abstractNumId w:val="3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23"/>
    <w:rsid w:val="00017894"/>
    <w:rsid w:val="00031A90"/>
    <w:rsid w:val="000335DB"/>
    <w:rsid w:val="00057E22"/>
    <w:rsid w:val="000717B5"/>
    <w:rsid w:val="00076916"/>
    <w:rsid w:val="000825B0"/>
    <w:rsid w:val="000860F1"/>
    <w:rsid w:val="000909C6"/>
    <w:rsid w:val="000B4E65"/>
    <w:rsid w:val="001114F2"/>
    <w:rsid w:val="00116479"/>
    <w:rsid w:val="00151B56"/>
    <w:rsid w:val="00153762"/>
    <w:rsid w:val="001608C8"/>
    <w:rsid w:val="001749D3"/>
    <w:rsid w:val="00185B21"/>
    <w:rsid w:val="001B1411"/>
    <w:rsid w:val="001B6789"/>
    <w:rsid w:val="001C0040"/>
    <w:rsid w:val="001C23E9"/>
    <w:rsid w:val="001C3F57"/>
    <w:rsid w:val="001C530F"/>
    <w:rsid w:val="001F4AFA"/>
    <w:rsid w:val="00212882"/>
    <w:rsid w:val="00217995"/>
    <w:rsid w:val="00226C88"/>
    <w:rsid w:val="00233779"/>
    <w:rsid w:val="00255B7B"/>
    <w:rsid w:val="00262DFB"/>
    <w:rsid w:val="00294436"/>
    <w:rsid w:val="002A1E77"/>
    <w:rsid w:val="002B1B83"/>
    <w:rsid w:val="002B2872"/>
    <w:rsid w:val="002B5CBE"/>
    <w:rsid w:val="002C5E92"/>
    <w:rsid w:val="002E004D"/>
    <w:rsid w:val="002F230C"/>
    <w:rsid w:val="002F6A6C"/>
    <w:rsid w:val="00303810"/>
    <w:rsid w:val="00352E68"/>
    <w:rsid w:val="0035339B"/>
    <w:rsid w:val="00377B88"/>
    <w:rsid w:val="0038228A"/>
    <w:rsid w:val="00382599"/>
    <w:rsid w:val="003A491F"/>
    <w:rsid w:val="003B115C"/>
    <w:rsid w:val="003F035F"/>
    <w:rsid w:val="0043246F"/>
    <w:rsid w:val="00433B92"/>
    <w:rsid w:val="00452471"/>
    <w:rsid w:val="00453DF1"/>
    <w:rsid w:val="00471C8F"/>
    <w:rsid w:val="004729DA"/>
    <w:rsid w:val="00480E3E"/>
    <w:rsid w:val="004A1C52"/>
    <w:rsid w:val="004A312A"/>
    <w:rsid w:val="004A32FD"/>
    <w:rsid w:val="004B42CB"/>
    <w:rsid w:val="004C1289"/>
    <w:rsid w:val="004C2562"/>
    <w:rsid w:val="004E5736"/>
    <w:rsid w:val="004F719C"/>
    <w:rsid w:val="00545A71"/>
    <w:rsid w:val="00556B44"/>
    <w:rsid w:val="00563529"/>
    <w:rsid w:val="00563AF0"/>
    <w:rsid w:val="00563E08"/>
    <w:rsid w:val="00572CA6"/>
    <w:rsid w:val="00581235"/>
    <w:rsid w:val="005A3F3F"/>
    <w:rsid w:val="005A6F40"/>
    <w:rsid w:val="005F2323"/>
    <w:rsid w:val="00602666"/>
    <w:rsid w:val="00606D8F"/>
    <w:rsid w:val="00623BE8"/>
    <w:rsid w:val="00634499"/>
    <w:rsid w:val="006453AE"/>
    <w:rsid w:val="00654FFC"/>
    <w:rsid w:val="00655B2D"/>
    <w:rsid w:val="006629AC"/>
    <w:rsid w:val="006649C0"/>
    <w:rsid w:val="00667376"/>
    <w:rsid w:val="00692824"/>
    <w:rsid w:val="00696CA6"/>
    <w:rsid w:val="006C208C"/>
    <w:rsid w:val="006C49E0"/>
    <w:rsid w:val="006C5D9C"/>
    <w:rsid w:val="006E490B"/>
    <w:rsid w:val="00710237"/>
    <w:rsid w:val="00710CB6"/>
    <w:rsid w:val="007118BC"/>
    <w:rsid w:val="00723C5C"/>
    <w:rsid w:val="00731569"/>
    <w:rsid w:val="00731692"/>
    <w:rsid w:val="007342A1"/>
    <w:rsid w:val="00767A79"/>
    <w:rsid w:val="0077177E"/>
    <w:rsid w:val="00780BDA"/>
    <w:rsid w:val="00781BE6"/>
    <w:rsid w:val="007A3C8F"/>
    <w:rsid w:val="007A62AD"/>
    <w:rsid w:val="007B5A63"/>
    <w:rsid w:val="007C53C5"/>
    <w:rsid w:val="007D1445"/>
    <w:rsid w:val="007D261E"/>
    <w:rsid w:val="007F5E3F"/>
    <w:rsid w:val="00801917"/>
    <w:rsid w:val="008301CA"/>
    <w:rsid w:val="008322E4"/>
    <w:rsid w:val="00836B11"/>
    <w:rsid w:val="00837B3B"/>
    <w:rsid w:val="00845D1D"/>
    <w:rsid w:val="008476D6"/>
    <w:rsid w:val="008701AA"/>
    <w:rsid w:val="008738ED"/>
    <w:rsid w:val="008773FF"/>
    <w:rsid w:val="00897677"/>
    <w:rsid w:val="008B2264"/>
    <w:rsid w:val="008B2AEF"/>
    <w:rsid w:val="008D64A4"/>
    <w:rsid w:val="008D77D0"/>
    <w:rsid w:val="00901AF3"/>
    <w:rsid w:val="00971CA9"/>
    <w:rsid w:val="00975E01"/>
    <w:rsid w:val="0098173F"/>
    <w:rsid w:val="0098182E"/>
    <w:rsid w:val="009854B1"/>
    <w:rsid w:val="009868C6"/>
    <w:rsid w:val="00992468"/>
    <w:rsid w:val="009A35C5"/>
    <w:rsid w:val="009E376B"/>
    <w:rsid w:val="00A1277E"/>
    <w:rsid w:val="00A137DE"/>
    <w:rsid w:val="00A214EF"/>
    <w:rsid w:val="00A3029D"/>
    <w:rsid w:val="00A36CD2"/>
    <w:rsid w:val="00A5542B"/>
    <w:rsid w:val="00A61764"/>
    <w:rsid w:val="00A6318A"/>
    <w:rsid w:val="00A71F0B"/>
    <w:rsid w:val="00A76559"/>
    <w:rsid w:val="00A82F1D"/>
    <w:rsid w:val="00AA0323"/>
    <w:rsid w:val="00AB3DAA"/>
    <w:rsid w:val="00AC3429"/>
    <w:rsid w:val="00AC409C"/>
    <w:rsid w:val="00AD00BD"/>
    <w:rsid w:val="00AD0272"/>
    <w:rsid w:val="00AE3A78"/>
    <w:rsid w:val="00AE4B09"/>
    <w:rsid w:val="00B26C4F"/>
    <w:rsid w:val="00B30D58"/>
    <w:rsid w:val="00B3275D"/>
    <w:rsid w:val="00B363CA"/>
    <w:rsid w:val="00B40F00"/>
    <w:rsid w:val="00B81FFD"/>
    <w:rsid w:val="00BA2F06"/>
    <w:rsid w:val="00BE1906"/>
    <w:rsid w:val="00BE4A46"/>
    <w:rsid w:val="00BF53D5"/>
    <w:rsid w:val="00BF6C56"/>
    <w:rsid w:val="00C10324"/>
    <w:rsid w:val="00C151C6"/>
    <w:rsid w:val="00C32730"/>
    <w:rsid w:val="00C47C49"/>
    <w:rsid w:val="00C61DF2"/>
    <w:rsid w:val="00C77D81"/>
    <w:rsid w:val="00C863A2"/>
    <w:rsid w:val="00CA5D65"/>
    <w:rsid w:val="00CB4B5E"/>
    <w:rsid w:val="00CD4A69"/>
    <w:rsid w:val="00CE29C6"/>
    <w:rsid w:val="00CE39EA"/>
    <w:rsid w:val="00CF632F"/>
    <w:rsid w:val="00D05861"/>
    <w:rsid w:val="00D22B21"/>
    <w:rsid w:val="00D301DE"/>
    <w:rsid w:val="00D51B70"/>
    <w:rsid w:val="00D53218"/>
    <w:rsid w:val="00D650DB"/>
    <w:rsid w:val="00D733AF"/>
    <w:rsid w:val="00D74C92"/>
    <w:rsid w:val="00D74FC1"/>
    <w:rsid w:val="00D761CF"/>
    <w:rsid w:val="00D826CC"/>
    <w:rsid w:val="00D8356B"/>
    <w:rsid w:val="00D85500"/>
    <w:rsid w:val="00D92ADE"/>
    <w:rsid w:val="00D979E5"/>
    <w:rsid w:val="00DA3F5F"/>
    <w:rsid w:val="00DA4022"/>
    <w:rsid w:val="00DC34A8"/>
    <w:rsid w:val="00DC3F9B"/>
    <w:rsid w:val="00DD71A2"/>
    <w:rsid w:val="00DD7508"/>
    <w:rsid w:val="00DF0AEB"/>
    <w:rsid w:val="00DF54A2"/>
    <w:rsid w:val="00DF63E8"/>
    <w:rsid w:val="00E1497A"/>
    <w:rsid w:val="00E15E91"/>
    <w:rsid w:val="00E25828"/>
    <w:rsid w:val="00E43272"/>
    <w:rsid w:val="00E8677B"/>
    <w:rsid w:val="00EA1884"/>
    <w:rsid w:val="00EB01BF"/>
    <w:rsid w:val="00EC692C"/>
    <w:rsid w:val="00EE2067"/>
    <w:rsid w:val="00F245B4"/>
    <w:rsid w:val="00F34F06"/>
    <w:rsid w:val="00F42B77"/>
    <w:rsid w:val="00F6751F"/>
    <w:rsid w:val="00F86727"/>
    <w:rsid w:val="00F94DB1"/>
    <w:rsid w:val="00FA380D"/>
    <w:rsid w:val="00FB521D"/>
    <w:rsid w:val="00FF765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7" type="connector" idref="#_s1046">
          <o:proxy start="" idref="#_s1051" connectloc="0"/>
          <o:proxy end="" idref="#_s1050" connectloc="2"/>
        </o:r>
        <o:r id="V:Rule8" type="connector" idref="#_x0000_s1067">
          <o:proxy start="" idref="#_s1052" connectloc="2"/>
          <o:proxy end="" idref="#_s1065" connectloc="3"/>
        </o:r>
        <o:r id="V:Rule9" type="connector" idref="#_s1066">
          <o:proxy start="" idref="#_s1065" connectloc="0"/>
          <o:proxy end="" idref="#_s1051" connectloc="2"/>
        </o:r>
        <o:r id="V:Rule10" type="connector" idref="#_x0000_s1053">
          <o:proxy start="" idref="#_s1052" connectloc="2"/>
          <o:proxy end="" idref="#_s1051" connectloc="3"/>
        </o:r>
        <o:r id="V:Rule11" type="connector" idref="#_s1047">
          <o:proxy start="" idref="#_s1052" connectloc="0"/>
          <o:proxy end="" idref="#_s1049" connectloc="2"/>
        </o:r>
        <o:r id="V:Rule12" type="connector" idref="#_s1048">
          <o:proxy start="" idref="#_s1050" connectloc="0"/>
          <o:proxy end="" idref="#_s1049" connectloc="2"/>
        </o:r>
      </o:rules>
    </o:shapelayout>
  </w:shapeDefaults>
  <w:decimalSymbol w:val="."/>
  <w:listSeparator w:val=","/>
  <w14:docId w14:val="02E217D8"/>
  <w15:docId w15:val="{3D4BC95A-64F1-4354-AD8B-823EA16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A78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A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A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3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A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A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6CA6"/>
    <w:pPr>
      <w:tabs>
        <w:tab w:val="center" w:pos="4320"/>
        <w:tab w:val="right" w:pos="8640"/>
      </w:tabs>
    </w:pPr>
    <w:rPr>
      <w:lang w:bidi="ar-SA"/>
    </w:rPr>
  </w:style>
  <w:style w:type="paragraph" w:styleId="Footer">
    <w:name w:val="footer"/>
    <w:basedOn w:val="Normal"/>
    <w:rsid w:val="00696CA6"/>
    <w:pPr>
      <w:tabs>
        <w:tab w:val="center" w:pos="4320"/>
        <w:tab w:val="right" w:pos="8640"/>
      </w:tabs>
    </w:pPr>
  </w:style>
  <w:style w:type="paragraph" w:customStyle="1" w:styleId="msonospacing0">
    <w:name w:val="msonospacing"/>
    <w:basedOn w:val="Normal"/>
    <w:rsid w:val="00767A79"/>
    <w:rPr>
      <w:rFonts w:eastAsia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rsid w:val="00AB3DA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B3D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AB3DA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3A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A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A7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3A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A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A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E3A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A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A7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E3A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3A7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A7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E3A7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E3A78"/>
    <w:rPr>
      <w:b/>
      <w:bCs/>
    </w:rPr>
  </w:style>
  <w:style w:type="character" w:styleId="Emphasis">
    <w:name w:val="Emphasis"/>
    <w:basedOn w:val="DefaultParagraphFont"/>
    <w:uiPriority w:val="20"/>
    <w:qFormat/>
    <w:rsid w:val="00AE3A7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E3A78"/>
    <w:rPr>
      <w:szCs w:val="32"/>
    </w:rPr>
  </w:style>
  <w:style w:type="paragraph" w:styleId="ListParagraph">
    <w:name w:val="List Paragraph"/>
    <w:basedOn w:val="Normal"/>
    <w:uiPriority w:val="34"/>
    <w:qFormat/>
    <w:rsid w:val="00AE3A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A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3A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A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A78"/>
    <w:rPr>
      <w:b/>
      <w:i/>
      <w:sz w:val="24"/>
    </w:rPr>
  </w:style>
  <w:style w:type="character" w:styleId="SubtleEmphasis">
    <w:name w:val="Subtle Emphasis"/>
    <w:uiPriority w:val="19"/>
    <w:qFormat/>
    <w:rsid w:val="00AE3A7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E3A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3A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3A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3A7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A78"/>
    <w:pPr>
      <w:outlineLvl w:val="9"/>
    </w:pPr>
  </w:style>
  <w:style w:type="paragraph" w:styleId="NormalWeb">
    <w:name w:val="Normal (Web)"/>
    <w:basedOn w:val="Normal"/>
    <w:uiPriority w:val="99"/>
    <w:unhideWhenUsed/>
    <w:rsid w:val="00CE29C6"/>
    <w:pPr>
      <w:spacing w:before="100" w:beforeAutospacing="1" w:after="100" w:afterAutospacing="1"/>
    </w:pPr>
    <w:rPr>
      <w:rFonts w:ascii="Times New Roman" w:hAnsi="Times New Roman"/>
      <w:lang w:val="en-AU" w:eastAsia="en-AU" w:bidi="ar-SA"/>
    </w:rPr>
  </w:style>
  <w:style w:type="paragraph" w:customStyle="1" w:styleId="Default">
    <w:name w:val="Default"/>
    <w:uiPriority w:val="99"/>
    <w:rsid w:val="000909C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customStyle="1" w:styleId="Text10bulletin1last">
    <w:name w:val="Text 10 bullet in 1 last"/>
    <w:basedOn w:val="Normal"/>
    <w:rsid w:val="000909C6"/>
    <w:pPr>
      <w:widowControl w:val="0"/>
      <w:suppressAutoHyphens/>
      <w:autoSpaceDE w:val="0"/>
      <w:autoSpaceDN w:val="0"/>
      <w:adjustRightInd w:val="0"/>
      <w:spacing w:after="170" w:line="288" w:lineRule="auto"/>
      <w:ind w:left="340" w:hanging="340"/>
    </w:pPr>
    <w:rPr>
      <w:rFonts w:ascii="Arial" w:hAnsi="Arial"/>
      <w:color w:val="000000"/>
      <w:sz w:val="20"/>
      <w:szCs w:val="20"/>
      <w:lang w:eastAsia="en-AU" w:bidi="ar-SA"/>
    </w:rPr>
  </w:style>
  <w:style w:type="character" w:customStyle="1" w:styleId="Dotpointblack">
    <w:name w:val="Dot point black"/>
    <w:rsid w:val="000909C6"/>
    <w:rPr>
      <w:noProof w:val="0"/>
      <w:color w:val="000000"/>
      <w:position w:val="-2"/>
      <w:lang w:val="en-GB"/>
    </w:rPr>
  </w:style>
  <w:style w:type="paragraph" w:customStyle="1" w:styleId="Text10">
    <w:name w:val="Text 10"/>
    <w:basedOn w:val="Normal"/>
    <w:rsid w:val="000909C6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/>
      <w:color w:val="000000"/>
      <w:sz w:val="20"/>
      <w:szCs w:val="20"/>
      <w:lang w:eastAsia="en-AU" w:bidi="ar-SA"/>
    </w:rPr>
  </w:style>
  <w:style w:type="paragraph" w:customStyle="1" w:styleId="Text10bulletintro">
    <w:name w:val="Text 10 bullet intro"/>
    <w:basedOn w:val="Text10"/>
    <w:rsid w:val="000909C6"/>
    <w:pPr>
      <w:spacing w:after="60"/>
    </w:pPr>
  </w:style>
  <w:style w:type="paragraph" w:customStyle="1" w:styleId="Text10bulletin1">
    <w:name w:val="Text 10 bullet in 1"/>
    <w:basedOn w:val="Normal"/>
    <w:rsid w:val="000909C6"/>
    <w:pPr>
      <w:widowControl w:val="0"/>
      <w:suppressAutoHyphens/>
      <w:autoSpaceDE w:val="0"/>
      <w:autoSpaceDN w:val="0"/>
      <w:adjustRightInd w:val="0"/>
      <w:spacing w:after="57" w:line="288" w:lineRule="auto"/>
      <w:ind w:left="320" w:hanging="320"/>
      <w:textAlignment w:val="center"/>
    </w:pPr>
    <w:rPr>
      <w:rFonts w:ascii="Arial" w:hAnsi="Arial"/>
      <w:color w:val="000000"/>
      <w:sz w:val="20"/>
      <w:szCs w:val="20"/>
      <w:lang w:eastAsia="en-AU" w:bidi="ar-SA"/>
    </w:rPr>
  </w:style>
  <w:style w:type="paragraph" w:styleId="BodyText">
    <w:name w:val="Body Text"/>
    <w:basedOn w:val="Normal"/>
    <w:next w:val="Normal"/>
    <w:link w:val="BodyTextChar"/>
    <w:rsid w:val="006629AC"/>
    <w:pPr>
      <w:autoSpaceDE w:val="0"/>
      <w:autoSpaceDN w:val="0"/>
      <w:adjustRightInd w:val="0"/>
      <w:spacing w:after="240"/>
      <w:ind w:left="567"/>
    </w:pPr>
    <w:rPr>
      <w:rFonts w:ascii="Garamond" w:hAnsi="Garamond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6629AC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751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496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10060">
                                                  <w:marLeft w:val="45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81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10111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8192">
                                                  <w:marLeft w:val="45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4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FA75-DA82-40CA-BD23-8A7E1DB9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Freedom Group Limited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hr02syp</dc:creator>
  <cp:keywords/>
  <dc:description/>
  <cp:lastModifiedBy>Dean R. Salzke</cp:lastModifiedBy>
  <cp:revision>2</cp:revision>
  <cp:lastPrinted>2016-09-26T23:56:00Z</cp:lastPrinted>
  <dcterms:created xsi:type="dcterms:W3CDTF">2020-11-12T22:56:00Z</dcterms:created>
  <dcterms:modified xsi:type="dcterms:W3CDTF">2020-11-12T22:56:00Z</dcterms:modified>
</cp:coreProperties>
</file>