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0C707" w14:textId="0279D771" w:rsidR="00D06CB6" w:rsidRPr="00785036" w:rsidRDefault="002433F0" w:rsidP="00B40C9F">
      <w:pPr>
        <w:tabs>
          <w:tab w:val="left" w:pos="2694"/>
        </w:tabs>
        <w:jc w:val="center"/>
        <w:rPr>
          <w:rFonts w:ascii="Calibri" w:hAnsi="Calibri"/>
          <w:b/>
          <w:color w:val="000000" w:themeColor="text1"/>
          <w:lang w:val="en-US"/>
        </w:rPr>
      </w:pPr>
      <w:r w:rsidRPr="00785036">
        <w:rPr>
          <w:noProof/>
          <w:color w:val="000000" w:themeColor="text1"/>
          <w:lang w:eastAsia="en-GB"/>
        </w:rPr>
        <w:drawing>
          <wp:inline distT="0" distB="0" distL="0" distR="0" wp14:anchorId="1DB39440" wp14:editId="3562CB3F">
            <wp:extent cx="3043449" cy="1723496"/>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94692" cy="1752515"/>
                    </a:xfrm>
                    <a:prstGeom prst="rect">
                      <a:avLst/>
                    </a:prstGeom>
                  </pic:spPr>
                </pic:pic>
              </a:graphicData>
            </a:graphic>
          </wp:inline>
        </w:drawing>
      </w:r>
    </w:p>
    <w:p w14:paraId="174AC0D4" w14:textId="77777777" w:rsidR="008D7535" w:rsidRPr="00785036" w:rsidRDefault="008D7535" w:rsidP="008D7535">
      <w:pPr>
        <w:jc w:val="center"/>
        <w:rPr>
          <w:rFonts w:ascii="Calibri" w:hAnsi="Calibri"/>
          <w:b/>
          <w:color w:val="000000" w:themeColor="text1"/>
          <w:lang w:val="en-US"/>
        </w:rPr>
      </w:pPr>
    </w:p>
    <w:p w14:paraId="60289968" w14:textId="541C96CA" w:rsidR="0015778E" w:rsidRPr="00785036" w:rsidRDefault="00D919F5" w:rsidP="008D7535">
      <w:pPr>
        <w:jc w:val="center"/>
        <w:rPr>
          <w:rFonts w:ascii="Calibri" w:hAnsi="Calibri"/>
          <w:b/>
          <w:color w:val="000000" w:themeColor="text1"/>
          <w:lang w:val="en-US"/>
        </w:rPr>
      </w:pPr>
      <w:r w:rsidRPr="00785036">
        <w:rPr>
          <w:rFonts w:ascii="Calibri" w:hAnsi="Calibri"/>
          <w:b/>
          <w:color w:val="000000" w:themeColor="text1"/>
          <w:lang w:val="en-US"/>
        </w:rPr>
        <w:t>Paper for</w:t>
      </w:r>
      <w:r w:rsidR="0015778E" w:rsidRPr="00785036">
        <w:rPr>
          <w:rFonts w:ascii="Calibri" w:hAnsi="Calibri"/>
          <w:b/>
          <w:color w:val="000000" w:themeColor="text1"/>
          <w:lang w:val="en-US"/>
        </w:rPr>
        <w:t xml:space="preserve"> the Church re the South Australian Abortion Law Reform Bill </w:t>
      </w:r>
      <w:r w:rsidR="007A64A9" w:rsidRPr="00785036">
        <w:rPr>
          <w:rFonts w:ascii="Calibri" w:hAnsi="Calibri"/>
          <w:b/>
          <w:color w:val="000000" w:themeColor="text1"/>
          <w:lang w:val="en-US"/>
        </w:rPr>
        <w:t>2018</w:t>
      </w:r>
    </w:p>
    <w:p w14:paraId="12AC883F" w14:textId="77777777" w:rsidR="008D7535" w:rsidRPr="00785036" w:rsidRDefault="008D7535" w:rsidP="00E75062">
      <w:pPr>
        <w:jc w:val="center"/>
        <w:rPr>
          <w:rFonts w:ascii="Calibri" w:hAnsi="Calibri"/>
          <w:b/>
          <w:color w:val="000000" w:themeColor="text1"/>
          <w:lang w:val="en-US"/>
        </w:rPr>
      </w:pPr>
    </w:p>
    <w:p w14:paraId="67D1932E" w14:textId="4C27A647" w:rsidR="007A64A9" w:rsidRPr="00785036" w:rsidRDefault="007A64A9" w:rsidP="003332AA">
      <w:pPr>
        <w:rPr>
          <w:rFonts w:ascii="Calibri" w:hAnsi="Calibri"/>
          <w:color w:val="000000" w:themeColor="text1"/>
          <w:lang w:val="en-US"/>
        </w:rPr>
      </w:pPr>
      <w:r w:rsidRPr="00785036">
        <w:rPr>
          <w:rFonts w:ascii="Calibri" w:hAnsi="Calibri"/>
          <w:color w:val="000000" w:themeColor="text1"/>
          <w:lang w:val="en-US"/>
        </w:rPr>
        <w:t xml:space="preserve">17 February 2019 </w:t>
      </w:r>
    </w:p>
    <w:p w14:paraId="6E0836B5" w14:textId="77777777" w:rsidR="007A64A9" w:rsidRPr="00785036" w:rsidRDefault="007A64A9" w:rsidP="007A64A9">
      <w:pPr>
        <w:rPr>
          <w:rFonts w:ascii="Calibri" w:hAnsi="Calibri"/>
          <w:b/>
          <w:color w:val="000000" w:themeColor="text1"/>
          <w:lang w:val="en-US"/>
        </w:rPr>
      </w:pPr>
    </w:p>
    <w:p w14:paraId="4077ED78" w14:textId="05C7A626" w:rsidR="003E5D17" w:rsidRPr="00785036" w:rsidRDefault="00304F40" w:rsidP="0094110A">
      <w:pPr>
        <w:rPr>
          <w:rFonts w:ascii="Calibri" w:hAnsi="Calibri"/>
          <w:color w:val="000000" w:themeColor="text1"/>
          <w:lang w:val="en-US"/>
        </w:rPr>
      </w:pPr>
      <w:r w:rsidRPr="00785036">
        <w:rPr>
          <w:rFonts w:ascii="Calibri" w:hAnsi="Calibri"/>
          <w:color w:val="000000" w:themeColor="text1"/>
          <w:lang w:val="en-US"/>
        </w:rPr>
        <w:t>Dear friends in Christ,</w:t>
      </w:r>
    </w:p>
    <w:p w14:paraId="273D732A" w14:textId="77777777" w:rsidR="0094110A" w:rsidRPr="00785036" w:rsidRDefault="0094110A" w:rsidP="00010EAD">
      <w:pPr>
        <w:pStyle w:val="Body"/>
        <w:jc w:val="both"/>
        <w:rPr>
          <w:color w:val="000000" w:themeColor="text1"/>
          <w:lang w:val="en-US"/>
        </w:rPr>
      </w:pPr>
    </w:p>
    <w:p w14:paraId="63E05579" w14:textId="1C2EC001" w:rsidR="00010EAD" w:rsidRPr="00785036" w:rsidRDefault="00010EAD" w:rsidP="00010EAD">
      <w:pPr>
        <w:pStyle w:val="Body"/>
        <w:jc w:val="both"/>
        <w:rPr>
          <w:color w:val="000000" w:themeColor="text1"/>
          <w:lang w:val="en-US"/>
        </w:rPr>
      </w:pPr>
      <w:r w:rsidRPr="00785036">
        <w:rPr>
          <w:color w:val="000000" w:themeColor="text1"/>
          <w:lang w:val="en-US"/>
        </w:rPr>
        <w:t>On 5 Decembe</w:t>
      </w:r>
      <w:r w:rsidR="0094110A" w:rsidRPr="00785036">
        <w:rPr>
          <w:color w:val="000000" w:themeColor="text1"/>
          <w:lang w:val="en-US"/>
        </w:rPr>
        <w:t>r 2018, the Greens introduced a radical</w:t>
      </w:r>
      <w:r w:rsidRPr="00785036">
        <w:rPr>
          <w:color w:val="000000" w:themeColor="text1"/>
          <w:lang w:val="en-US"/>
        </w:rPr>
        <w:t xml:space="preserve"> abortion law reform bill into our South Australian parliament. We offer this </w:t>
      </w:r>
      <w:r w:rsidR="0094110A" w:rsidRPr="00785036">
        <w:rPr>
          <w:color w:val="000000" w:themeColor="text1"/>
          <w:lang w:val="en-US"/>
        </w:rPr>
        <w:t>paper</w:t>
      </w:r>
      <w:r w:rsidRPr="00785036">
        <w:rPr>
          <w:color w:val="000000" w:themeColor="text1"/>
          <w:lang w:val="en-US"/>
        </w:rPr>
        <w:t xml:space="preserve"> to the Lutheran Church of Australia and beyond to foster greater understanding of the bill and its ramifications, and to offer Christian encouragement as to how we can respond.</w:t>
      </w:r>
    </w:p>
    <w:p w14:paraId="303BF3E0" w14:textId="77777777" w:rsidR="00010EAD" w:rsidRPr="00785036" w:rsidRDefault="00010EAD" w:rsidP="00010EAD">
      <w:pPr>
        <w:pStyle w:val="Body"/>
        <w:jc w:val="both"/>
        <w:rPr>
          <w:color w:val="000000" w:themeColor="text1"/>
          <w:u w:val="single"/>
          <w:lang w:val="en-US"/>
        </w:rPr>
      </w:pPr>
    </w:p>
    <w:p w14:paraId="265ACD60" w14:textId="0CF91D5F" w:rsidR="00010EAD" w:rsidRPr="00785036" w:rsidRDefault="00010EAD" w:rsidP="00010EAD">
      <w:pPr>
        <w:pStyle w:val="Body"/>
        <w:jc w:val="both"/>
        <w:rPr>
          <w:color w:val="000000" w:themeColor="text1"/>
          <w:lang w:val="en-US"/>
        </w:rPr>
      </w:pPr>
      <w:r w:rsidRPr="00785036">
        <w:rPr>
          <w:color w:val="000000" w:themeColor="text1"/>
          <w:lang w:val="en-US"/>
        </w:rPr>
        <w:t xml:space="preserve">The LCA has public teaching on abortion which holds that all unborn children are </w:t>
      </w:r>
      <w:r w:rsidRPr="00785036">
        <w:rPr>
          <w:i/>
          <w:iCs/>
          <w:color w:val="000000" w:themeColor="text1"/>
          <w:lang w:val="en-US"/>
        </w:rPr>
        <w:t>‘human lives created by God and so entitled to the care and preservation which God’s command (‘Do not murder’) provides’</w:t>
      </w:r>
      <w:r w:rsidRPr="00785036">
        <w:rPr>
          <w:color w:val="000000" w:themeColor="text1"/>
          <w:lang w:val="en-US"/>
        </w:rPr>
        <w:t xml:space="preserve">. As such the LCA already has a fundamental disagreement with the South Australian abortion laws as they stand. However, this new bill seeks to further liberalise the existing laws and so this document interacts with the specific issues involved therein. </w:t>
      </w:r>
    </w:p>
    <w:p w14:paraId="4C92F949" w14:textId="77777777" w:rsidR="002B0029" w:rsidRPr="00785036" w:rsidRDefault="002B0029" w:rsidP="002F4071">
      <w:pPr>
        <w:rPr>
          <w:rFonts w:ascii="Calibri" w:hAnsi="Calibri"/>
          <w:color w:val="000000" w:themeColor="text1"/>
          <w:lang w:val="en-US"/>
        </w:rPr>
      </w:pPr>
    </w:p>
    <w:p w14:paraId="6218280D" w14:textId="01B9C4FD" w:rsidR="002B0029" w:rsidRPr="00785036" w:rsidRDefault="0098206F" w:rsidP="002B0029">
      <w:pPr>
        <w:rPr>
          <w:rFonts w:ascii="Calibri" w:hAnsi="Calibri"/>
          <w:b/>
          <w:color w:val="000000" w:themeColor="text1"/>
          <w:lang w:val="en-US"/>
        </w:rPr>
      </w:pPr>
      <w:r w:rsidRPr="00785036">
        <w:rPr>
          <w:rFonts w:ascii="Calibri" w:hAnsi="Calibri"/>
          <w:b/>
          <w:color w:val="000000" w:themeColor="text1"/>
          <w:lang w:val="en-US"/>
        </w:rPr>
        <w:t>Overview</w:t>
      </w:r>
      <w:r w:rsidR="0094110A" w:rsidRPr="00785036">
        <w:rPr>
          <w:rFonts w:ascii="Calibri" w:hAnsi="Calibri"/>
          <w:b/>
          <w:color w:val="000000" w:themeColor="text1"/>
          <w:lang w:val="en-US"/>
        </w:rPr>
        <w:t xml:space="preserve">  </w:t>
      </w:r>
    </w:p>
    <w:p w14:paraId="78804726" w14:textId="77777777" w:rsidR="002F4071" w:rsidRPr="00785036" w:rsidRDefault="002F4071" w:rsidP="002F4071">
      <w:pPr>
        <w:rPr>
          <w:rFonts w:ascii="Calibri" w:hAnsi="Calibri"/>
          <w:b/>
          <w:color w:val="000000" w:themeColor="text1"/>
          <w:lang w:val="en-US"/>
        </w:rPr>
      </w:pPr>
    </w:p>
    <w:p w14:paraId="7D009692" w14:textId="14AD041F" w:rsidR="006E2835" w:rsidRPr="00785036" w:rsidRDefault="0094110A" w:rsidP="0094110A">
      <w:pPr>
        <w:rPr>
          <w:rFonts w:ascii="Calibri" w:hAnsi="Calibri"/>
          <w:b/>
          <w:color w:val="000000" w:themeColor="text1"/>
          <w:lang w:val="en-US"/>
        </w:rPr>
      </w:pPr>
      <w:r w:rsidRPr="00785036">
        <w:rPr>
          <w:rFonts w:ascii="Calibri" w:hAnsi="Calibri"/>
          <w:color w:val="000000" w:themeColor="text1"/>
          <w:lang w:val="en-US"/>
        </w:rPr>
        <w:t xml:space="preserve">The name of the bill in question is the </w:t>
      </w:r>
      <w:r w:rsidRPr="00785036">
        <w:rPr>
          <w:rFonts w:ascii="Calibri" w:hAnsi="Calibri"/>
          <w:i/>
          <w:color w:val="000000" w:themeColor="text1"/>
          <w:lang w:val="en-US"/>
        </w:rPr>
        <w:t xml:space="preserve">Statutes Amendment (Abortion Law Reform) Bill 2018. </w:t>
      </w:r>
      <w:r w:rsidRPr="00785036">
        <w:rPr>
          <w:rFonts w:ascii="Calibri" w:hAnsi="Calibri"/>
          <w:color w:val="000000" w:themeColor="text1"/>
          <w:lang w:val="en-US"/>
        </w:rPr>
        <w:t xml:space="preserve">It was introduced into Parliament by a Member of the Legislative Council, Tammy Franks. </w:t>
      </w:r>
    </w:p>
    <w:p w14:paraId="246107FE" w14:textId="77777777" w:rsidR="006E2835" w:rsidRPr="00785036" w:rsidRDefault="006E2835" w:rsidP="00442240">
      <w:pPr>
        <w:jc w:val="both"/>
        <w:rPr>
          <w:rFonts w:ascii="Calibri" w:hAnsi="Calibri"/>
          <w:color w:val="000000" w:themeColor="text1"/>
          <w:lang w:val="en-US"/>
        </w:rPr>
      </w:pPr>
    </w:p>
    <w:p w14:paraId="2FCFC2E5" w14:textId="1A9D6CBB" w:rsidR="002F4071" w:rsidRPr="00785036" w:rsidRDefault="002F4071" w:rsidP="00442240">
      <w:pPr>
        <w:jc w:val="both"/>
        <w:rPr>
          <w:rFonts w:ascii="Calibri" w:hAnsi="Calibri"/>
          <w:color w:val="000000" w:themeColor="text1"/>
          <w:lang w:val="en-US"/>
        </w:rPr>
      </w:pPr>
      <w:r w:rsidRPr="00785036">
        <w:rPr>
          <w:rFonts w:ascii="Calibri" w:hAnsi="Calibri"/>
          <w:color w:val="000000" w:themeColor="text1"/>
          <w:lang w:val="en-US"/>
        </w:rPr>
        <w:t xml:space="preserve">The bill, if passed, will allow women to access abortion at </w:t>
      </w:r>
      <w:r w:rsidRPr="00785036">
        <w:rPr>
          <w:rFonts w:ascii="Calibri" w:hAnsi="Calibri"/>
          <w:i/>
          <w:color w:val="000000" w:themeColor="text1"/>
          <w:lang w:val="en-US"/>
        </w:rPr>
        <w:t>any</w:t>
      </w:r>
      <w:r w:rsidRPr="00785036">
        <w:rPr>
          <w:rFonts w:ascii="Calibri" w:hAnsi="Calibri"/>
          <w:color w:val="000000" w:themeColor="text1"/>
          <w:lang w:val="en-US"/>
        </w:rPr>
        <w:t xml:space="preserve"> stage of their pregnancy and for </w:t>
      </w:r>
      <w:r w:rsidRPr="00785036">
        <w:rPr>
          <w:rFonts w:ascii="Calibri" w:hAnsi="Calibri"/>
          <w:i/>
          <w:color w:val="000000" w:themeColor="text1"/>
          <w:lang w:val="en-US"/>
        </w:rPr>
        <w:t>any</w:t>
      </w:r>
      <w:r w:rsidRPr="00785036">
        <w:rPr>
          <w:rFonts w:ascii="Calibri" w:hAnsi="Calibri"/>
          <w:color w:val="000000" w:themeColor="text1"/>
          <w:lang w:val="en-US"/>
        </w:rPr>
        <w:t xml:space="preserve"> reason. </w:t>
      </w:r>
    </w:p>
    <w:p w14:paraId="507499DE" w14:textId="77777777" w:rsidR="002F4071" w:rsidRPr="00785036" w:rsidRDefault="002F4071" w:rsidP="00442240">
      <w:pPr>
        <w:jc w:val="both"/>
        <w:rPr>
          <w:rFonts w:ascii="Calibri" w:hAnsi="Calibri"/>
          <w:color w:val="000000" w:themeColor="text1"/>
          <w:lang w:val="en-US"/>
        </w:rPr>
      </w:pPr>
    </w:p>
    <w:p w14:paraId="243FBFDA" w14:textId="1516D6FF" w:rsidR="002F4071" w:rsidRPr="00785036" w:rsidRDefault="00A710A9" w:rsidP="00442240">
      <w:pPr>
        <w:jc w:val="both"/>
        <w:rPr>
          <w:rFonts w:ascii="Calibri" w:hAnsi="Calibri"/>
          <w:color w:val="000000" w:themeColor="text1"/>
          <w:lang w:val="en-US"/>
        </w:rPr>
      </w:pPr>
      <w:r w:rsidRPr="00785036">
        <w:rPr>
          <w:rFonts w:ascii="Calibri" w:hAnsi="Calibri"/>
          <w:color w:val="000000" w:themeColor="text1"/>
          <w:lang w:val="en-US"/>
        </w:rPr>
        <w:t>The</w:t>
      </w:r>
      <w:r w:rsidR="002F4071" w:rsidRPr="00785036">
        <w:rPr>
          <w:rFonts w:ascii="Calibri" w:hAnsi="Calibri"/>
          <w:color w:val="000000" w:themeColor="text1"/>
          <w:lang w:val="en-US"/>
        </w:rPr>
        <w:t xml:space="preserve"> bill </w:t>
      </w:r>
      <w:r w:rsidRPr="00785036">
        <w:rPr>
          <w:rFonts w:ascii="Calibri" w:hAnsi="Calibri"/>
          <w:color w:val="000000" w:themeColor="text1"/>
          <w:lang w:val="en-US"/>
        </w:rPr>
        <w:t xml:space="preserve">also </w:t>
      </w:r>
      <w:r w:rsidR="002F4071" w:rsidRPr="00785036">
        <w:rPr>
          <w:rFonts w:ascii="Calibri" w:hAnsi="Calibri"/>
          <w:color w:val="000000" w:themeColor="text1"/>
          <w:lang w:val="en-US"/>
        </w:rPr>
        <w:t xml:space="preserve">seeks to </w:t>
      </w:r>
      <w:r w:rsidR="00A42149" w:rsidRPr="00785036">
        <w:rPr>
          <w:rFonts w:ascii="Calibri" w:hAnsi="Calibri"/>
          <w:color w:val="000000" w:themeColor="text1"/>
          <w:lang w:val="en-US"/>
        </w:rPr>
        <w:t xml:space="preserve">remove the right to conscientious objection and </w:t>
      </w:r>
      <w:r w:rsidR="002F4071" w:rsidRPr="00785036">
        <w:rPr>
          <w:rFonts w:ascii="Calibri" w:hAnsi="Calibri"/>
          <w:color w:val="000000" w:themeColor="text1"/>
          <w:lang w:val="en-US"/>
        </w:rPr>
        <w:t xml:space="preserve">impose a “health access zone” to prevent people from </w:t>
      </w:r>
      <w:r w:rsidR="00AA666A" w:rsidRPr="00785036">
        <w:rPr>
          <w:rFonts w:ascii="Calibri" w:hAnsi="Calibri"/>
          <w:color w:val="000000" w:themeColor="text1"/>
          <w:lang w:val="en-US"/>
        </w:rPr>
        <w:t xml:space="preserve">communicating </w:t>
      </w:r>
      <w:r w:rsidR="00A53C4D" w:rsidRPr="00785036">
        <w:rPr>
          <w:rFonts w:ascii="Calibri" w:hAnsi="Calibri"/>
          <w:color w:val="000000" w:themeColor="text1"/>
          <w:lang w:val="en-US"/>
        </w:rPr>
        <w:t xml:space="preserve">with others </w:t>
      </w:r>
      <w:r w:rsidR="00AA666A" w:rsidRPr="00785036">
        <w:rPr>
          <w:rFonts w:ascii="Calibri" w:hAnsi="Calibri"/>
          <w:color w:val="000000" w:themeColor="text1"/>
          <w:lang w:val="en-US"/>
        </w:rPr>
        <w:t xml:space="preserve">about abortion </w:t>
      </w:r>
      <w:r w:rsidR="002F4071" w:rsidRPr="00785036">
        <w:rPr>
          <w:rFonts w:ascii="Calibri" w:hAnsi="Calibri"/>
          <w:color w:val="000000" w:themeColor="text1"/>
          <w:lang w:val="en-US"/>
        </w:rPr>
        <w:t xml:space="preserve">within 150m of abortion facilities. </w:t>
      </w:r>
    </w:p>
    <w:p w14:paraId="3CAFDEBE" w14:textId="77777777" w:rsidR="002F4071" w:rsidRPr="00785036" w:rsidRDefault="002F4071" w:rsidP="00442240">
      <w:pPr>
        <w:jc w:val="both"/>
        <w:rPr>
          <w:rFonts w:ascii="Calibri" w:hAnsi="Calibri"/>
          <w:color w:val="000000" w:themeColor="text1"/>
          <w:lang w:val="en-US"/>
        </w:rPr>
      </w:pPr>
    </w:p>
    <w:p w14:paraId="420102FA" w14:textId="77777777" w:rsidR="002F4071" w:rsidRPr="00785036" w:rsidRDefault="002F4071" w:rsidP="00442240">
      <w:pPr>
        <w:jc w:val="both"/>
        <w:rPr>
          <w:rFonts w:ascii="Calibri" w:hAnsi="Calibri"/>
          <w:color w:val="000000" w:themeColor="text1"/>
          <w:lang w:val="en-US"/>
        </w:rPr>
      </w:pPr>
      <w:r w:rsidRPr="00785036">
        <w:rPr>
          <w:rFonts w:ascii="Calibri" w:hAnsi="Calibri"/>
          <w:color w:val="000000" w:themeColor="text1"/>
          <w:lang w:val="en-US"/>
        </w:rPr>
        <w:t xml:space="preserve">The bill seeks to achieve both of its aims by amending the following legislation: </w:t>
      </w:r>
    </w:p>
    <w:p w14:paraId="6432E934" w14:textId="77777777" w:rsidR="00843EE7" w:rsidRPr="00785036" w:rsidRDefault="00843EE7" w:rsidP="00442240">
      <w:pPr>
        <w:jc w:val="both"/>
        <w:rPr>
          <w:rFonts w:ascii="Calibri" w:hAnsi="Calibri"/>
          <w:color w:val="000000" w:themeColor="text1"/>
          <w:lang w:val="en-US"/>
        </w:rPr>
      </w:pPr>
    </w:p>
    <w:p w14:paraId="3BDC1680" w14:textId="77777777" w:rsidR="002F4071" w:rsidRPr="00785036" w:rsidRDefault="002F4071" w:rsidP="00442240">
      <w:pPr>
        <w:pStyle w:val="ListParagraph"/>
        <w:numPr>
          <w:ilvl w:val="0"/>
          <w:numId w:val="2"/>
        </w:numPr>
        <w:jc w:val="both"/>
        <w:rPr>
          <w:rFonts w:ascii="Calibri" w:hAnsi="Calibri"/>
          <w:color w:val="000000" w:themeColor="text1"/>
          <w:lang w:val="en-US"/>
        </w:rPr>
      </w:pPr>
      <w:r w:rsidRPr="00785036">
        <w:rPr>
          <w:rFonts w:ascii="Calibri" w:hAnsi="Calibri"/>
          <w:i/>
          <w:color w:val="000000" w:themeColor="text1"/>
          <w:lang w:val="en-US"/>
        </w:rPr>
        <w:t>Criminal Consolidation Act 1935 (SA); and</w:t>
      </w:r>
    </w:p>
    <w:p w14:paraId="0557F2A3" w14:textId="6D108D0C" w:rsidR="002F4071" w:rsidRPr="00785036" w:rsidRDefault="002F4071" w:rsidP="00442240">
      <w:pPr>
        <w:pStyle w:val="ListParagraph"/>
        <w:numPr>
          <w:ilvl w:val="0"/>
          <w:numId w:val="2"/>
        </w:numPr>
        <w:jc w:val="both"/>
        <w:rPr>
          <w:rFonts w:ascii="Calibri" w:hAnsi="Calibri"/>
          <w:color w:val="000000" w:themeColor="text1"/>
          <w:lang w:val="en-US"/>
        </w:rPr>
      </w:pPr>
      <w:r w:rsidRPr="00785036">
        <w:rPr>
          <w:rFonts w:ascii="Calibri" w:hAnsi="Calibri"/>
          <w:i/>
          <w:color w:val="000000" w:themeColor="text1"/>
          <w:lang w:val="en-US"/>
        </w:rPr>
        <w:t>Health Care Act 2008 (SA)</w:t>
      </w:r>
      <w:r w:rsidR="009A5E96" w:rsidRPr="00785036">
        <w:rPr>
          <w:rFonts w:ascii="Calibri" w:hAnsi="Calibri"/>
          <w:b/>
          <w:i/>
          <w:color w:val="000000" w:themeColor="text1"/>
          <w:lang w:val="en-US"/>
        </w:rPr>
        <w:t>.</w:t>
      </w:r>
    </w:p>
    <w:p w14:paraId="289C348A" w14:textId="77777777" w:rsidR="00B22CFD" w:rsidRPr="00785036" w:rsidRDefault="00B22CFD" w:rsidP="00B22CFD">
      <w:pPr>
        <w:pStyle w:val="ListParagraph"/>
        <w:jc w:val="both"/>
        <w:rPr>
          <w:rFonts w:ascii="Calibri" w:hAnsi="Calibri"/>
          <w:color w:val="000000" w:themeColor="text1"/>
          <w:lang w:val="en-US"/>
        </w:rPr>
      </w:pPr>
    </w:p>
    <w:p w14:paraId="2831F8F1" w14:textId="77777777" w:rsidR="002F4071" w:rsidRPr="00785036" w:rsidRDefault="002F4071" w:rsidP="00442240">
      <w:pPr>
        <w:jc w:val="both"/>
        <w:rPr>
          <w:rFonts w:ascii="Calibri" w:hAnsi="Calibri"/>
          <w:b/>
          <w:color w:val="000000" w:themeColor="text1"/>
          <w:lang w:val="en-US"/>
        </w:rPr>
      </w:pPr>
      <w:r w:rsidRPr="00785036">
        <w:rPr>
          <w:rFonts w:ascii="Calibri" w:hAnsi="Calibri"/>
          <w:b/>
          <w:color w:val="000000" w:themeColor="text1"/>
          <w:lang w:val="en-US"/>
        </w:rPr>
        <w:t xml:space="preserve">What is the current law with respect to abortion in South Australia? </w:t>
      </w:r>
    </w:p>
    <w:p w14:paraId="2027EDF9" w14:textId="77777777" w:rsidR="002F4071" w:rsidRPr="00785036" w:rsidRDefault="002F4071" w:rsidP="00442240">
      <w:pPr>
        <w:jc w:val="both"/>
        <w:rPr>
          <w:rFonts w:ascii="Calibri" w:hAnsi="Calibri"/>
          <w:b/>
          <w:color w:val="000000" w:themeColor="text1"/>
          <w:lang w:val="en-US"/>
        </w:rPr>
      </w:pPr>
    </w:p>
    <w:p w14:paraId="40820787" w14:textId="00DAE15E" w:rsidR="001331F2" w:rsidRPr="00785036" w:rsidRDefault="001331F2" w:rsidP="00442240">
      <w:pPr>
        <w:jc w:val="both"/>
        <w:rPr>
          <w:rFonts w:ascii="Calibri" w:hAnsi="Calibri"/>
          <w:color w:val="000000" w:themeColor="text1"/>
          <w:lang w:val="en-US"/>
        </w:rPr>
      </w:pPr>
      <w:r w:rsidRPr="00785036">
        <w:rPr>
          <w:rFonts w:ascii="Calibri" w:hAnsi="Calibri"/>
          <w:color w:val="000000" w:themeColor="text1"/>
          <w:lang w:val="en-US"/>
        </w:rPr>
        <w:t xml:space="preserve">Abortion in South Australia is currently </w:t>
      </w:r>
      <w:r w:rsidR="002F4071" w:rsidRPr="00785036">
        <w:rPr>
          <w:rFonts w:ascii="Calibri" w:hAnsi="Calibri"/>
          <w:color w:val="000000" w:themeColor="text1"/>
          <w:lang w:val="en-US"/>
        </w:rPr>
        <w:t xml:space="preserve">regulated by the </w:t>
      </w:r>
      <w:r w:rsidR="002F4071" w:rsidRPr="00785036">
        <w:rPr>
          <w:rFonts w:ascii="Calibri" w:hAnsi="Calibri"/>
          <w:i/>
          <w:color w:val="000000" w:themeColor="text1"/>
          <w:lang w:val="en-US"/>
        </w:rPr>
        <w:t xml:space="preserve">Criminal </w:t>
      </w:r>
      <w:r w:rsidR="00CE4E78" w:rsidRPr="00785036">
        <w:rPr>
          <w:rFonts w:ascii="Calibri" w:hAnsi="Calibri"/>
          <w:i/>
          <w:color w:val="000000" w:themeColor="text1"/>
          <w:lang w:val="en-US"/>
        </w:rPr>
        <w:t xml:space="preserve">Law </w:t>
      </w:r>
      <w:r w:rsidR="002F4071" w:rsidRPr="00785036">
        <w:rPr>
          <w:rFonts w:ascii="Calibri" w:hAnsi="Calibri"/>
          <w:i/>
          <w:color w:val="000000" w:themeColor="text1"/>
          <w:lang w:val="en-US"/>
        </w:rPr>
        <w:t xml:space="preserve">Consolidation Act (SA). </w:t>
      </w:r>
    </w:p>
    <w:p w14:paraId="7994FB27" w14:textId="77777777" w:rsidR="002F4071" w:rsidRPr="00785036" w:rsidRDefault="002F4071" w:rsidP="00442240">
      <w:pPr>
        <w:jc w:val="both"/>
        <w:rPr>
          <w:rFonts w:ascii="Calibri" w:hAnsi="Calibri"/>
          <w:i/>
          <w:color w:val="000000" w:themeColor="text1"/>
          <w:lang w:val="en-US"/>
        </w:rPr>
      </w:pPr>
    </w:p>
    <w:p w14:paraId="7125DEE6" w14:textId="7B3B0F55" w:rsidR="00CD1DF3" w:rsidRPr="00785036" w:rsidRDefault="00CD1DF3" w:rsidP="00442240">
      <w:pPr>
        <w:jc w:val="both"/>
        <w:rPr>
          <w:rFonts w:ascii="Calibri" w:hAnsi="Calibri"/>
          <w:color w:val="000000" w:themeColor="text1"/>
          <w:lang w:val="en-US"/>
        </w:rPr>
      </w:pPr>
      <w:r w:rsidRPr="00785036">
        <w:rPr>
          <w:rFonts w:ascii="Calibri" w:hAnsi="Calibri"/>
          <w:color w:val="000000" w:themeColor="text1"/>
          <w:lang w:val="en-US"/>
        </w:rPr>
        <w:t>Under this regime, abortion</w:t>
      </w:r>
      <w:r w:rsidR="0080453F" w:rsidRPr="00785036">
        <w:rPr>
          <w:rFonts w:ascii="Calibri" w:hAnsi="Calibri"/>
          <w:color w:val="000000" w:themeColor="text1"/>
          <w:lang w:val="en-US"/>
        </w:rPr>
        <w:t xml:space="preserve"> is legal up until </w:t>
      </w:r>
      <w:r w:rsidR="00C452F1" w:rsidRPr="00785036">
        <w:rPr>
          <w:rFonts w:ascii="Calibri" w:hAnsi="Calibri"/>
          <w:color w:val="000000" w:themeColor="text1"/>
          <w:lang w:val="en-US"/>
        </w:rPr>
        <w:t xml:space="preserve">a (maximum) of </w:t>
      </w:r>
      <w:r w:rsidR="0080453F" w:rsidRPr="00785036">
        <w:rPr>
          <w:rFonts w:ascii="Calibri" w:hAnsi="Calibri"/>
          <w:color w:val="000000" w:themeColor="text1"/>
          <w:lang w:val="en-US"/>
        </w:rPr>
        <w:t>28 weeks</w:t>
      </w:r>
      <w:r w:rsidR="00146EB7" w:rsidRPr="00785036">
        <w:rPr>
          <w:rFonts w:ascii="Calibri" w:hAnsi="Calibri"/>
          <w:color w:val="000000" w:themeColor="text1"/>
          <w:lang w:val="en-US"/>
        </w:rPr>
        <w:t>’</w:t>
      </w:r>
      <w:r w:rsidR="0071235E" w:rsidRPr="00785036">
        <w:rPr>
          <w:rFonts w:ascii="Calibri" w:hAnsi="Calibri"/>
          <w:color w:val="000000" w:themeColor="text1"/>
          <w:lang w:val="en-US"/>
        </w:rPr>
        <w:t xml:space="preserve"> gestation</w:t>
      </w:r>
      <w:r w:rsidR="0080453F" w:rsidRPr="00785036">
        <w:rPr>
          <w:rFonts w:ascii="Calibri" w:hAnsi="Calibri"/>
          <w:color w:val="000000" w:themeColor="text1"/>
          <w:lang w:val="en-US"/>
        </w:rPr>
        <w:t xml:space="preserve"> if t</w:t>
      </w:r>
      <w:r w:rsidR="00C423E4" w:rsidRPr="00785036">
        <w:rPr>
          <w:rFonts w:ascii="Calibri" w:hAnsi="Calibri"/>
          <w:color w:val="000000" w:themeColor="text1"/>
          <w:lang w:val="en-US"/>
        </w:rPr>
        <w:t>wo doctors are of the opinion:</w:t>
      </w:r>
      <w:r w:rsidR="000015DC" w:rsidRPr="00785036">
        <w:rPr>
          <w:rFonts w:ascii="Calibri" w:hAnsi="Calibri"/>
          <w:color w:val="000000" w:themeColor="text1"/>
          <w:lang w:val="en-US"/>
        </w:rPr>
        <w:t xml:space="preserve"> </w:t>
      </w:r>
    </w:p>
    <w:p w14:paraId="44F6D616" w14:textId="4F2D6638" w:rsidR="00CD1DF3" w:rsidRPr="00785036" w:rsidRDefault="00E05F9A" w:rsidP="00442240">
      <w:pPr>
        <w:pStyle w:val="ListParagraph"/>
        <w:numPr>
          <w:ilvl w:val="0"/>
          <w:numId w:val="8"/>
        </w:numPr>
        <w:jc w:val="both"/>
        <w:rPr>
          <w:rFonts w:ascii="Calibri" w:hAnsi="Calibri"/>
          <w:color w:val="000000" w:themeColor="text1"/>
          <w:lang w:val="en-US"/>
        </w:rPr>
      </w:pPr>
      <w:r w:rsidRPr="00785036">
        <w:rPr>
          <w:rFonts w:ascii="Calibri" w:hAnsi="Calibri"/>
          <w:color w:val="000000" w:themeColor="text1"/>
          <w:lang w:val="en-US"/>
        </w:rPr>
        <w:t>t</w:t>
      </w:r>
      <w:r w:rsidR="007110D3" w:rsidRPr="00785036">
        <w:rPr>
          <w:rFonts w:ascii="Calibri" w:hAnsi="Calibri"/>
          <w:color w:val="000000" w:themeColor="text1"/>
          <w:lang w:val="en-US"/>
        </w:rPr>
        <w:t>hat the</w:t>
      </w:r>
      <w:r w:rsidR="00796B5E" w:rsidRPr="00785036">
        <w:rPr>
          <w:rFonts w:ascii="Calibri" w:hAnsi="Calibri"/>
          <w:color w:val="000000" w:themeColor="text1"/>
          <w:lang w:val="en-US"/>
        </w:rPr>
        <w:t xml:space="preserve"> pregnancy poses a risk to the physical or mental health of the mother (</w:t>
      </w:r>
      <w:r w:rsidR="00980CF4" w:rsidRPr="00785036">
        <w:rPr>
          <w:rFonts w:ascii="Calibri" w:hAnsi="Calibri"/>
          <w:color w:val="000000" w:themeColor="text1"/>
          <w:lang w:val="en-US"/>
        </w:rPr>
        <w:t>taking into account her actual or reasonably foreseeable environment, including social and economic factors)</w:t>
      </w:r>
      <w:r w:rsidR="001D1944" w:rsidRPr="00785036">
        <w:rPr>
          <w:rFonts w:ascii="Calibri" w:hAnsi="Calibri"/>
          <w:color w:val="000000" w:themeColor="text1"/>
          <w:lang w:val="en-US"/>
        </w:rPr>
        <w:t>;</w:t>
      </w:r>
      <w:r w:rsidR="00980CF4" w:rsidRPr="00785036">
        <w:rPr>
          <w:rStyle w:val="FootnoteReference"/>
          <w:rFonts w:ascii="Calibri" w:eastAsia="Times New Roman" w:hAnsi="Calibri" w:cs="Times New Roman"/>
          <w:color w:val="000000" w:themeColor="text1"/>
          <w:lang w:eastAsia="en-GB"/>
        </w:rPr>
        <w:t xml:space="preserve"> </w:t>
      </w:r>
      <w:r w:rsidR="00980CF4" w:rsidRPr="00785036">
        <w:rPr>
          <w:rStyle w:val="FootnoteReference"/>
          <w:rFonts w:ascii="Calibri" w:eastAsia="Times New Roman" w:hAnsi="Calibri" w:cs="Times New Roman"/>
          <w:color w:val="000000" w:themeColor="text1"/>
          <w:lang w:eastAsia="en-GB"/>
        </w:rPr>
        <w:footnoteReference w:id="1"/>
      </w:r>
      <w:r w:rsidR="001D1944" w:rsidRPr="00785036">
        <w:rPr>
          <w:rFonts w:ascii="Calibri" w:hAnsi="Calibri"/>
          <w:color w:val="000000" w:themeColor="text1"/>
          <w:lang w:val="en-US"/>
        </w:rPr>
        <w:t xml:space="preserve"> </w:t>
      </w:r>
      <w:r w:rsidR="00980CF4" w:rsidRPr="00785036">
        <w:rPr>
          <w:rFonts w:ascii="Calibri" w:hAnsi="Calibri"/>
          <w:color w:val="000000" w:themeColor="text1"/>
          <w:lang w:val="en-US"/>
        </w:rPr>
        <w:t>or</w:t>
      </w:r>
    </w:p>
    <w:p w14:paraId="145B807F" w14:textId="0E556016" w:rsidR="00F936FF" w:rsidRPr="00785036" w:rsidRDefault="001D1944" w:rsidP="00442240">
      <w:pPr>
        <w:pStyle w:val="ListParagraph"/>
        <w:numPr>
          <w:ilvl w:val="0"/>
          <w:numId w:val="8"/>
        </w:numPr>
        <w:jc w:val="both"/>
        <w:rPr>
          <w:rFonts w:ascii="Calibri" w:hAnsi="Calibri"/>
          <w:color w:val="000000" w:themeColor="text1"/>
          <w:lang w:val="en-US"/>
        </w:rPr>
      </w:pPr>
      <w:r w:rsidRPr="00785036">
        <w:rPr>
          <w:rFonts w:ascii="Calibri" w:hAnsi="Calibri"/>
          <w:color w:val="000000" w:themeColor="text1"/>
          <w:lang w:val="en-US"/>
        </w:rPr>
        <w:t>there is a substantial risk that</w:t>
      </w:r>
      <w:r w:rsidR="000A0440" w:rsidRPr="00785036">
        <w:rPr>
          <w:rFonts w:ascii="Calibri" w:hAnsi="Calibri"/>
          <w:color w:val="000000" w:themeColor="text1"/>
          <w:lang w:val="en-US"/>
        </w:rPr>
        <w:t xml:space="preserve">, if the pregnancy were not terminated, the child would suffer from such physical or mental abnormalities as to be seriously handicapped. </w:t>
      </w:r>
    </w:p>
    <w:p w14:paraId="6A8BA573" w14:textId="77777777" w:rsidR="00F936FF" w:rsidRPr="00785036" w:rsidRDefault="00F936FF" w:rsidP="00442240">
      <w:pPr>
        <w:jc w:val="both"/>
        <w:rPr>
          <w:rFonts w:ascii="Calibri" w:hAnsi="Calibri"/>
          <w:color w:val="000000" w:themeColor="text1"/>
          <w:lang w:val="en-US"/>
        </w:rPr>
      </w:pPr>
    </w:p>
    <w:p w14:paraId="590B9480" w14:textId="77777777" w:rsidR="00D62E67" w:rsidRPr="00785036" w:rsidRDefault="00507952" w:rsidP="00442240">
      <w:pPr>
        <w:jc w:val="both"/>
        <w:rPr>
          <w:rFonts w:ascii="Calibri" w:hAnsi="Calibri"/>
          <w:color w:val="000000" w:themeColor="text1"/>
          <w:lang w:val="en-US"/>
        </w:rPr>
      </w:pPr>
      <w:r w:rsidRPr="00785036">
        <w:rPr>
          <w:rFonts w:ascii="Calibri" w:hAnsi="Calibri"/>
          <w:color w:val="000000" w:themeColor="text1"/>
          <w:lang w:val="en-US"/>
        </w:rPr>
        <w:t xml:space="preserve">Other requirements specify that the abortion must be performed by a medical practitioner in a prescribed </w:t>
      </w:r>
      <w:r w:rsidR="00B92C38" w:rsidRPr="00785036">
        <w:rPr>
          <w:rFonts w:ascii="Calibri" w:hAnsi="Calibri"/>
          <w:color w:val="000000" w:themeColor="text1"/>
          <w:lang w:val="en-US"/>
        </w:rPr>
        <w:t xml:space="preserve">hospital, and the woman must have resided in SA for at least 2 months (except if she is an international student). </w:t>
      </w:r>
    </w:p>
    <w:p w14:paraId="2529AE75" w14:textId="77777777" w:rsidR="00D20FAA" w:rsidRPr="00785036" w:rsidRDefault="00D20FAA" w:rsidP="00442240">
      <w:pPr>
        <w:jc w:val="both"/>
        <w:rPr>
          <w:rFonts w:ascii="Calibri" w:hAnsi="Calibri"/>
          <w:color w:val="000000" w:themeColor="text1"/>
          <w:lang w:val="en-US"/>
        </w:rPr>
      </w:pPr>
    </w:p>
    <w:p w14:paraId="7206BE72" w14:textId="16F1F7AC" w:rsidR="00E10F94" w:rsidRPr="00785036" w:rsidRDefault="00D20FAA" w:rsidP="00442240">
      <w:pPr>
        <w:jc w:val="both"/>
        <w:rPr>
          <w:rFonts w:ascii="Calibri" w:hAnsi="Calibri"/>
          <w:color w:val="000000" w:themeColor="text1"/>
          <w:lang w:val="en-US"/>
        </w:rPr>
      </w:pPr>
      <w:r w:rsidRPr="00785036">
        <w:rPr>
          <w:rFonts w:ascii="Calibri" w:hAnsi="Calibri"/>
          <w:color w:val="000000" w:themeColor="text1"/>
          <w:lang w:val="en-US"/>
        </w:rPr>
        <w:t xml:space="preserve">Abortion is available after 28 weeks to preserve the life of the mother. </w:t>
      </w:r>
      <w:r w:rsidR="00E10F94" w:rsidRPr="00785036">
        <w:rPr>
          <w:rFonts w:ascii="Calibri" w:hAnsi="Calibri"/>
          <w:color w:val="000000" w:themeColor="text1"/>
          <w:lang w:val="en-US"/>
        </w:rPr>
        <w:t xml:space="preserve">The law also specifies that persons are under no duty to participate in an abortion if they have a conscientious objection (except in an emergency), and </w:t>
      </w:r>
      <w:r w:rsidR="0077202A" w:rsidRPr="00785036">
        <w:rPr>
          <w:rFonts w:ascii="Calibri" w:hAnsi="Calibri"/>
          <w:color w:val="000000" w:themeColor="text1"/>
          <w:lang w:val="en-US"/>
        </w:rPr>
        <w:t xml:space="preserve">makes it a crime for anyone to conceal the dead body of a baby, whether the baby died in utero, or during or after birth. </w:t>
      </w:r>
    </w:p>
    <w:p w14:paraId="1215E157" w14:textId="77777777" w:rsidR="00200F7D" w:rsidRPr="00785036" w:rsidRDefault="00200F7D" w:rsidP="00442240">
      <w:pPr>
        <w:jc w:val="both"/>
        <w:rPr>
          <w:rFonts w:ascii="Calibri" w:hAnsi="Calibri"/>
          <w:color w:val="000000" w:themeColor="text1"/>
          <w:lang w:val="en-US"/>
        </w:rPr>
      </w:pPr>
    </w:p>
    <w:p w14:paraId="6C728970" w14:textId="3574154E" w:rsidR="00200F7D" w:rsidRPr="00785036" w:rsidRDefault="00200F7D" w:rsidP="00442240">
      <w:pPr>
        <w:jc w:val="both"/>
        <w:rPr>
          <w:rFonts w:ascii="Calibri" w:hAnsi="Calibri"/>
          <w:color w:val="000000" w:themeColor="text1"/>
          <w:lang w:val="en-US"/>
        </w:rPr>
      </w:pPr>
      <w:r w:rsidRPr="00785036">
        <w:rPr>
          <w:rFonts w:ascii="Calibri" w:hAnsi="Calibri"/>
          <w:color w:val="000000" w:themeColor="text1"/>
          <w:lang w:val="en-US"/>
        </w:rPr>
        <w:t xml:space="preserve">Further, the law requires medical practitioners to certify their opinion that the termination is medically warranted for </w:t>
      </w:r>
      <w:r w:rsidR="006C36FE" w:rsidRPr="00785036">
        <w:rPr>
          <w:rFonts w:ascii="Calibri" w:hAnsi="Calibri"/>
          <w:color w:val="000000" w:themeColor="text1"/>
          <w:lang w:val="en-US"/>
        </w:rPr>
        <w:t xml:space="preserve">one of </w:t>
      </w:r>
      <w:r w:rsidRPr="00785036">
        <w:rPr>
          <w:rFonts w:ascii="Calibri" w:hAnsi="Calibri"/>
          <w:color w:val="000000" w:themeColor="text1"/>
          <w:lang w:val="en-US"/>
        </w:rPr>
        <w:t xml:space="preserve">the aforementioned reasons, and also to report to the Director-General of Medical Services when an abortion has taken place. </w:t>
      </w:r>
      <w:r w:rsidR="006504D9" w:rsidRPr="00785036">
        <w:rPr>
          <w:rFonts w:ascii="Calibri" w:hAnsi="Calibri"/>
          <w:color w:val="000000" w:themeColor="text1"/>
          <w:lang w:val="en-US"/>
        </w:rPr>
        <w:t xml:space="preserve">This </w:t>
      </w:r>
      <w:r w:rsidR="0062707B" w:rsidRPr="00785036">
        <w:rPr>
          <w:rFonts w:ascii="Calibri" w:hAnsi="Calibri"/>
          <w:color w:val="000000" w:themeColor="text1"/>
          <w:lang w:val="en-US"/>
        </w:rPr>
        <w:t>required reporting</w:t>
      </w:r>
      <w:r w:rsidR="006504D9" w:rsidRPr="00785036">
        <w:rPr>
          <w:rFonts w:ascii="Calibri" w:hAnsi="Calibri"/>
          <w:color w:val="000000" w:themeColor="text1"/>
          <w:lang w:val="en-US"/>
        </w:rPr>
        <w:t xml:space="preserve"> forms the basis of a document produced </w:t>
      </w:r>
      <w:r w:rsidR="0062707B" w:rsidRPr="00785036">
        <w:rPr>
          <w:rFonts w:ascii="Calibri" w:hAnsi="Calibri"/>
          <w:color w:val="000000" w:themeColor="text1"/>
          <w:lang w:val="en-US"/>
        </w:rPr>
        <w:t>by SA Health called ‘Pregnancy Outcomes</w:t>
      </w:r>
      <w:r w:rsidR="00BD5D3A" w:rsidRPr="00785036">
        <w:rPr>
          <w:rFonts w:ascii="Calibri" w:hAnsi="Calibri"/>
          <w:color w:val="000000" w:themeColor="text1"/>
          <w:lang w:val="en-US"/>
        </w:rPr>
        <w:t xml:space="preserve"> in South Australia</w:t>
      </w:r>
      <w:r w:rsidR="0062707B" w:rsidRPr="00785036">
        <w:rPr>
          <w:rFonts w:ascii="Calibri" w:hAnsi="Calibri"/>
          <w:color w:val="000000" w:themeColor="text1"/>
          <w:lang w:val="en-US"/>
        </w:rPr>
        <w:t xml:space="preserve">’. </w:t>
      </w:r>
      <w:r w:rsidR="004A7C70" w:rsidRPr="00785036">
        <w:rPr>
          <w:rFonts w:ascii="Calibri" w:hAnsi="Calibri"/>
          <w:color w:val="000000" w:themeColor="text1"/>
          <w:lang w:val="en-US"/>
        </w:rPr>
        <w:t>In 2018, SA Health produced statistics from 2016.</w:t>
      </w:r>
    </w:p>
    <w:p w14:paraId="4FC35587" w14:textId="77777777" w:rsidR="00693740" w:rsidRPr="00785036" w:rsidRDefault="00693740" w:rsidP="00E10F94">
      <w:pPr>
        <w:rPr>
          <w:rFonts w:ascii="Calibri" w:hAnsi="Calibri"/>
          <w:color w:val="000000" w:themeColor="text1"/>
          <w:lang w:val="en-US"/>
        </w:rPr>
      </w:pPr>
    </w:p>
    <w:p w14:paraId="13B4F9B5" w14:textId="6E70E376" w:rsidR="00693740" w:rsidRPr="00785036" w:rsidRDefault="00693740" w:rsidP="00E10F94">
      <w:pPr>
        <w:rPr>
          <w:rFonts w:ascii="Calibri" w:hAnsi="Calibri"/>
          <w:b/>
          <w:color w:val="000000" w:themeColor="text1"/>
          <w:lang w:val="en-US"/>
        </w:rPr>
      </w:pPr>
      <w:r w:rsidRPr="00785036">
        <w:rPr>
          <w:rFonts w:ascii="Calibri" w:hAnsi="Calibri"/>
          <w:b/>
          <w:color w:val="000000" w:themeColor="text1"/>
          <w:lang w:val="en-US"/>
        </w:rPr>
        <w:t xml:space="preserve">Current abortion statistics   </w:t>
      </w:r>
    </w:p>
    <w:p w14:paraId="7BD30A31" w14:textId="77777777" w:rsidR="00693740" w:rsidRPr="00785036" w:rsidRDefault="00693740" w:rsidP="00E10F94">
      <w:pPr>
        <w:rPr>
          <w:rFonts w:ascii="Calibri" w:hAnsi="Calibri"/>
          <w:b/>
          <w:color w:val="000000" w:themeColor="text1"/>
          <w:lang w:val="en-US"/>
        </w:rPr>
      </w:pPr>
    </w:p>
    <w:p w14:paraId="6792F8F4" w14:textId="222449F0" w:rsidR="00E3512D" w:rsidRPr="00785036" w:rsidRDefault="004A7C70" w:rsidP="00442240">
      <w:pPr>
        <w:jc w:val="both"/>
        <w:rPr>
          <w:rFonts w:ascii="Calibri" w:hAnsi="Calibri"/>
          <w:color w:val="000000" w:themeColor="text1"/>
          <w:lang w:val="en-US"/>
        </w:rPr>
      </w:pPr>
      <w:r w:rsidRPr="00785036">
        <w:rPr>
          <w:rFonts w:ascii="Calibri" w:hAnsi="Calibri"/>
          <w:color w:val="000000" w:themeColor="text1"/>
          <w:lang w:val="en-US"/>
        </w:rPr>
        <w:t xml:space="preserve">The ‘Pregnancy Outcomes in South Australia 2016’ document </w:t>
      </w:r>
      <w:r w:rsidR="00C852FA" w:rsidRPr="00785036">
        <w:rPr>
          <w:rFonts w:ascii="Calibri" w:hAnsi="Calibri"/>
          <w:color w:val="000000" w:themeColor="text1"/>
          <w:lang w:val="en-US"/>
        </w:rPr>
        <w:t>includes</w:t>
      </w:r>
      <w:r w:rsidRPr="00785036">
        <w:rPr>
          <w:rFonts w:ascii="Calibri" w:hAnsi="Calibri"/>
          <w:color w:val="000000" w:themeColor="text1"/>
          <w:lang w:val="en-US"/>
        </w:rPr>
        <w:t xml:space="preserve"> the following table, which </w:t>
      </w:r>
      <w:r w:rsidR="000A225D" w:rsidRPr="00785036">
        <w:rPr>
          <w:rFonts w:ascii="Calibri" w:hAnsi="Calibri"/>
          <w:color w:val="000000" w:themeColor="text1"/>
          <w:lang w:val="en-US"/>
        </w:rPr>
        <w:t>reveals</w:t>
      </w:r>
      <w:r w:rsidRPr="00785036">
        <w:rPr>
          <w:rFonts w:ascii="Calibri" w:hAnsi="Calibri"/>
          <w:color w:val="000000" w:themeColor="text1"/>
          <w:lang w:val="en-US"/>
        </w:rPr>
        <w:t xml:space="preserve"> the number of abortions that took place in 2016 and reasons for termination:</w:t>
      </w:r>
      <w:r w:rsidR="00C503DC" w:rsidRPr="00785036">
        <w:rPr>
          <w:rFonts w:ascii="Calibri" w:hAnsi="Calibri"/>
          <w:color w:val="000000" w:themeColor="text1"/>
          <w:lang w:val="en-US"/>
        </w:rPr>
        <w:t xml:space="preserve"> </w:t>
      </w:r>
    </w:p>
    <w:p w14:paraId="672D0350" w14:textId="77777777" w:rsidR="004A7C70" w:rsidRPr="00785036" w:rsidRDefault="004A7C70" w:rsidP="00E10F94">
      <w:pPr>
        <w:rPr>
          <w:rFonts w:ascii="Calibri" w:hAnsi="Calibri"/>
          <w:color w:val="000000" w:themeColor="text1"/>
          <w:lang w:val="en-US"/>
        </w:rPr>
      </w:pPr>
    </w:p>
    <w:p w14:paraId="21E89628" w14:textId="0734540B" w:rsidR="004A7C70" w:rsidRPr="00785036" w:rsidRDefault="004A7C70" w:rsidP="00E10F94">
      <w:pPr>
        <w:rPr>
          <w:rFonts w:ascii="Calibri" w:hAnsi="Calibri"/>
          <w:color w:val="000000" w:themeColor="text1"/>
          <w:lang w:val="en-US"/>
        </w:rPr>
      </w:pPr>
      <w:r w:rsidRPr="00785036">
        <w:rPr>
          <w:rFonts w:ascii="Calibri" w:hAnsi="Calibri"/>
          <w:i/>
          <w:color w:val="000000" w:themeColor="text1"/>
          <w:lang w:val="en-US"/>
        </w:rPr>
        <w:t xml:space="preserve">Table 75: Reported reason for termination of pregnancy, South Australia, 2016 </w:t>
      </w:r>
      <w:r w:rsidR="00421A00" w:rsidRPr="00785036">
        <w:rPr>
          <w:rFonts w:ascii="Calibri" w:hAnsi="Calibri"/>
          <w:color w:val="000000" w:themeColor="text1"/>
          <w:lang w:val="en-US"/>
        </w:rPr>
        <w:t>(p. 48)</w:t>
      </w:r>
    </w:p>
    <w:p w14:paraId="2615361B" w14:textId="77777777" w:rsidR="00D77E64" w:rsidRPr="00785036" w:rsidRDefault="00D77E64" w:rsidP="00E10F94">
      <w:pPr>
        <w:rPr>
          <w:rFonts w:ascii="Calibri" w:hAnsi="Calibri"/>
          <w:i/>
          <w:color w:val="000000" w:themeColor="text1"/>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03"/>
        <w:gridCol w:w="3004"/>
      </w:tblGrid>
      <w:tr w:rsidR="00785036" w:rsidRPr="00785036" w14:paraId="287A2A58" w14:textId="77777777" w:rsidTr="00AF158B">
        <w:tc>
          <w:tcPr>
            <w:tcW w:w="3003" w:type="dxa"/>
          </w:tcPr>
          <w:p w14:paraId="67655488" w14:textId="0D06826F" w:rsidR="004A7C70" w:rsidRPr="00785036" w:rsidRDefault="004A7C70" w:rsidP="00E10F94">
            <w:pPr>
              <w:rPr>
                <w:rFonts w:ascii="Calibri" w:hAnsi="Calibri"/>
                <w:b/>
                <w:color w:val="000000" w:themeColor="text1"/>
                <w:lang w:val="en-US"/>
              </w:rPr>
            </w:pPr>
            <w:r w:rsidRPr="00785036">
              <w:rPr>
                <w:rFonts w:ascii="Calibri" w:hAnsi="Calibri"/>
                <w:b/>
                <w:color w:val="000000" w:themeColor="text1"/>
                <w:lang w:val="en-US"/>
              </w:rPr>
              <w:t>Reason</w:t>
            </w:r>
          </w:p>
        </w:tc>
        <w:tc>
          <w:tcPr>
            <w:tcW w:w="3003" w:type="dxa"/>
          </w:tcPr>
          <w:p w14:paraId="3568C8D6" w14:textId="4DC69186" w:rsidR="004A7C70" w:rsidRPr="00785036" w:rsidRDefault="004A7C70" w:rsidP="004A7C70">
            <w:pPr>
              <w:jc w:val="right"/>
              <w:rPr>
                <w:rFonts w:ascii="Calibri" w:hAnsi="Calibri"/>
                <w:b/>
                <w:color w:val="000000" w:themeColor="text1"/>
                <w:lang w:val="en-US"/>
              </w:rPr>
            </w:pPr>
            <w:r w:rsidRPr="00785036">
              <w:rPr>
                <w:rFonts w:ascii="Calibri" w:hAnsi="Calibri"/>
                <w:b/>
                <w:color w:val="000000" w:themeColor="text1"/>
                <w:lang w:val="en-US"/>
              </w:rPr>
              <w:t>Number</w:t>
            </w:r>
          </w:p>
        </w:tc>
        <w:tc>
          <w:tcPr>
            <w:tcW w:w="3004" w:type="dxa"/>
          </w:tcPr>
          <w:p w14:paraId="0FED9502" w14:textId="55C99A2B" w:rsidR="004A7C70" w:rsidRPr="00785036" w:rsidRDefault="004A7C70" w:rsidP="004A7C70">
            <w:pPr>
              <w:jc w:val="right"/>
              <w:rPr>
                <w:rFonts w:ascii="Calibri" w:hAnsi="Calibri"/>
                <w:b/>
                <w:color w:val="000000" w:themeColor="text1"/>
                <w:lang w:val="en-US"/>
              </w:rPr>
            </w:pPr>
            <w:r w:rsidRPr="00785036">
              <w:rPr>
                <w:rFonts w:ascii="Calibri" w:hAnsi="Calibri"/>
                <w:b/>
                <w:color w:val="000000" w:themeColor="text1"/>
                <w:lang w:val="en-US"/>
              </w:rPr>
              <w:t>%</w:t>
            </w:r>
          </w:p>
        </w:tc>
      </w:tr>
      <w:tr w:rsidR="00785036" w:rsidRPr="00785036" w14:paraId="188ED90B" w14:textId="77777777" w:rsidTr="00AF158B">
        <w:tc>
          <w:tcPr>
            <w:tcW w:w="3003" w:type="dxa"/>
          </w:tcPr>
          <w:p w14:paraId="71B749C8" w14:textId="322C5151" w:rsidR="004A7C70" w:rsidRPr="00785036" w:rsidRDefault="004A7C70" w:rsidP="00E10F94">
            <w:pPr>
              <w:rPr>
                <w:rFonts w:ascii="Calibri" w:hAnsi="Calibri"/>
                <w:color w:val="000000" w:themeColor="text1"/>
                <w:lang w:val="en-US"/>
              </w:rPr>
            </w:pPr>
            <w:r w:rsidRPr="00785036">
              <w:rPr>
                <w:rFonts w:ascii="Calibri" w:hAnsi="Calibri"/>
                <w:color w:val="000000" w:themeColor="text1"/>
                <w:lang w:val="en-US"/>
              </w:rPr>
              <w:t>Mental health of woman</w:t>
            </w:r>
          </w:p>
        </w:tc>
        <w:tc>
          <w:tcPr>
            <w:tcW w:w="3003" w:type="dxa"/>
          </w:tcPr>
          <w:p w14:paraId="1F96795D" w14:textId="2FEE9BCD" w:rsidR="004A7C70" w:rsidRPr="00785036" w:rsidRDefault="004A7C70" w:rsidP="004A7C70">
            <w:pPr>
              <w:jc w:val="right"/>
              <w:rPr>
                <w:rFonts w:ascii="Calibri" w:hAnsi="Calibri"/>
                <w:color w:val="000000" w:themeColor="text1"/>
                <w:lang w:val="en-US"/>
              </w:rPr>
            </w:pPr>
            <w:r w:rsidRPr="00785036">
              <w:rPr>
                <w:rFonts w:ascii="Calibri" w:hAnsi="Calibri"/>
                <w:color w:val="000000" w:themeColor="text1"/>
                <w:lang w:val="en-US"/>
              </w:rPr>
              <w:t>4,153</w:t>
            </w:r>
          </w:p>
        </w:tc>
        <w:tc>
          <w:tcPr>
            <w:tcW w:w="3004" w:type="dxa"/>
          </w:tcPr>
          <w:p w14:paraId="6ABABA6D" w14:textId="65544E66" w:rsidR="004A7C70" w:rsidRPr="00785036" w:rsidRDefault="00AA5638" w:rsidP="00AA5638">
            <w:pPr>
              <w:jc w:val="right"/>
              <w:rPr>
                <w:rFonts w:ascii="Calibri" w:hAnsi="Calibri"/>
                <w:color w:val="000000" w:themeColor="text1"/>
                <w:lang w:val="en-US"/>
              </w:rPr>
            </w:pPr>
            <w:r w:rsidRPr="00785036">
              <w:rPr>
                <w:rFonts w:ascii="Calibri" w:hAnsi="Calibri"/>
                <w:color w:val="000000" w:themeColor="text1"/>
                <w:lang w:val="en-US"/>
              </w:rPr>
              <w:t>95.6</w:t>
            </w:r>
          </w:p>
        </w:tc>
      </w:tr>
      <w:tr w:rsidR="00785036" w:rsidRPr="00785036" w14:paraId="2A9D4C5F" w14:textId="77777777" w:rsidTr="00AF158B">
        <w:tc>
          <w:tcPr>
            <w:tcW w:w="3003" w:type="dxa"/>
          </w:tcPr>
          <w:p w14:paraId="3B292E9F" w14:textId="69386744" w:rsidR="004A7C70" w:rsidRPr="00785036" w:rsidRDefault="004A7C70" w:rsidP="00E10F94">
            <w:pPr>
              <w:rPr>
                <w:rFonts w:ascii="Calibri" w:hAnsi="Calibri"/>
                <w:color w:val="000000" w:themeColor="text1"/>
                <w:lang w:val="en-US"/>
              </w:rPr>
            </w:pPr>
            <w:r w:rsidRPr="00785036">
              <w:rPr>
                <w:rFonts w:ascii="Calibri" w:hAnsi="Calibri"/>
                <w:color w:val="000000" w:themeColor="text1"/>
                <w:lang w:val="en-US"/>
              </w:rPr>
              <w:t>Congenital abnormality</w:t>
            </w:r>
          </w:p>
        </w:tc>
        <w:tc>
          <w:tcPr>
            <w:tcW w:w="3003" w:type="dxa"/>
          </w:tcPr>
          <w:p w14:paraId="35EE695F" w14:textId="6FDBE535" w:rsidR="004A7C70" w:rsidRPr="00785036" w:rsidRDefault="004A7C70" w:rsidP="004A7C70">
            <w:pPr>
              <w:jc w:val="right"/>
              <w:rPr>
                <w:rFonts w:ascii="Calibri" w:hAnsi="Calibri"/>
                <w:color w:val="000000" w:themeColor="text1"/>
                <w:lang w:val="en-US"/>
              </w:rPr>
            </w:pPr>
            <w:r w:rsidRPr="00785036">
              <w:rPr>
                <w:rFonts w:ascii="Calibri" w:hAnsi="Calibri"/>
                <w:color w:val="000000" w:themeColor="text1"/>
                <w:lang w:val="en-US"/>
              </w:rPr>
              <w:t>159</w:t>
            </w:r>
          </w:p>
        </w:tc>
        <w:tc>
          <w:tcPr>
            <w:tcW w:w="3004" w:type="dxa"/>
          </w:tcPr>
          <w:p w14:paraId="164D32A9" w14:textId="6E509BF5" w:rsidR="004A7C70" w:rsidRPr="00785036" w:rsidRDefault="00AA5638" w:rsidP="00AA5638">
            <w:pPr>
              <w:jc w:val="right"/>
              <w:rPr>
                <w:rFonts w:ascii="Calibri" w:hAnsi="Calibri"/>
                <w:color w:val="000000" w:themeColor="text1"/>
                <w:lang w:val="en-US"/>
              </w:rPr>
            </w:pPr>
            <w:r w:rsidRPr="00785036">
              <w:rPr>
                <w:rFonts w:ascii="Calibri" w:hAnsi="Calibri"/>
                <w:color w:val="000000" w:themeColor="text1"/>
                <w:lang w:val="en-US"/>
              </w:rPr>
              <w:t>3.7</w:t>
            </w:r>
          </w:p>
        </w:tc>
      </w:tr>
      <w:tr w:rsidR="00785036" w:rsidRPr="00785036" w14:paraId="1D47AE2E" w14:textId="77777777" w:rsidTr="00AF158B">
        <w:trPr>
          <w:trHeight w:val="74"/>
        </w:trPr>
        <w:tc>
          <w:tcPr>
            <w:tcW w:w="3003" w:type="dxa"/>
          </w:tcPr>
          <w:p w14:paraId="6F879D38" w14:textId="33DE898D" w:rsidR="004A7C70" w:rsidRPr="00785036" w:rsidRDefault="004A7C70" w:rsidP="00CC4546">
            <w:pPr>
              <w:rPr>
                <w:rFonts w:ascii="Calibri" w:hAnsi="Calibri"/>
                <w:color w:val="000000" w:themeColor="text1"/>
                <w:lang w:val="en-US"/>
              </w:rPr>
            </w:pPr>
            <w:r w:rsidRPr="00785036">
              <w:rPr>
                <w:rFonts w:ascii="Calibri" w:hAnsi="Calibri"/>
                <w:color w:val="000000" w:themeColor="text1"/>
                <w:lang w:val="en-US"/>
              </w:rPr>
              <w:t xml:space="preserve">Specified medical condition </w:t>
            </w:r>
          </w:p>
        </w:tc>
        <w:tc>
          <w:tcPr>
            <w:tcW w:w="3003" w:type="dxa"/>
          </w:tcPr>
          <w:p w14:paraId="40A75CD6" w14:textId="61F50502" w:rsidR="004A7C70" w:rsidRPr="00785036" w:rsidRDefault="004A7C70" w:rsidP="004A7C70">
            <w:pPr>
              <w:jc w:val="right"/>
              <w:rPr>
                <w:rFonts w:ascii="Calibri" w:hAnsi="Calibri"/>
                <w:color w:val="000000" w:themeColor="text1"/>
                <w:lang w:val="en-US"/>
              </w:rPr>
            </w:pPr>
            <w:r w:rsidRPr="00785036">
              <w:rPr>
                <w:rFonts w:ascii="Calibri" w:hAnsi="Calibri"/>
                <w:color w:val="000000" w:themeColor="text1"/>
                <w:lang w:val="en-US"/>
              </w:rPr>
              <w:t>31</w:t>
            </w:r>
          </w:p>
        </w:tc>
        <w:tc>
          <w:tcPr>
            <w:tcW w:w="3004" w:type="dxa"/>
          </w:tcPr>
          <w:p w14:paraId="6FA1625E" w14:textId="257BFE57" w:rsidR="004A7C70" w:rsidRPr="00785036" w:rsidRDefault="00AA5638" w:rsidP="00AA5638">
            <w:pPr>
              <w:jc w:val="right"/>
              <w:rPr>
                <w:rFonts w:ascii="Calibri" w:hAnsi="Calibri"/>
                <w:color w:val="000000" w:themeColor="text1"/>
                <w:lang w:val="en-US"/>
              </w:rPr>
            </w:pPr>
            <w:r w:rsidRPr="00785036">
              <w:rPr>
                <w:rFonts w:ascii="Calibri" w:hAnsi="Calibri"/>
                <w:color w:val="000000" w:themeColor="text1"/>
                <w:lang w:val="en-US"/>
              </w:rPr>
              <w:t>0.7</w:t>
            </w:r>
          </w:p>
        </w:tc>
      </w:tr>
      <w:tr w:rsidR="00785036" w:rsidRPr="00785036" w14:paraId="4E6FB8E1" w14:textId="77777777" w:rsidTr="00AF158B">
        <w:tc>
          <w:tcPr>
            <w:tcW w:w="3003" w:type="dxa"/>
          </w:tcPr>
          <w:p w14:paraId="61F1E244" w14:textId="396BE6D1" w:rsidR="004A7C70" w:rsidRPr="00785036" w:rsidRDefault="004A7C70" w:rsidP="00E10F94">
            <w:pPr>
              <w:rPr>
                <w:rFonts w:ascii="Calibri" w:hAnsi="Calibri"/>
                <w:color w:val="000000" w:themeColor="text1"/>
                <w:lang w:val="en-US"/>
              </w:rPr>
            </w:pPr>
            <w:r w:rsidRPr="00785036">
              <w:rPr>
                <w:rFonts w:ascii="Calibri" w:hAnsi="Calibri"/>
                <w:color w:val="000000" w:themeColor="text1"/>
                <w:lang w:val="en-US"/>
              </w:rPr>
              <w:t xml:space="preserve">Pre-existing psychiatric </w:t>
            </w:r>
          </w:p>
        </w:tc>
        <w:tc>
          <w:tcPr>
            <w:tcW w:w="3003" w:type="dxa"/>
          </w:tcPr>
          <w:p w14:paraId="17823674" w14:textId="0FCE0727" w:rsidR="004A7C70" w:rsidRPr="00785036" w:rsidRDefault="004A7C70" w:rsidP="004A7C70">
            <w:pPr>
              <w:jc w:val="right"/>
              <w:rPr>
                <w:rFonts w:ascii="Calibri" w:hAnsi="Calibri"/>
                <w:color w:val="000000" w:themeColor="text1"/>
                <w:lang w:val="en-US"/>
              </w:rPr>
            </w:pPr>
            <w:r w:rsidRPr="00785036">
              <w:rPr>
                <w:rFonts w:ascii="Calibri" w:hAnsi="Calibri"/>
                <w:color w:val="000000" w:themeColor="text1"/>
                <w:lang w:val="en-US"/>
              </w:rPr>
              <w:t>3</w:t>
            </w:r>
          </w:p>
        </w:tc>
        <w:tc>
          <w:tcPr>
            <w:tcW w:w="3004" w:type="dxa"/>
          </w:tcPr>
          <w:p w14:paraId="796FBB42" w14:textId="20D91EA8" w:rsidR="004A7C70" w:rsidRPr="00785036" w:rsidRDefault="00AA5638" w:rsidP="00AA5638">
            <w:pPr>
              <w:jc w:val="right"/>
              <w:rPr>
                <w:rFonts w:ascii="Calibri" w:hAnsi="Calibri"/>
                <w:color w:val="000000" w:themeColor="text1"/>
                <w:lang w:val="en-US"/>
              </w:rPr>
            </w:pPr>
            <w:r w:rsidRPr="00785036">
              <w:rPr>
                <w:rFonts w:ascii="Calibri" w:hAnsi="Calibri"/>
                <w:color w:val="000000" w:themeColor="text1"/>
                <w:lang w:val="en-US"/>
              </w:rPr>
              <w:t>0.1</w:t>
            </w:r>
          </w:p>
        </w:tc>
      </w:tr>
      <w:tr w:rsidR="004A7C70" w:rsidRPr="00785036" w14:paraId="5DCFEEBC" w14:textId="77777777" w:rsidTr="00AF158B">
        <w:tc>
          <w:tcPr>
            <w:tcW w:w="3003" w:type="dxa"/>
          </w:tcPr>
          <w:p w14:paraId="2F146AC7" w14:textId="7B82C573" w:rsidR="004A7C70" w:rsidRPr="00785036" w:rsidRDefault="004A7C70" w:rsidP="00E10F94">
            <w:pPr>
              <w:rPr>
                <w:rFonts w:ascii="Calibri" w:hAnsi="Calibri"/>
                <w:b/>
                <w:color w:val="000000" w:themeColor="text1"/>
                <w:lang w:val="en-US"/>
              </w:rPr>
            </w:pPr>
            <w:r w:rsidRPr="00785036">
              <w:rPr>
                <w:rFonts w:ascii="Calibri" w:hAnsi="Calibri"/>
                <w:b/>
                <w:color w:val="000000" w:themeColor="text1"/>
                <w:lang w:val="en-US"/>
              </w:rPr>
              <w:t xml:space="preserve">Total </w:t>
            </w:r>
          </w:p>
        </w:tc>
        <w:tc>
          <w:tcPr>
            <w:tcW w:w="3003" w:type="dxa"/>
          </w:tcPr>
          <w:p w14:paraId="3D51225E" w14:textId="62DDD1B3" w:rsidR="004A7C70" w:rsidRPr="00785036" w:rsidRDefault="004A7C70" w:rsidP="004A7C70">
            <w:pPr>
              <w:jc w:val="right"/>
              <w:rPr>
                <w:rFonts w:ascii="Calibri" w:hAnsi="Calibri"/>
                <w:b/>
                <w:color w:val="000000" w:themeColor="text1"/>
                <w:lang w:val="en-US"/>
              </w:rPr>
            </w:pPr>
            <w:r w:rsidRPr="00785036">
              <w:rPr>
                <w:rFonts w:ascii="Calibri" w:hAnsi="Calibri"/>
                <w:b/>
                <w:color w:val="000000" w:themeColor="text1"/>
                <w:lang w:val="en-US"/>
              </w:rPr>
              <w:t>4,346</w:t>
            </w:r>
          </w:p>
        </w:tc>
        <w:tc>
          <w:tcPr>
            <w:tcW w:w="3004" w:type="dxa"/>
          </w:tcPr>
          <w:p w14:paraId="6CA05453" w14:textId="72C2A2DB" w:rsidR="004A7C70" w:rsidRPr="00785036" w:rsidRDefault="004A7C70" w:rsidP="004A7C70">
            <w:pPr>
              <w:jc w:val="right"/>
              <w:rPr>
                <w:rFonts w:ascii="Calibri" w:hAnsi="Calibri"/>
                <w:b/>
                <w:color w:val="000000" w:themeColor="text1"/>
                <w:lang w:val="en-US"/>
              </w:rPr>
            </w:pPr>
            <w:r w:rsidRPr="00785036">
              <w:rPr>
                <w:rFonts w:ascii="Calibri" w:hAnsi="Calibri"/>
                <w:b/>
                <w:color w:val="000000" w:themeColor="text1"/>
                <w:lang w:val="en-US"/>
              </w:rPr>
              <w:t>100.00</w:t>
            </w:r>
          </w:p>
        </w:tc>
      </w:tr>
    </w:tbl>
    <w:p w14:paraId="6B01B314" w14:textId="77777777" w:rsidR="002F4071" w:rsidRPr="00785036" w:rsidRDefault="002F4071" w:rsidP="002F4071">
      <w:pPr>
        <w:rPr>
          <w:rFonts w:ascii="Calibri" w:hAnsi="Calibri"/>
          <w:color w:val="000000" w:themeColor="text1"/>
          <w:lang w:val="en-US"/>
        </w:rPr>
      </w:pPr>
    </w:p>
    <w:p w14:paraId="32E8F388" w14:textId="266CA60D" w:rsidR="003A1CF2" w:rsidRPr="00785036" w:rsidRDefault="003A1CF2" w:rsidP="00442240">
      <w:pPr>
        <w:jc w:val="both"/>
        <w:rPr>
          <w:rFonts w:ascii="Calibri" w:hAnsi="Calibri"/>
          <w:color w:val="000000" w:themeColor="text1"/>
          <w:lang w:val="en-US"/>
        </w:rPr>
      </w:pPr>
      <w:r w:rsidRPr="00785036">
        <w:rPr>
          <w:rFonts w:ascii="Calibri" w:hAnsi="Calibri"/>
          <w:color w:val="000000" w:themeColor="text1"/>
          <w:lang w:val="en-US"/>
        </w:rPr>
        <w:t>Of these 4,346 ab</w:t>
      </w:r>
      <w:r w:rsidR="0097187E" w:rsidRPr="00785036">
        <w:rPr>
          <w:rFonts w:ascii="Calibri" w:hAnsi="Calibri"/>
          <w:color w:val="000000" w:themeColor="text1"/>
          <w:lang w:val="en-US"/>
        </w:rPr>
        <w:t>ortions, 3,920 (90.2%) occurred &lt;14 weeks</w:t>
      </w:r>
      <w:r w:rsidR="002B29C7" w:rsidRPr="00785036">
        <w:rPr>
          <w:rFonts w:ascii="Calibri" w:hAnsi="Calibri"/>
          <w:color w:val="000000" w:themeColor="text1"/>
          <w:lang w:val="en-US"/>
        </w:rPr>
        <w:t>’</w:t>
      </w:r>
      <w:r w:rsidR="0097187E" w:rsidRPr="00785036">
        <w:rPr>
          <w:rFonts w:ascii="Calibri" w:hAnsi="Calibri"/>
          <w:color w:val="000000" w:themeColor="text1"/>
          <w:lang w:val="en-US"/>
        </w:rPr>
        <w:t xml:space="preserve"> gestation</w:t>
      </w:r>
      <w:r w:rsidRPr="00785036">
        <w:rPr>
          <w:rFonts w:ascii="Calibri" w:hAnsi="Calibri"/>
          <w:color w:val="000000" w:themeColor="text1"/>
          <w:lang w:val="en-US"/>
        </w:rPr>
        <w:t xml:space="preserve">, 306 (7%) occurred in </w:t>
      </w:r>
      <w:r w:rsidR="0097187E" w:rsidRPr="00785036">
        <w:rPr>
          <w:rFonts w:ascii="Calibri" w:hAnsi="Calibri"/>
          <w:color w:val="000000" w:themeColor="text1"/>
          <w:lang w:val="en-US"/>
        </w:rPr>
        <w:t xml:space="preserve">between 14-19 weeks and 120 (2.8%) occurred </w:t>
      </w:r>
      <w:r w:rsidR="003A0506" w:rsidRPr="00785036">
        <w:rPr>
          <w:rFonts w:ascii="Calibri" w:hAnsi="Calibri"/>
          <w:color w:val="000000" w:themeColor="text1"/>
          <w:lang w:val="en-US"/>
        </w:rPr>
        <w:t>after 20 weeks gestation</w:t>
      </w:r>
      <w:r w:rsidR="00E65F50" w:rsidRPr="00785036">
        <w:rPr>
          <w:rFonts w:ascii="Calibri" w:hAnsi="Calibri"/>
          <w:color w:val="000000" w:themeColor="text1"/>
          <w:lang w:val="en-US"/>
        </w:rPr>
        <w:t xml:space="preserve"> (these are known as “late term abortions”)</w:t>
      </w:r>
      <w:r w:rsidR="003A0506" w:rsidRPr="00785036">
        <w:rPr>
          <w:rFonts w:ascii="Calibri" w:hAnsi="Calibri"/>
          <w:color w:val="000000" w:themeColor="text1"/>
          <w:lang w:val="en-US"/>
        </w:rPr>
        <w:t xml:space="preserve">. </w:t>
      </w:r>
      <w:r w:rsidR="00E91EC0" w:rsidRPr="00785036">
        <w:rPr>
          <w:rFonts w:ascii="Calibri" w:hAnsi="Calibri"/>
          <w:color w:val="000000" w:themeColor="text1"/>
          <w:lang w:val="en-US"/>
        </w:rPr>
        <w:t>The main age bracket for woman accessing abortion was 25-29 (total of 1,000 abortions).</w:t>
      </w:r>
    </w:p>
    <w:p w14:paraId="73107B2A" w14:textId="77777777" w:rsidR="003A0506" w:rsidRPr="00785036" w:rsidRDefault="003A0506" w:rsidP="00442240">
      <w:pPr>
        <w:jc w:val="both"/>
        <w:rPr>
          <w:rFonts w:ascii="Calibri" w:hAnsi="Calibri"/>
          <w:color w:val="000000" w:themeColor="text1"/>
          <w:lang w:val="en-US"/>
        </w:rPr>
      </w:pPr>
    </w:p>
    <w:p w14:paraId="13A6ADC7" w14:textId="790A97C0" w:rsidR="003A0506" w:rsidRPr="00785036" w:rsidRDefault="00E65F50" w:rsidP="00442240">
      <w:pPr>
        <w:jc w:val="both"/>
        <w:rPr>
          <w:rFonts w:ascii="Calibri" w:hAnsi="Calibri"/>
          <w:color w:val="000000" w:themeColor="text1"/>
          <w:lang w:val="en-US"/>
        </w:rPr>
      </w:pPr>
      <w:r w:rsidRPr="00785036">
        <w:rPr>
          <w:rFonts w:ascii="Calibri" w:hAnsi="Calibri"/>
          <w:color w:val="000000" w:themeColor="text1"/>
          <w:lang w:val="en-US"/>
        </w:rPr>
        <w:t>Of these 120 late term abortions</w:t>
      </w:r>
      <w:r w:rsidR="00803A99" w:rsidRPr="00785036">
        <w:rPr>
          <w:rFonts w:ascii="Calibri" w:hAnsi="Calibri"/>
          <w:color w:val="000000" w:themeColor="text1"/>
          <w:lang w:val="en-US"/>
        </w:rPr>
        <w:t>, 58 were performed due to the ‘mental health’</w:t>
      </w:r>
      <w:r w:rsidR="00F6126A" w:rsidRPr="00785036">
        <w:rPr>
          <w:rFonts w:ascii="Calibri" w:hAnsi="Calibri"/>
          <w:color w:val="000000" w:themeColor="text1"/>
          <w:lang w:val="en-US"/>
        </w:rPr>
        <w:t xml:space="preserve"> of the woman, 52 due to congenital abnormalities, and 10 for specified medical condition </w:t>
      </w:r>
      <w:r w:rsidR="00DB6814" w:rsidRPr="00785036">
        <w:rPr>
          <w:rFonts w:ascii="Calibri" w:hAnsi="Calibri"/>
          <w:color w:val="000000" w:themeColor="text1"/>
          <w:lang w:val="en-US"/>
        </w:rPr>
        <w:t xml:space="preserve">of the woman </w:t>
      </w:r>
      <w:r w:rsidR="00081B96" w:rsidRPr="00785036">
        <w:rPr>
          <w:rFonts w:ascii="Calibri" w:hAnsi="Calibri"/>
          <w:color w:val="000000" w:themeColor="text1"/>
          <w:lang w:val="en-US"/>
        </w:rPr>
        <w:t>(see page 49 of SA Pregnancy Outcomes 2016).</w:t>
      </w:r>
      <w:r w:rsidR="00535A72" w:rsidRPr="00785036">
        <w:rPr>
          <w:rFonts w:ascii="Calibri" w:hAnsi="Calibri"/>
          <w:color w:val="000000" w:themeColor="text1"/>
          <w:lang w:val="en-US"/>
        </w:rPr>
        <w:t xml:space="preserve"> </w:t>
      </w:r>
    </w:p>
    <w:p w14:paraId="3EB5CE6D" w14:textId="77777777" w:rsidR="00610A60" w:rsidRPr="00785036" w:rsidRDefault="00610A60" w:rsidP="00442240">
      <w:pPr>
        <w:jc w:val="both"/>
        <w:rPr>
          <w:rFonts w:ascii="Calibri" w:hAnsi="Calibri"/>
          <w:color w:val="000000" w:themeColor="text1"/>
          <w:lang w:val="en-US"/>
        </w:rPr>
      </w:pPr>
    </w:p>
    <w:p w14:paraId="5FBD00CA" w14:textId="19035BBB" w:rsidR="00610A60" w:rsidRPr="00785036" w:rsidRDefault="00281B97" w:rsidP="00442240">
      <w:pPr>
        <w:jc w:val="both"/>
        <w:rPr>
          <w:rFonts w:ascii="Calibri" w:hAnsi="Calibri"/>
          <w:color w:val="000000" w:themeColor="text1"/>
          <w:lang w:val="en-US"/>
        </w:rPr>
      </w:pPr>
      <w:r w:rsidRPr="00785036">
        <w:rPr>
          <w:rFonts w:ascii="Calibri" w:hAnsi="Calibri"/>
          <w:color w:val="000000" w:themeColor="text1"/>
          <w:lang w:val="en-US"/>
        </w:rPr>
        <w:t xml:space="preserve">What these statistics reveal to us is that </w:t>
      </w:r>
      <w:r w:rsidR="00B76D51" w:rsidRPr="00785036">
        <w:rPr>
          <w:rFonts w:ascii="Calibri" w:hAnsi="Calibri"/>
          <w:color w:val="000000" w:themeColor="text1"/>
          <w:lang w:val="en-US"/>
        </w:rPr>
        <w:t xml:space="preserve">‘mental health’ </w:t>
      </w:r>
      <w:r w:rsidR="00124811" w:rsidRPr="00785036">
        <w:rPr>
          <w:rFonts w:ascii="Calibri" w:hAnsi="Calibri"/>
          <w:color w:val="000000" w:themeColor="text1"/>
          <w:lang w:val="en-US"/>
        </w:rPr>
        <w:t>is by far the greatest motivation for abortion, and that the women accessing abortion range in age from 15 – 40+, although the mo</w:t>
      </w:r>
      <w:r w:rsidR="00C528B2" w:rsidRPr="00785036">
        <w:rPr>
          <w:rFonts w:ascii="Calibri" w:hAnsi="Calibri"/>
          <w:color w:val="000000" w:themeColor="text1"/>
          <w:lang w:val="en-US"/>
        </w:rPr>
        <w:t>st likely age bracket is 25-29.</w:t>
      </w:r>
      <w:r w:rsidR="00803A99" w:rsidRPr="00785036">
        <w:rPr>
          <w:rFonts w:ascii="Calibri" w:hAnsi="Calibri"/>
          <w:color w:val="000000" w:themeColor="text1"/>
          <w:lang w:val="en-US"/>
        </w:rPr>
        <w:t xml:space="preserve"> </w:t>
      </w:r>
      <w:r w:rsidR="00904599" w:rsidRPr="00785036">
        <w:rPr>
          <w:rFonts w:ascii="Calibri" w:hAnsi="Calibri"/>
          <w:color w:val="000000" w:themeColor="text1"/>
          <w:lang w:val="en-US"/>
        </w:rPr>
        <w:t xml:space="preserve">The numbers also indicate that abortion is readily accessed in this state. </w:t>
      </w:r>
      <w:r w:rsidR="00E447D3" w:rsidRPr="00785036">
        <w:rPr>
          <w:rFonts w:ascii="Calibri" w:hAnsi="Calibri"/>
          <w:color w:val="000000" w:themeColor="text1"/>
          <w:lang w:val="en-US"/>
        </w:rPr>
        <w:t>This is consistent with the understanding that, in Australia, approximately 1 in 4 pregnancies are terminated.</w:t>
      </w:r>
      <w:r w:rsidR="00E447D3" w:rsidRPr="00785036">
        <w:rPr>
          <w:rStyle w:val="FootnoteReference"/>
          <w:rFonts w:ascii="Calibri" w:hAnsi="Calibri"/>
          <w:color w:val="000000" w:themeColor="text1"/>
          <w:lang w:val="en-US"/>
        </w:rPr>
        <w:footnoteReference w:id="2"/>
      </w:r>
    </w:p>
    <w:p w14:paraId="71C3B73D" w14:textId="20490EA7" w:rsidR="002433F0" w:rsidRPr="00785036" w:rsidRDefault="002433F0">
      <w:pPr>
        <w:rPr>
          <w:rFonts w:ascii="Calibri" w:hAnsi="Calibri"/>
          <w:color w:val="000000" w:themeColor="text1"/>
          <w:lang w:val="en-US"/>
        </w:rPr>
      </w:pPr>
    </w:p>
    <w:p w14:paraId="15E488D5" w14:textId="7B6B88B1" w:rsidR="00C528B2" w:rsidRPr="00785036" w:rsidRDefault="00C528B2" w:rsidP="002F4071">
      <w:pPr>
        <w:rPr>
          <w:rFonts w:ascii="Calibri" w:hAnsi="Calibri"/>
          <w:b/>
          <w:color w:val="000000" w:themeColor="text1"/>
          <w:lang w:val="en-US"/>
        </w:rPr>
      </w:pPr>
      <w:r w:rsidRPr="00785036">
        <w:rPr>
          <w:rFonts w:ascii="Calibri" w:hAnsi="Calibri"/>
          <w:b/>
          <w:color w:val="000000" w:themeColor="text1"/>
          <w:lang w:val="en-US"/>
        </w:rPr>
        <w:t xml:space="preserve">The proposed bill </w:t>
      </w:r>
    </w:p>
    <w:p w14:paraId="7B620BCC" w14:textId="77777777" w:rsidR="00C528B2" w:rsidRPr="00785036" w:rsidRDefault="00C528B2" w:rsidP="002F4071">
      <w:pPr>
        <w:rPr>
          <w:rFonts w:ascii="Calibri" w:hAnsi="Calibri"/>
          <w:b/>
          <w:color w:val="000000" w:themeColor="text1"/>
          <w:lang w:val="en-US"/>
        </w:rPr>
      </w:pPr>
    </w:p>
    <w:p w14:paraId="37979067" w14:textId="33ECEA30" w:rsidR="00DB43BF" w:rsidRPr="00785036" w:rsidRDefault="00DB43BF" w:rsidP="00804BBF">
      <w:pPr>
        <w:jc w:val="both"/>
        <w:rPr>
          <w:rFonts w:ascii="Calibri" w:eastAsia="Times New Roman" w:hAnsi="Calibri" w:cs="Arial"/>
          <w:color w:val="000000" w:themeColor="text1"/>
          <w:lang w:eastAsia="en-GB"/>
        </w:rPr>
      </w:pPr>
      <w:r w:rsidRPr="00785036">
        <w:rPr>
          <w:rFonts w:ascii="Calibri" w:eastAsia="Times New Roman" w:hAnsi="Calibri" w:cs="Arial"/>
          <w:color w:val="000000" w:themeColor="text1"/>
          <w:lang w:eastAsia="en-GB"/>
        </w:rPr>
        <w:t xml:space="preserve">The proposed bill seeks to delete </w:t>
      </w:r>
      <w:r w:rsidR="00803A99" w:rsidRPr="00785036">
        <w:rPr>
          <w:rFonts w:ascii="Calibri" w:eastAsia="Times New Roman" w:hAnsi="Calibri" w:cs="Arial"/>
          <w:color w:val="000000" w:themeColor="text1"/>
          <w:lang w:eastAsia="en-GB"/>
        </w:rPr>
        <w:t>the aforementioned</w:t>
      </w:r>
      <w:r w:rsidRPr="00785036">
        <w:rPr>
          <w:rFonts w:ascii="Calibri" w:eastAsia="Times New Roman" w:hAnsi="Calibri" w:cs="Arial"/>
          <w:color w:val="000000" w:themeColor="text1"/>
          <w:lang w:eastAsia="en-GB"/>
        </w:rPr>
        <w:t xml:space="preserve"> provisions from the </w:t>
      </w:r>
      <w:r w:rsidRPr="00785036">
        <w:rPr>
          <w:rFonts w:ascii="Calibri" w:eastAsia="Times New Roman" w:hAnsi="Calibri" w:cs="Arial"/>
          <w:i/>
          <w:iCs/>
          <w:color w:val="000000" w:themeColor="text1"/>
          <w:lang w:eastAsia="en-GB"/>
        </w:rPr>
        <w:t>Criminal Act, </w:t>
      </w:r>
      <w:r w:rsidRPr="00785036">
        <w:rPr>
          <w:rFonts w:ascii="Calibri" w:eastAsia="Times New Roman" w:hAnsi="Calibri" w:cs="Arial"/>
          <w:color w:val="000000" w:themeColor="text1"/>
          <w:lang w:eastAsia="en-GB"/>
        </w:rPr>
        <w:t>but does not seek to replace those provisions with any alternate form of regulation. This would create a vacuum in the law leaving abortion unregulated</w:t>
      </w:r>
      <w:r w:rsidR="00044B04" w:rsidRPr="00785036">
        <w:rPr>
          <w:rFonts w:ascii="Calibri" w:eastAsia="Times New Roman" w:hAnsi="Calibri" w:cs="Arial"/>
          <w:color w:val="000000" w:themeColor="text1"/>
          <w:lang w:eastAsia="en-GB"/>
        </w:rPr>
        <w:t xml:space="preserve"> (</w:t>
      </w:r>
      <w:r w:rsidR="00585B61" w:rsidRPr="00785036">
        <w:rPr>
          <w:rFonts w:ascii="Calibri" w:eastAsia="Times New Roman" w:hAnsi="Calibri" w:cs="Arial"/>
          <w:color w:val="000000" w:themeColor="text1"/>
          <w:lang w:eastAsia="en-GB"/>
        </w:rPr>
        <w:t xml:space="preserve">except for </w:t>
      </w:r>
      <w:r w:rsidR="00B40C9F" w:rsidRPr="00785036">
        <w:rPr>
          <w:rFonts w:ascii="Calibri" w:eastAsia="Times New Roman" w:hAnsi="Calibri" w:cs="Arial"/>
          <w:color w:val="000000" w:themeColor="text1"/>
          <w:lang w:eastAsia="en-GB"/>
        </w:rPr>
        <w:t xml:space="preserve">any </w:t>
      </w:r>
      <w:r w:rsidR="00044B04" w:rsidRPr="00785036">
        <w:rPr>
          <w:rFonts w:ascii="Calibri" w:eastAsia="Times New Roman" w:hAnsi="Calibri" w:cs="Arial"/>
          <w:color w:val="000000" w:themeColor="text1"/>
          <w:lang w:eastAsia="en-GB"/>
        </w:rPr>
        <w:t>current</w:t>
      </w:r>
      <w:r w:rsidR="00585B61" w:rsidRPr="00785036">
        <w:rPr>
          <w:rFonts w:ascii="Calibri" w:eastAsia="Times New Roman" w:hAnsi="Calibri" w:cs="Arial"/>
          <w:color w:val="000000" w:themeColor="text1"/>
          <w:lang w:eastAsia="en-GB"/>
        </w:rPr>
        <w:t xml:space="preserve"> </w:t>
      </w:r>
      <w:r w:rsidR="00401480" w:rsidRPr="00785036">
        <w:rPr>
          <w:rFonts w:ascii="Calibri" w:eastAsia="Times New Roman" w:hAnsi="Calibri" w:cs="Arial"/>
          <w:color w:val="000000" w:themeColor="text1"/>
          <w:lang w:eastAsia="en-GB"/>
        </w:rPr>
        <w:t xml:space="preserve">clinical </w:t>
      </w:r>
      <w:r w:rsidR="00585B61" w:rsidRPr="00785036">
        <w:rPr>
          <w:rFonts w:ascii="Calibri" w:eastAsia="Times New Roman" w:hAnsi="Calibri" w:cs="Arial"/>
          <w:color w:val="000000" w:themeColor="text1"/>
          <w:lang w:eastAsia="en-GB"/>
        </w:rPr>
        <w:t xml:space="preserve">guidelines </w:t>
      </w:r>
      <w:r w:rsidR="00401480" w:rsidRPr="00785036">
        <w:rPr>
          <w:rFonts w:ascii="Calibri" w:eastAsia="Times New Roman" w:hAnsi="Calibri" w:cs="Arial"/>
          <w:color w:val="000000" w:themeColor="text1"/>
          <w:lang w:eastAsia="en-GB"/>
        </w:rPr>
        <w:t xml:space="preserve">and standards </w:t>
      </w:r>
      <w:r w:rsidR="00164C85" w:rsidRPr="00785036">
        <w:rPr>
          <w:rFonts w:ascii="Calibri" w:eastAsia="Times New Roman" w:hAnsi="Calibri" w:cs="Arial"/>
          <w:color w:val="000000" w:themeColor="text1"/>
          <w:lang w:eastAsia="en-GB"/>
        </w:rPr>
        <w:t xml:space="preserve">that </w:t>
      </w:r>
      <w:r w:rsidR="00B40C9F" w:rsidRPr="00785036">
        <w:rPr>
          <w:rFonts w:ascii="Calibri" w:eastAsia="Times New Roman" w:hAnsi="Calibri" w:cs="Arial"/>
          <w:color w:val="000000" w:themeColor="text1"/>
          <w:lang w:eastAsia="en-GB"/>
        </w:rPr>
        <w:t xml:space="preserve">may </w:t>
      </w:r>
      <w:r w:rsidR="00164C85" w:rsidRPr="00785036">
        <w:rPr>
          <w:rFonts w:ascii="Calibri" w:eastAsia="Times New Roman" w:hAnsi="Calibri" w:cs="Arial"/>
          <w:color w:val="000000" w:themeColor="text1"/>
          <w:lang w:eastAsia="en-GB"/>
        </w:rPr>
        <w:t xml:space="preserve">pertain to </w:t>
      </w:r>
      <w:r w:rsidR="00FB73C6" w:rsidRPr="00785036">
        <w:rPr>
          <w:rFonts w:ascii="Calibri" w:eastAsia="Times New Roman" w:hAnsi="Calibri" w:cs="Arial"/>
          <w:color w:val="000000" w:themeColor="text1"/>
          <w:lang w:eastAsia="en-GB"/>
        </w:rPr>
        <w:t>the health profession</w:t>
      </w:r>
      <w:r w:rsidR="00044B04" w:rsidRPr="00785036">
        <w:rPr>
          <w:rFonts w:ascii="Calibri" w:eastAsia="Times New Roman" w:hAnsi="Calibri" w:cs="Arial"/>
          <w:color w:val="000000" w:themeColor="text1"/>
          <w:lang w:eastAsia="en-GB"/>
        </w:rPr>
        <w:t>)</w:t>
      </w:r>
      <w:r w:rsidR="00202593" w:rsidRPr="00785036">
        <w:rPr>
          <w:rFonts w:ascii="Calibri" w:eastAsia="Times New Roman" w:hAnsi="Calibri" w:cs="Arial"/>
          <w:color w:val="000000" w:themeColor="text1"/>
          <w:lang w:eastAsia="en-GB"/>
        </w:rPr>
        <w:t>.</w:t>
      </w:r>
    </w:p>
    <w:p w14:paraId="0CC8B1E3" w14:textId="77777777" w:rsidR="00DB43BF" w:rsidRPr="00785036" w:rsidRDefault="00DB43BF" w:rsidP="00DB43BF">
      <w:pPr>
        <w:rPr>
          <w:rFonts w:ascii="Calibri" w:eastAsia="Times New Roman" w:hAnsi="Calibri" w:cs="Arial"/>
          <w:color w:val="000000" w:themeColor="text1"/>
          <w:lang w:eastAsia="en-GB"/>
        </w:rPr>
      </w:pPr>
    </w:p>
    <w:p w14:paraId="7C1D4406" w14:textId="77777777" w:rsidR="00DD7C2D" w:rsidRPr="00785036" w:rsidRDefault="00387E78" w:rsidP="00804BBF">
      <w:pPr>
        <w:jc w:val="both"/>
        <w:rPr>
          <w:rFonts w:ascii="Calibri" w:eastAsia="Times New Roman" w:hAnsi="Calibri" w:cs="Arial"/>
          <w:color w:val="000000" w:themeColor="text1"/>
          <w:lang w:eastAsia="en-GB"/>
        </w:rPr>
      </w:pPr>
      <w:r w:rsidRPr="00785036">
        <w:rPr>
          <w:rFonts w:ascii="Calibri" w:eastAsia="Times New Roman" w:hAnsi="Calibri" w:cs="Arial"/>
          <w:color w:val="000000" w:themeColor="text1"/>
          <w:lang w:eastAsia="en-GB"/>
        </w:rPr>
        <w:t>Recently the</w:t>
      </w:r>
      <w:r w:rsidR="00DB43BF" w:rsidRPr="00785036">
        <w:rPr>
          <w:rFonts w:ascii="Calibri" w:eastAsia="Times New Roman" w:hAnsi="Calibri" w:cs="Arial"/>
          <w:color w:val="000000" w:themeColor="text1"/>
          <w:lang w:eastAsia="en-GB"/>
        </w:rPr>
        <w:t xml:space="preserve"> South Australian Ab</w:t>
      </w:r>
      <w:r w:rsidR="00B06384" w:rsidRPr="00785036">
        <w:rPr>
          <w:rFonts w:ascii="Calibri" w:eastAsia="Times New Roman" w:hAnsi="Calibri" w:cs="Arial"/>
          <w:color w:val="000000" w:themeColor="text1"/>
          <w:lang w:eastAsia="en-GB"/>
        </w:rPr>
        <w:t>ortion Action Coalition (SAAAC)</w:t>
      </w:r>
      <w:r w:rsidR="00DB43BF" w:rsidRPr="00785036">
        <w:rPr>
          <w:rFonts w:ascii="Calibri" w:eastAsia="Times New Roman" w:hAnsi="Calibri" w:cs="Arial"/>
          <w:color w:val="000000" w:themeColor="text1"/>
          <w:lang w:eastAsia="en-GB"/>
        </w:rPr>
        <w:t xml:space="preserve">, the group driving the change to the law, tweeted "no regulation" as the great virtue of the bill. The tweet reads: "New </w:t>
      </w:r>
      <w:hyperlink r:id="rId9" w:tgtFrame="_blank" w:history="1">
        <w:r w:rsidR="00DB43BF" w:rsidRPr="00785036">
          <w:rPr>
            <w:rFonts w:ascii="Calibri" w:eastAsia="Times New Roman" w:hAnsi="Calibri" w:cs="Arial"/>
            <w:color w:val="000000" w:themeColor="text1"/>
            <w:lang w:eastAsia="en-GB"/>
          </w:rPr>
          <w:t>#abortion</w:t>
        </w:r>
      </w:hyperlink>
      <w:r w:rsidR="00DB43BF" w:rsidRPr="00785036">
        <w:rPr>
          <w:rFonts w:ascii="Calibri" w:eastAsia="Times New Roman" w:hAnsi="Calibri" w:cs="Arial"/>
          <w:color w:val="000000" w:themeColor="text1"/>
          <w:lang w:eastAsia="en-GB"/>
        </w:rPr>
        <w:t xml:space="preserve"> bill tabled in South </w:t>
      </w:r>
      <w:hyperlink r:id="rId10" w:tgtFrame="_blank" w:history="1">
        <w:r w:rsidR="00DB43BF" w:rsidRPr="00785036">
          <w:rPr>
            <w:rFonts w:ascii="Calibri" w:eastAsia="Times New Roman" w:hAnsi="Calibri" w:cs="Arial"/>
            <w:color w:val="000000" w:themeColor="text1"/>
            <w:lang w:eastAsia="en-GB"/>
          </w:rPr>
          <w:t>#Australia</w:t>
        </w:r>
      </w:hyperlink>
      <w:r w:rsidR="00DB43BF" w:rsidRPr="00785036">
        <w:rPr>
          <w:rFonts w:ascii="Calibri" w:eastAsia="Times New Roman" w:hAnsi="Calibri" w:cs="Arial"/>
          <w:color w:val="000000" w:themeColor="text1"/>
          <w:lang w:eastAsia="en-GB"/>
        </w:rPr>
        <w:t xml:space="preserve">: no qualifications, no upper time limits, no abortion-specific regulations at all </w:t>
      </w:r>
      <w:hyperlink r:id="rId11" w:tgtFrame="_blank" w:history="1">
        <w:r w:rsidR="00DB43BF" w:rsidRPr="00785036">
          <w:rPr>
            <w:rFonts w:ascii="Calibri" w:eastAsia="Times New Roman" w:hAnsi="Calibri" w:cs="Arial"/>
            <w:color w:val="000000" w:themeColor="text1"/>
            <w:lang w:eastAsia="en-GB"/>
          </w:rPr>
          <w:t>@SA_AAC</w:t>
        </w:r>
      </w:hyperlink>
      <w:r w:rsidR="00DB43BF" w:rsidRPr="00785036">
        <w:rPr>
          <w:rFonts w:ascii="Calibri" w:eastAsia="Times New Roman" w:hAnsi="Calibri" w:cs="Arial"/>
          <w:color w:val="000000" w:themeColor="text1"/>
          <w:lang w:eastAsia="en-GB"/>
        </w:rPr>
        <w:t>"</w:t>
      </w:r>
      <w:r w:rsidR="00DD7C2D" w:rsidRPr="00785036">
        <w:rPr>
          <w:rFonts w:ascii="Calibri" w:eastAsia="Times New Roman" w:hAnsi="Calibri" w:cs="Arial"/>
          <w:color w:val="000000" w:themeColor="text1"/>
          <w:lang w:eastAsia="en-GB"/>
        </w:rPr>
        <w:t>.</w:t>
      </w:r>
      <w:r w:rsidR="00DB43BF" w:rsidRPr="00785036">
        <w:rPr>
          <w:rFonts w:ascii="Calibri" w:eastAsia="Times New Roman" w:hAnsi="Calibri" w:cs="Arial"/>
          <w:color w:val="000000" w:themeColor="text1"/>
          <w:lang w:eastAsia="en-GB"/>
        </w:rPr>
        <w:t xml:space="preserve"> </w:t>
      </w:r>
    </w:p>
    <w:p w14:paraId="46FF3001" w14:textId="77777777" w:rsidR="00DD7C2D" w:rsidRPr="00785036" w:rsidRDefault="00DD7C2D" w:rsidP="00DB43BF">
      <w:pPr>
        <w:rPr>
          <w:rFonts w:ascii="Calibri" w:eastAsia="Times New Roman" w:hAnsi="Calibri" w:cs="Arial"/>
          <w:color w:val="000000" w:themeColor="text1"/>
          <w:lang w:eastAsia="en-GB"/>
        </w:rPr>
      </w:pPr>
    </w:p>
    <w:p w14:paraId="34527C2E" w14:textId="44369079" w:rsidR="00836953" w:rsidRPr="00785036" w:rsidRDefault="00F04043" w:rsidP="00836953">
      <w:pPr>
        <w:jc w:val="both"/>
        <w:rPr>
          <w:rFonts w:ascii="Calibri" w:eastAsia="Times New Roman" w:hAnsi="Calibri" w:cs="Arial"/>
          <w:color w:val="000000" w:themeColor="text1"/>
          <w:shd w:val="clear" w:color="auto" w:fill="FFFFFF"/>
          <w:lang w:eastAsia="en-GB"/>
        </w:rPr>
      </w:pPr>
      <w:r w:rsidRPr="00785036">
        <w:rPr>
          <w:rFonts w:ascii="Calibri" w:eastAsia="Times New Roman" w:hAnsi="Calibri" w:cs="Arial"/>
          <w:color w:val="000000" w:themeColor="text1"/>
          <w:shd w:val="clear" w:color="auto" w:fill="FFFFFF"/>
          <w:lang w:eastAsia="en-GB"/>
        </w:rPr>
        <w:t>As a result of this deregulation model</w:t>
      </w:r>
      <w:r w:rsidR="00836953" w:rsidRPr="00785036">
        <w:rPr>
          <w:rFonts w:ascii="Calibri" w:hAnsi="Calibri"/>
          <w:color w:val="000000" w:themeColor="text1"/>
          <w:lang w:val="en-US"/>
        </w:rPr>
        <w:t>, this bill would:</w:t>
      </w:r>
    </w:p>
    <w:p w14:paraId="5B72D111" w14:textId="77777777" w:rsidR="00836953" w:rsidRPr="00785036" w:rsidRDefault="00836953" w:rsidP="00836953">
      <w:pPr>
        <w:jc w:val="both"/>
        <w:rPr>
          <w:rFonts w:ascii="Calibri" w:hAnsi="Calibri"/>
          <w:color w:val="000000" w:themeColor="text1"/>
          <w:lang w:val="en-US"/>
        </w:rPr>
      </w:pPr>
    </w:p>
    <w:p w14:paraId="3CA0AB12" w14:textId="69841942" w:rsidR="00836953" w:rsidRPr="00785036" w:rsidRDefault="00BB633B" w:rsidP="00836953">
      <w:pPr>
        <w:numPr>
          <w:ilvl w:val="0"/>
          <w:numId w:val="10"/>
        </w:numPr>
        <w:jc w:val="both"/>
        <w:rPr>
          <w:rFonts w:ascii="Calibri" w:hAnsi="Calibri"/>
          <w:color w:val="000000" w:themeColor="text1"/>
        </w:rPr>
      </w:pPr>
      <w:r w:rsidRPr="00785036">
        <w:rPr>
          <w:rFonts w:ascii="Calibri" w:hAnsi="Calibri"/>
          <w:color w:val="000000" w:themeColor="text1"/>
          <w:lang w:val="en-AU"/>
        </w:rPr>
        <w:t>a</w:t>
      </w:r>
      <w:r w:rsidR="00836953" w:rsidRPr="00785036">
        <w:rPr>
          <w:rFonts w:ascii="Calibri" w:hAnsi="Calibri"/>
          <w:color w:val="000000" w:themeColor="text1"/>
          <w:lang w:val="en-AU"/>
        </w:rPr>
        <w:t xml:space="preserve">llow abortion for </w:t>
      </w:r>
      <w:r w:rsidR="00836953" w:rsidRPr="00785036">
        <w:rPr>
          <w:rFonts w:ascii="Calibri" w:hAnsi="Calibri"/>
          <w:i/>
          <w:color w:val="000000" w:themeColor="text1"/>
          <w:lang w:val="en-AU"/>
        </w:rPr>
        <w:t>any</w:t>
      </w:r>
      <w:r w:rsidR="00836953" w:rsidRPr="00785036">
        <w:rPr>
          <w:rFonts w:ascii="Calibri" w:hAnsi="Calibri"/>
          <w:color w:val="000000" w:themeColor="text1"/>
          <w:lang w:val="en-AU"/>
        </w:rPr>
        <w:t xml:space="preserve"> reason, including:</w:t>
      </w:r>
    </w:p>
    <w:p w14:paraId="7ACF99FE" w14:textId="263BC625" w:rsidR="00836953" w:rsidRPr="00785036" w:rsidRDefault="004D773B" w:rsidP="00836953">
      <w:pPr>
        <w:numPr>
          <w:ilvl w:val="1"/>
          <w:numId w:val="10"/>
        </w:numPr>
        <w:jc w:val="both"/>
        <w:rPr>
          <w:rFonts w:ascii="Calibri" w:hAnsi="Calibri"/>
          <w:color w:val="000000" w:themeColor="text1"/>
        </w:rPr>
      </w:pPr>
      <w:r w:rsidRPr="00785036">
        <w:rPr>
          <w:rFonts w:ascii="Calibri" w:hAnsi="Calibri"/>
          <w:color w:val="000000" w:themeColor="text1"/>
          <w:lang w:val="en-AU"/>
        </w:rPr>
        <w:t>sex selection</w:t>
      </w:r>
      <w:r w:rsidR="00836953" w:rsidRPr="00785036">
        <w:rPr>
          <w:rFonts w:ascii="Calibri" w:hAnsi="Calibri"/>
          <w:color w:val="000000" w:themeColor="text1"/>
          <w:lang w:val="en-AU"/>
        </w:rPr>
        <w:t xml:space="preserve"> abortions,</w:t>
      </w:r>
    </w:p>
    <w:p w14:paraId="095397EB" w14:textId="30F28A8D" w:rsidR="00836953" w:rsidRPr="00785036" w:rsidRDefault="00A85C86" w:rsidP="00836953">
      <w:pPr>
        <w:numPr>
          <w:ilvl w:val="1"/>
          <w:numId w:val="10"/>
        </w:numPr>
        <w:jc w:val="both"/>
        <w:rPr>
          <w:rFonts w:ascii="Calibri" w:hAnsi="Calibri"/>
          <w:color w:val="000000" w:themeColor="text1"/>
        </w:rPr>
      </w:pPr>
      <w:r w:rsidRPr="00785036">
        <w:rPr>
          <w:rFonts w:ascii="Calibri" w:hAnsi="Calibri"/>
          <w:color w:val="000000" w:themeColor="text1"/>
          <w:lang w:val="en-AU"/>
        </w:rPr>
        <w:t>disability discrimination</w:t>
      </w:r>
      <w:r w:rsidR="00836953" w:rsidRPr="00785036">
        <w:rPr>
          <w:rFonts w:ascii="Calibri" w:hAnsi="Calibri"/>
          <w:color w:val="000000" w:themeColor="text1"/>
          <w:lang w:val="en-AU"/>
        </w:rPr>
        <w:t xml:space="preserve"> or </w:t>
      </w:r>
    </w:p>
    <w:p w14:paraId="66F7C28C" w14:textId="7952CD1F" w:rsidR="00836953" w:rsidRPr="00785036" w:rsidRDefault="00836953" w:rsidP="00836953">
      <w:pPr>
        <w:numPr>
          <w:ilvl w:val="1"/>
          <w:numId w:val="10"/>
        </w:numPr>
        <w:jc w:val="both"/>
        <w:rPr>
          <w:rFonts w:ascii="Calibri" w:hAnsi="Calibri"/>
          <w:color w:val="000000" w:themeColor="text1"/>
        </w:rPr>
      </w:pPr>
      <w:r w:rsidRPr="00785036">
        <w:rPr>
          <w:rFonts w:ascii="Calibri" w:hAnsi="Calibri"/>
          <w:color w:val="000000" w:themeColor="text1"/>
          <w:lang w:val="en-AU"/>
        </w:rPr>
        <w:t>‘changing one’s mind’ about wanting to follow through with a pregnancy.</w:t>
      </w:r>
    </w:p>
    <w:p w14:paraId="49EF6D32" w14:textId="5CA2FFD1" w:rsidR="00836953" w:rsidRPr="00785036" w:rsidRDefault="00BB633B" w:rsidP="00836953">
      <w:pPr>
        <w:numPr>
          <w:ilvl w:val="0"/>
          <w:numId w:val="10"/>
        </w:numPr>
        <w:jc w:val="both"/>
        <w:rPr>
          <w:rFonts w:ascii="Calibri" w:hAnsi="Calibri"/>
          <w:color w:val="000000" w:themeColor="text1"/>
        </w:rPr>
      </w:pPr>
      <w:r w:rsidRPr="00785036">
        <w:rPr>
          <w:rFonts w:ascii="Calibri" w:hAnsi="Calibri"/>
          <w:color w:val="000000" w:themeColor="text1"/>
          <w:lang w:val="en-AU"/>
        </w:rPr>
        <w:t>a</w:t>
      </w:r>
      <w:r w:rsidR="00836953" w:rsidRPr="00785036">
        <w:rPr>
          <w:rFonts w:ascii="Calibri" w:hAnsi="Calibri"/>
          <w:color w:val="000000" w:themeColor="text1"/>
          <w:lang w:val="en-AU"/>
        </w:rPr>
        <w:t>llow abortion with no doctor’s approval required</w:t>
      </w:r>
    </w:p>
    <w:p w14:paraId="013CE611" w14:textId="7F7503C9" w:rsidR="00836953" w:rsidRPr="00785036" w:rsidRDefault="00836953" w:rsidP="00836953">
      <w:pPr>
        <w:numPr>
          <w:ilvl w:val="1"/>
          <w:numId w:val="10"/>
        </w:numPr>
        <w:jc w:val="both"/>
        <w:rPr>
          <w:rFonts w:ascii="Calibri" w:hAnsi="Calibri"/>
          <w:color w:val="000000" w:themeColor="text1"/>
        </w:rPr>
      </w:pPr>
      <w:r w:rsidRPr="00785036">
        <w:rPr>
          <w:rFonts w:ascii="Calibri" w:hAnsi="Calibri"/>
          <w:color w:val="000000" w:themeColor="text1"/>
          <w:lang w:val="en-AU"/>
        </w:rPr>
        <w:t xml:space="preserve">This removes safeguards that help determine whether </w:t>
      </w:r>
      <w:r w:rsidR="005C1FE5" w:rsidRPr="00785036">
        <w:rPr>
          <w:rFonts w:ascii="Calibri" w:hAnsi="Calibri"/>
          <w:color w:val="000000" w:themeColor="text1"/>
          <w:lang w:val="en-AU"/>
        </w:rPr>
        <w:t xml:space="preserve">an abortion is medically </w:t>
      </w:r>
      <w:r w:rsidR="00A11379" w:rsidRPr="00785036">
        <w:rPr>
          <w:rFonts w:ascii="Calibri" w:hAnsi="Calibri"/>
          <w:color w:val="000000" w:themeColor="text1"/>
          <w:lang w:val="en-AU"/>
        </w:rPr>
        <w:t>indicated</w:t>
      </w:r>
      <w:r w:rsidR="005C1FE5" w:rsidRPr="00785036">
        <w:rPr>
          <w:rFonts w:ascii="Calibri" w:hAnsi="Calibri"/>
          <w:color w:val="000000" w:themeColor="text1"/>
          <w:lang w:val="en-AU"/>
        </w:rPr>
        <w:t xml:space="preserve">, and also whether </w:t>
      </w:r>
      <w:r w:rsidRPr="00785036">
        <w:rPr>
          <w:rFonts w:ascii="Calibri" w:hAnsi="Calibri"/>
          <w:color w:val="000000" w:themeColor="text1"/>
          <w:lang w:val="en-AU"/>
        </w:rPr>
        <w:t>the woman has been coerced to request abortion.</w:t>
      </w:r>
      <w:r w:rsidR="00053D90" w:rsidRPr="00785036">
        <w:rPr>
          <w:rStyle w:val="FootnoteReference"/>
          <w:rFonts w:ascii="Calibri" w:hAnsi="Calibri"/>
          <w:color w:val="000000" w:themeColor="text1"/>
          <w:lang w:val="en-AU"/>
        </w:rPr>
        <w:footnoteReference w:id="3"/>
      </w:r>
      <w:r w:rsidRPr="00785036">
        <w:rPr>
          <w:rFonts w:ascii="Calibri" w:hAnsi="Calibri"/>
          <w:color w:val="000000" w:themeColor="text1"/>
          <w:lang w:val="en-AU"/>
        </w:rPr>
        <w:t xml:space="preserve"> </w:t>
      </w:r>
    </w:p>
    <w:p w14:paraId="512F801F" w14:textId="77777777" w:rsidR="00B121DB" w:rsidRPr="00785036" w:rsidRDefault="00B121DB" w:rsidP="00B121DB">
      <w:pPr>
        <w:numPr>
          <w:ilvl w:val="0"/>
          <w:numId w:val="10"/>
        </w:numPr>
        <w:jc w:val="both"/>
        <w:rPr>
          <w:rFonts w:ascii="Calibri" w:hAnsi="Calibri"/>
          <w:color w:val="000000" w:themeColor="text1"/>
        </w:rPr>
      </w:pPr>
      <w:r w:rsidRPr="00785036">
        <w:rPr>
          <w:rFonts w:ascii="Calibri" w:hAnsi="Calibri"/>
          <w:color w:val="000000" w:themeColor="text1"/>
          <w:lang w:val="en-AU"/>
        </w:rPr>
        <w:t>allow late term abortion of viable babies.</w:t>
      </w:r>
    </w:p>
    <w:p w14:paraId="35CE94CE" w14:textId="0381CE0E" w:rsidR="00B121DB" w:rsidRPr="00785036" w:rsidRDefault="00FC51D1" w:rsidP="00294DFD">
      <w:pPr>
        <w:numPr>
          <w:ilvl w:val="1"/>
          <w:numId w:val="10"/>
        </w:numPr>
        <w:jc w:val="both"/>
        <w:rPr>
          <w:rFonts w:ascii="Calibri" w:hAnsi="Calibri"/>
          <w:color w:val="000000" w:themeColor="text1"/>
        </w:rPr>
      </w:pPr>
      <w:r w:rsidRPr="00785036">
        <w:rPr>
          <w:rFonts w:ascii="Calibri" w:hAnsi="Calibri"/>
          <w:color w:val="000000" w:themeColor="text1"/>
          <w:lang w:val="en-AU"/>
        </w:rPr>
        <w:t>The</w:t>
      </w:r>
      <w:r w:rsidR="00B121DB" w:rsidRPr="00785036">
        <w:rPr>
          <w:rFonts w:ascii="Calibri" w:hAnsi="Calibri"/>
          <w:color w:val="000000" w:themeColor="text1"/>
          <w:lang w:val="en-AU"/>
        </w:rPr>
        <w:t xml:space="preserve"> neo-natal intensive care ward at the Women’s and Children’s Hospital cares for babies from as early as 22 weeks. </w:t>
      </w:r>
    </w:p>
    <w:p w14:paraId="2589B7F0" w14:textId="05089A08" w:rsidR="00583AFC" w:rsidRPr="00785036" w:rsidRDefault="00824049" w:rsidP="00583AFC">
      <w:pPr>
        <w:numPr>
          <w:ilvl w:val="1"/>
          <w:numId w:val="10"/>
        </w:numPr>
        <w:jc w:val="both"/>
        <w:rPr>
          <w:rFonts w:ascii="Calibri" w:hAnsi="Calibri"/>
          <w:color w:val="000000" w:themeColor="text1"/>
        </w:rPr>
      </w:pPr>
      <w:r w:rsidRPr="00785036">
        <w:rPr>
          <w:rFonts w:ascii="Calibri" w:hAnsi="Calibri"/>
          <w:color w:val="000000" w:themeColor="text1"/>
        </w:rPr>
        <w:t>It is</w:t>
      </w:r>
      <w:r w:rsidR="00875039" w:rsidRPr="00785036">
        <w:rPr>
          <w:rFonts w:ascii="Calibri" w:hAnsi="Calibri"/>
          <w:color w:val="000000" w:themeColor="text1"/>
        </w:rPr>
        <w:t xml:space="preserve"> </w:t>
      </w:r>
      <w:r w:rsidRPr="00785036">
        <w:rPr>
          <w:rFonts w:ascii="Calibri" w:hAnsi="Calibri"/>
          <w:color w:val="000000" w:themeColor="text1"/>
        </w:rPr>
        <w:t xml:space="preserve">noteworthy that, </w:t>
      </w:r>
      <w:r w:rsidR="00775E81" w:rsidRPr="00785036">
        <w:rPr>
          <w:rFonts w:ascii="Calibri" w:hAnsi="Calibri"/>
          <w:color w:val="000000" w:themeColor="text1"/>
        </w:rPr>
        <w:t>s</w:t>
      </w:r>
      <w:r w:rsidR="000E38BC" w:rsidRPr="00785036">
        <w:rPr>
          <w:rFonts w:ascii="Calibri" w:hAnsi="Calibri"/>
          <w:color w:val="000000" w:themeColor="text1"/>
        </w:rPr>
        <w:t xml:space="preserve">ince </w:t>
      </w:r>
      <w:r w:rsidR="00775E81" w:rsidRPr="00785036">
        <w:rPr>
          <w:rFonts w:ascii="Calibri" w:hAnsi="Calibri"/>
          <w:color w:val="000000" w:themeColor="text1"/>
        </w:rPr>
        <w:t xml:space="preserve">Victoria decriminalised </w:t>
      </w:r>
      <w:r w:rsidR="000E38BC" w:rsidRPr="00785036">
        <w:rPr>
          <w:rFonts w:ascii="Calibri" w:hAnsi="Calibri"/>
          <w:color w:val="000000" w:themeColor="text1"/>
        </w:rPr>
        <w:t xml:space="preserve">abortion in </w:t>
      </w:r>
      <w:r w:rsidR="00775E81" w:rsidRPr="00785036">
        <w:rPr>
          <w:rFonts w:ascii="Calibri" w:hAnsi="Calibri"/>
          <w:color w:val="000000" w:themeColor="text1"/>
        </w:rPr>
        <w:t>2008</w:t>
      </w:r>
      <w:r w:rsidR="00C24094" w:rsidRPr="00785036">
        <w:rPr>
          <w:rFonts w:ascii="Calibri" w:hAnsi="Calibri"/>
          <w:color w:val="000000" w:themeColor="text1"/>
        </w:rPr>
        <w:t>,</w:t>
      </w:r>
      <w:r w:rsidR="000E38BC" w:rsidRPr="00785036">
        <w:rPr>
          <w:rFonts w:ascii="Calibri" w:hAnsi="Calibri"/>
          <w:color w:val="000000" w:themeColor="text1"/>
        </w:rPr>
        <w:t xml:space="preserve"> there has been a dramatic increase </w:t>
      </w:r>
      <w:r w:rsidR="00363FD5" w:rsidRPr="00785036">
        <w:rPr>
          <w:rFonts w:ascii="Calibri" w:hAnsi="Calibri"/>
          <w:color w:val="000000" w:themeColor="text1"/>
        </w:rPr>
        <w:t>in</w:t>
      </w:r>
      <w:r w:rsidR="000800CB" w:rsidRPr="00785036">
        <w:rPr>
          <w:rFonts w:ascii="Calibri" w:hAnsi="Calibri"/>
          <w:color w:val="000000" w:themeColor="text1"/>
        </w:rPr>
        <w:t xml:space="preserve"> </w:t>
      </w:r>
      <w:r w:rsidR="00363FD5" w:rsidRPr="00785036">
        <w:rPr>
          <w:rFonts w:ascii="Calibri" w:hAnsi="Calibri"/>
          <w:color w:val="000000" w:themeColor="text1"/>
        </w:rPr>
        <w:t>late term abortion of healthy babies</w:t>
      </w:r>
      <w:r w:rsidR="000800CB" w:rsidRPr="00785036">
        <w:rPr>
          <w:rFonts w:ascii="Calibri" w:hAnsi="Calibri"/>
          <w:color w:val="000000" w:themeColor="text1"/>
        </w:rPr>
        <w:t xml:space="preserve"> (including a 37 week old)</w:t>
      </w:r>
      <w:r w:rsidR="00363FD5" w:rsidRPr="00785036">
        <w:rPr>
          <w:rFonts w:ascii="Calibri" w:hAnsi="Calibri"/>
          <w:color w:val="000000" w:themeColor="text1"/>
        </w:rPr>
        <w:t>.</w:t>
      </w:r>
      <w:r w:rsidR="00363FD5" w:rsidRPr="00785036">
        <w:rPr>
          <w:rStyle w:val="FootnoteReference"/>
          <w:rFonts w:ascii="Calibri" w:hAnsi="Calibri"/>
          <w:color w:val="000000" w:themeColor="text1"/>
        </w:rPr>
        <w:footnoteReference w:id="4"/>
      </w:r>
      <w:r w:rsidR="00363FD5" w:rsidRPr="00785036">
        <w:rPr>
          <w:rFonts w:ascii="Calibri" w:hAnsi="Calibri"/>
          <w:color w:val="000000" w:themeColor="text1"/>
        </w:rPr>
        <w:t xml:space="preserve"> </w:t>
      </w:r>
      <w:r w:rsidR="00583AFC" w:rsidRPr="00785036">
        <w:rPr>
          <w:rFonts w:ascii="Calibri" w:hAnsi="Calibri"/>
          <w:color w:val="000000" w:themeColor="text1"/>
        </w:rPr>
        <w:t xml:space="preserve">This is true despite the </w:t>
      </w:r>
      <w:r w:rsidR="00C43574" w:rsidRPr="00785036">
        <w:rPr>
          <w:rFonts w:ascii="Calibri" w:hAnsi="Calibri"/>
          <w:color w:val="000000" w:themeColor="text1"/>
        </w:rPr>
        <w:t>fact</w:t>
      </w:r>
      <w:r w:rsidR="00583AFC" w:rsidRPr="00785036">
        <w:rPr>
          <w:rFonts w:ascii="Calibri" w:hAnsi="Calibri"/>
          <w:color w:val="000000" w:themeColor="text1"/>
        </w:rPr>
        <w:t xml:space="preserve"> that late term abortions</w:t>
      </w:r>
      <w:r w:rsidR="005E481A" w:rsidRPr="00785036">
        <w:rPr>
          <w:rFonts w:ascii="Calibri" w:hAnsi="Calibri"/>
          <w:color w:val="000000" w:themeColor="text1"/>
        </w:rPr>
        <w:t xml:space="preserve"> also</w:t>
      </w:r>
      <w:r w:rsidR="00583AFC" w:rsidRPr="00785036">
        <w:rPr>
          <w:rFonts w:ascii="Calibri" w:hAnsi="Calibri"/>
          <w:color w:val="000000" w:themeColor="text1"/>
        </w:rPr>
        <w:t xml:space="preserve"> pose </w:t>
      </w:r>
      <w:r w:rsidR="00DE5450" w:rsidRPr="00785036">
        <w:rPr>
          <w:rFonts w:ascii="Calibri" w:hAnsi="Calibri"/>
          <w:color w:val="000000" w:themeColor="text1"/>
        </w:rPr>
        <w:t>significant risks</w:t>
      </w:r>
      <w:r w:rsidR="00C540B4" w:rsidRPr="00785036">
        <w:rPr>
          <w:rFonts w:ascii="Calibri" w:hAnsi="Calibri"/>
          <w:color w:val="000000" w:themeColor="text1"/>
        </w:rPr>
        <w:t xml:space="preserve"> to wome</w:t>
      </w:r>
      <w:r w:rsidR="00583AFC" w:rsidRPr="00785036">
        <w:rPr>
          <w:rFonts w:ascii="Calibri" w:hAnsi="Calibri"/>
          <w:color w:val="000000" w:themeColor="text1"/>
        </w:rPr>
        <w:t>n’</w:t>
      </w:r>
      <w:r w:rsidR="00B738DE" w:rsidRPr="00785036">
        <w:rPr>
          <w:rFonts w:ascii="Calibri" w:hAnsi="Calibri"/>
          <w:color w:val="000000" w:themeColor="text1"/>
        </w:rPr>
        <w:t>s health.</w:t>
      </w:r>
      <w:r w:rsidR="00D37E48" w:rsidRPr="00785036">
        <w:rPr>
          <w:rStyle w:val="FootnoteReference"/>
          <w:rFonts w:ascii="Calibri" w:hAnsi="Calibri"/>
          <w:color w:val="000000" w:themeColor="text1"/>
        </w:rPr>
        <w:footnoteReference w:id="5"/>
      </w:r>
      <w:r w:rsidR="00B738DE" w:rsidRPr="00785036">
        <w:rPr>
          <w:rFonts w:ascii="Calibri" w:hAnsi="Calibri"/>
          <w:color w:val="000000" w:themeColor="text1"/>
        </w:rPr>
        <w:t xml:space="preserve"> </w:t>
      </w:r>
      <w:r w:rsidR="00583AFC" w:rsidRPr="00785036">
        <w:rPr>
          <w:rFonts w:ascii="Calibri" w:hAnsi="Calibri"/>
          <w:color w:val="000000" w:themeColor="text1"/>
        </w:rPr>
        <w:t xml:space="preserve"> </w:t>
      </w:r>
    </w:p>
    <w:p w14:paraId="1852D7EB" w14:textId="41C7976A" w:rsidR="00836953" w:rsidRPr="00785036" w:rsidRDefault="00BB633B" w:rsidP="00836953">
      <w:pPr>
        <w:numPr>
          <w:ilvl w:val="0"/>
          <w:numId w:val="10"/>
        </w:numPr>
        <w:jc w:val="both"/>
        <w:rPr>
          <w:rFonts w:ascii="Calibri" w:hAnsi="Calibri"/>
          <w:color w:val="000000" w:themeColor="text1"/>
        </w:rPr>
      </w:pPr>
      <w:r w:rsidRPr="00785036">
        <w:rPr>
          <w:rFonts w:ascii="Calibri" w:hAnsi="Calibri"/>
          <w:color w:val="000000" w:themeColor="text1"/>
          <w:lang w:val="en-AU"/>
        </w:rPr>
        <w:t>a</w:t>
      </w:r>
      <w:r w:rsidR="00836953" w:rsidRPr="00785036">
        <w:rPr>
          <w:rFonts w:ascii="Calibri" w:hAnsi="Calibri"/>
          <w:color w:val="000000" w:themeColor="text1"/>
          <w:lang w:val="en-AU"/>
        </w:rPr>
        <w:t xml:space="preserve">llow abortion to be carried out by other than qualified </w:t>
      </w:r>
      <w:r w:rsidR="00FA2CDA" w:rsidRPr="00785036">
        <w:rPr>
          <w:rFonts w:ascii="Calibri" w:hAnsi="Calibri"/>
          <w:color w:val="000000" w:themeColor="text1"/>
          <w:lang w:val="en-AU"/>
        </w:rPr>
        <w:t>health professionals</w:t>
      </w:r>
      <w:r w:rsidR="00836953" w:rsidRPr="00785036">
        <w:rPr>
          <w:rFonts w:ascii="Calibri" w:hAnsi="Calibri"/>
          <w:color w:val="000000" w:themeColor="text1"/>
          <w:lang w:val="en-AU"/>
        </w:rPr>
        <w:t xml:space="preserve">, without </w:t>
      </w:r>
      <w:r w:rsidR="00294DFD" w:rsidRPr="00785036">
        <w:rPr>
          <w:rFonts w:ascii="Calibri" w:hAnsi="Calibri"/>
          <w:color w:val="000000" w:themeColor="text1"/>
          <w:lang w:val="en-AU"/>
        </w:rPr>
        <w:t>appropriate</w:t>
      </w:r>
      <w:r w:rsidR="00D054E1" w:rsidRPr="00785036">
        <w:rPr>
          <w:rFonts w:ascii="Calibri" w:hAnsi="Calibri"/>
          <w:color w:val="000000" w:themeColor="text1"/>
          <w:lang w:val="en-AU"/>
        </w:rPr>
        <w:t xml:space="preserve"> penalties</w:t>
      </w:r>
      <w:r w:rsidR="00836953" w:rsidRPr="00785036">
        <w:rPr>
          <w:rFonts w:ascii="Calibri" w:hAnsi="Calibri"/>
          <w:color w:val="000000" w:themeColor="text1"/>
          <w:lang w:val="en-AU"/>
        </w:rPr>
        <w:t>.</w:t>
      </w:r>
      <w:r w:rsidR="00AB4FE8" w:rsidRPr="00785036">
        <w:rPr>
          <w:rFonts w:ascii="Calibri" w:hAnsi="Calibri"/>
          <w:color w:val="000000" w:themeColor="text1"/>
          <w:lang w:val="en-AU"/>
        </w:rPr>
        <w:t xml:space="preserve"> </w:t>
      </w:r>
    </w:p>
    <w:p w14:paraId="1C78A793" w14:textId="7FEB14F1" w:rsidR="00BA0C33" w:rsidRPr="00785036" w:rsidRDefault="00BA0C33" w:rsidP="00BA0C33">
      <w:pPr>
        <w:pStyle w:val="ListParagraph"/>
        <w:numPr>
          <w:ilvl w:val="1"/>
          <w:numId w:val="11"/>
        </w:numPr>
        <w:rPr>
          <w:rFonts w:ascii="Calibri" w:hAnsi="Calibri"/>
          <w:color w:val="000000" w:themeColor="text1"/>
          <w:lang w:val="en-US"/>
        </w:rPr>
      </w:pPr>
      <w:r w:rsidRPr="00785036">
        <w:rPr>
          <w:rFonts w:ascii="Calibri" w:hAnsi="Calibri"/>
          <w:color w:val="000000" w:themeColor="text1"/>
          <w:lang w:val="en-AU"/>
        </w:rPr>
        <w:t xml:space="preserve">This runs contrary to </w:t>
      </w:r>
      <w:r w:rsidR="00B069C4" w:rsidRPr="00785036">
        <w:rPr>
          <w:rFonts w:ascii="Calibri" w:hAnsi="Calibri"/>
          <w:color w:val="000000" w:themeColor="text1"/>
          <w:lang w:val="en-US"/>
        </w:rPr>
        <w:t>Royal Australian and N</w:t>
      </w:r>
      <w:r w:rsidR="000D16DF" w:rsidRPr="00785036">
        <w:rPr>
          <w:rFonts w:ascii="Calibri" w:hAnsi="Calibri"/>
          <w:color w:val="000000" w:themeColor="text1"/>
          <w:lang w:val="en-US"/>
        </w:rPr>
        <w:t>ew Zealand</w:t>
      </w:r>
      <w:r w:rsidR="00B069C4" w:rsidRPr="00785036">
        <w:rPr>
          <w:rFonts w:ascii="Calibri" w:hAnsi="Calibri"/>
          <w:color w:val="000000" w:themeColor="text1"/>
          <w:lang w:val="en-US"/>
        </w:rPr>
        <w:t xml:space="preserve"> College of Obstetricians and Gynecologists (RANZCOG) recommendations </w:t>
      </w:r>
      <w:r w:rsidRPr="00785036">
        <w:rPr>
          <w:rFonts w:ascii="Calibri" w:hAnsi="Calibri"/>
          <w:color w:val="000000" w:themeColor="text1"/>
          <w:lang w:val="en-AU"/>
        </w:rPr>
        <w:t xml:space="preserve">on ‘Workforce’, which reads: </w:t>
      </w:r>
      <w:r w:rsidR="00A95614" w:rsidRPr="00785036">
        <w:rPr>
          <w:rFonts w:ascii="Calibri" w:hAnsi="Calibri"/>
          <w:color w:val="000000" w:themeColor="text1"/>
          <w:lang w:val="en-AU"/>
        </w:rPr>
        <w:t>‘</w:t>
      </w:r>
      <w:r w:rsidRPr="00785036">
        <w:rPr>
          <w:rFonts w:ascii="Calibri" w:hAnsi="Calibri"/>
          <w:color w:val="000000" w:themeColor="text1"/>
          <w:lang w:val="en-US"/>
        </w:rPr>
        <w:t xml:space="preserve">A cornerstone of the provision of good health care is the </w:t>
      </w:r>
      <w:r w:rsidRPr="00785036">
        <w:rPr>
          <w:rFonts w:ascii="Calibri" w:hAnsi="Calibri"/>
          <w:color w:val="000000" w:themeColor="text1"/>
          <w:u w:val="single"/>
          <w:lang w:val="en-US"/>
        </w:rPr>
        <w:t>availability of well-trained health professionals</w:t>
      </w:r>
      <w:r w:rsidRPr="00785036">
        <w:rPr>
          <w:rFonts w:ascii="Calibri" w:hAnsi="Calibri"/>
          <w:color w:val="000000" w:themeColor="text1"/>
          <w:lang w:val="en-US"/>
        </w:rPr>
        <w:t>. Issues relating to termination of pregnancy should be included in the education of all health professionals, particularly those who are primarily involved in women’s health care.</w:t>
      </w:r>
      <w:r w:rsidR="00A95614" w:rsidRPr="00785036">
        <w:rPr>
          <w:rFonts w:ascii="Calibri" w:hAnsi="Calibri"/>
          <w:color w:val="000000" w:themeColor="text1"/>
          <w:lang w:val="en-US"/>
        </w:rPr>
        <w:t>’</w:t>
      </w:r>
      <w:r w:rsidR="00A95614" w:rsidRPr="00785036">
        <w:rPr>
          <w:rStyle w:val="FootnoteReference"/>
          <w:rFonts w:ascii="Calibri" w:hAnsi="Calibri"/>
          <w:color w:val="000000" w:themeColor="text1"/>
          <w:lang w:val="en-US"/>
        </w:rPr>
        <w:footnoteReference w:id="6"/>
      </w:r>
    </w:p>
    <w:p w14:paraId="1AAADFC1" w14:textId="113EA12E" w:rsidR="00836953" w:rsidRPr="00785036" w:rsidRDefault="00A90E9D" w:rsidP="00836953">
      <w:pPr>
        <w:numPr>
          <w:ilvl w:val="0"/>
          <w:numId w:val="10"/>
        </w:numPr>
        <w:jc w:val="both"/>
        <w:rPr>
          <w:rFonts w:ascii="Calibri" w:hAnsi="Calibri"/>
          <w:color w:val="000000" w:themeColor="text1"/>
        </w:rPr>
      </w:pPr>
      <w:r w:rsidRPr="00785036">
        <w:rPr>
          <w:rFonts w:ascii="Calibri" w:hAnsi="Calibri"/>
          <w:color w:val="000000" w:themeColor="text1"/>
          <w:lang w:val="en-AU"/>
        </w:rPr>
        <w:t>a</w:t>
      </w:r>
      <w:r w:rsidR="00836953" w:rsidRPr="00785036">
        <w:rPr>
          <w:rFonts w:ascii="Calibri" w:hAnsi="Calibri"/>
          <w:color w:val="000000" w:themeColor="text1"/>
          <w:lang w:val="en-AU"/>
        </w:rPr>
        <w:t xml:space="preserve">llow babies born alive as a result of abortion procedures to be left to die, and their deaths to be concealed (by repealing the Concealment of Birth provision in the </w:t>
      </w:r>
      <w:r w:rsidR="00836953" w:rsidRPr="00785036">
        <w:rPr>
          <w:rFonts w:ascii="Calibri" w:hAnsi="Calibri"/>
          <w:i/>
          <w:color w:val="000000" w:themeColor="text1"/>
          <w:lang w:val="en-AU"/>
        </w:rPr>
        <w:t>Criminal Law Consolidation Act</w:t>
      </w:r>
      <w:r w:rsidR="00836953" w:rsidRPr="00785036">
        <w:rPr>
          <w:rFonts w:ascii="Calibri" w:hAnsi="Calibri"/>
          <w:color w:val="000000" w:themeColor="text1"/>
          <w:lang w:val="en-AU"/>
        </w:rPr>
        <w:t xml:space="preserve">). </w:t>
      </w:r>
    </w:p>
    <w:p w14:paraId="53D3C740" w14:textId="4887B42D" w:rsidR="00247F48" w:rsidRPr="00785036" w:rsidRDefault="00247F48" w:rsidP="00247F48">
      <w:pPr>
        <w:numPr>
          <w:ilvl w:val="1"/>
          <w:numId w:val="10"/>
        </w:numPr>
        <w:jc w:val="both"/>
        <w:rPr>
          <w:rFonts w:ascii="Calibri" w:hAnsi="Calibri"/>
          <w:color w:val="000000" w:themeColor="text1"/>
        </w:rPr>
      </w:pPr>
      <w:r w:rsidRPr="00785036">
        <w:rPr>
          <w:rFonts w:ascii="Calibri" w:hAnsi="Calibri"/>
          <w:color w:val="000000" w:themeColor="text1"/>
          <w:lang w:val="en-AU"/>
        </w:rPr>
        <w:t>Since it decriminalised abortion in 2008, Victoria</w:t>
      </w:r>
      <w:r w:rsidRPr="00785036">
        <w:rPr>
          <w:rFonts w:ascii="Calibri" w:hAnsi="Calibri"/>
          <w:color w:val="000000" w:themeColor="text1"/>
        </w:rPr>
        <w:t xml:space="preserve"> has also seen an increase in babies born alive following premature labour induction </w:t>
      </w:r>
      <w:r w:rsidR="00785036">
        <w:rPr>
          <w:rFonts w:ascii="Calibri" w:hAnsi="Calibri"/>
          <w:color w:val="000000" w:themeColor="text1"/>
        </w:rPr>
        <w:t xml:space="preserve">for foetal abnormality </w:t>
      </w:r>
      <w:r w:rsidRPr="00785036">
        <w:rPr>
          <w:rFonts w:ascii="Calibri" w:hAnsi="Calibri"/>
          <w:color w:val="000000" w:themeColor="text1"/>
        </w:rPr>
        <w:t>without intention to resuscitate.</w:t>
      </w:r>
      <w:r w:rsidR="00CF3F0A" w:rsidRPr="00785036">
        <w:rPr>
          <w:rStyle w:val="FootnoteReference"/>
          <w:rFonts w:ascii="Calibri" w:hAnsi="Calibri"/>
          <w:color w:val="000000" w:themeColor="text1"/>
        </w:rPr>
        <w:footnoteReference w:id="7"/>
      </w:r>
      <w:r w:rsidR="005D07BD" w:rsidRPr="00785036">
        <w:rPr>
          <w:rFonts w:ascii="Calibri" w:hAnsi="Calibri"/>
          <w:color w:val="000000" w:themeColor="text1"/>
        </w:rPr>
        <w:t xml:space="preserve"> </w:t>
      </w:r>
    </w:p>
    <w:p w14:paraId="2856B4E0" w14:textId="3F52E98B" w:rsidR="00836953" w:rsidRPr="00785036" w:rsidRDefault="00A90E9D" w:rsidP="00836953">
      <w:pPr>
        <w:numPr>
          <w:ilvl w:val="0"/>
          <w:numId w:val="10"/>
        </w:numPr>
        <w:jc w:val="both"/>
        <w:rPr>
          <w:rFonts w:ascii="Calibri" w:hAnsi="Calibri"/>
          <w:color w:val="000000" w:themeColor="text1"/>
        </w:rPr>
      </w:pPr>
      <w:r w:rsidRPr="00785036">
        <w:rPr>
          <w:rFonts w:ascii="Calibri" w:hAnsi="Calibri"/>
          <w:color w:val="000000" w:themeColor="text1"/>
          <w:lang w:val="en-AU"/>
        </w:rPr>
        <w:t>a</w:t>
      </w:r>
      <w:r w:rsidR="00836953" w:rsidRPr="00785036">
        <w:rPr>
          <w:rFonts w:ascii="Calibri" w:hAnsi="Calibri"/>
          <w:color w:val="000000" w:themeColor="text1"/>
          <w:lang w:val="en-AU"/>
        </w:rPr>
        <w:t>llow self-administration of high risk of complication abortion pills outside hospitals, including in rural settings:</w:t>
      </w:r>
    </w:p>
    <w:p w14:paraId="2165ACF9" w14:textId="170F4219" w:rsidR="00836953" w:rsidRPr="00785036" w:rsidRDefault="00836953" w:rsidP="00836953">
      <w:pPr>
        <w:pStyle w:val="ListParagraph"/>
        <w:widowControl w:val="0"/>
        <w:numPr>
          <w:ilvl w:val="1"/>
          <w:numId w:val="10"/>
        </w:numPr>
        <w:autoSpaceDE w:val="0"/>
        <w:autoSpaceDN w:val="0"/>
        <w:adjustRightInd w:val="0"/>
        <w:spacing w:after="160" w:line="259" w:lineRule="auto"/>
        <w:jc w:val="both"/>
        <w:rPr>
          <w:rFonts w:ascii="Calibri" w:hAnsi="Calibri" w:cs="AppleSystemUIFont"/>
          <w:color w:val="000000" w:themeColor="text1"/>
        </w:rPr>
      </w:pPr>
      <w:r w:rsidRPr="00785036">
        <w:rPr>
          <w:rFonts w:ascii="Calibri" w:hAnsi="Calibri" w:cs="AppleSystemUIFont"/>
          <w:color w:val="000000" w:themeColor="text1"/>
        </w:rPr>
        <w:t xml:space="preserve">Allowing women to self-administer in rural settings runs contrary to </w:t>
      </w:r>
      <w:r w:rsidRPr="00785036">
        <w:rPr>
          <w:rFonts w:ascii="Calibri" w:hAnsi="Calibri"/>
          <w:color w:val="000000" w:themeColor="text1"/>
          <w:lang w:val="en-US"/>
        </w:rPr>
        <w:t>RANZCOG</w:t>
      </w:r>
      <w:r w:rsidR="004920B8" w:rsidRPr="00785036">
        <w:rPr>
          <w:rFonts w:ascii="Calibri" w:hAnsi="Calibri"/>
          <w:color w:val="000000" w:themeColor="text1"/>
          <w:lang w:val="en-US"/>
        </w:rPr>
        <w:t xml:space="preserve"> </w:t>
      </w:r>
      <w:r w:rsidRPr="00785036">
        <w:rPr>
          <w:rFonts w:ascii="Calibri" w:hAnsi="Calibri"/>
          <w:color w:val="000000" w:themeColor="text1"/>
          <w:lang w:val="en-US"/>
        </w:rPr>
        <w:t xml:space="preserve">recommendations </w:t>
      </w:r>
      <w:r w:rsidRPr="00785036">
        <w:rPr>
          <w:rFonts w:ascii="Calibri" w:hAnsi="Calibri" w:cs="AppleSystemUIFont"/>
          <w:color w:val="000000" w:themeColor="text1"/>
        </w:rPr>
        <w:t xml:space="preserve">which suggest: </w:t>
      </w:r>
      <w:r w:rsidRPr="00785036">
        <w:rPr>
          <w:rFonts w:ascii="Calibri" w:hAnsi="Calibri"/>
          <w:i/>
          <w:color w:val="000000" w:themeColor="text1"/>
          <w:lang w:val="en-US"/>
        </w:rPr>
        <w:t xml:space="preserve">‘Medical termination should not be performed in an isolated or an inaccessible setting which lacks </w:t>
      </w:r>
      <w:r w:rsidRPr="00785036">
        <w:rPr>
          <w:rFonts w:ascii="Calibri" w:hAnsi="Calibri"/>
          <w:i/>
          <w:color w:val="000000" w:themeColor="text1"/>
          <w:u w:val="single"/>
          <w:lang w:val="en-US"/>
        </w:rPr>
        <w:t>ready access to emergency care</w:t>
      </w:r>
      <w:r w:rsidRPr="00785036">
        <w:rPr>
          <w:rFonts w:ascii="Calibri" w:hAnsi="Calibri"/>
          <w:i/>
          <w:color w:val="000000" w:themeColor="text1"/>
          <w:lang w:val="en-US"/>
        </w:rPr>
        <w:t xml:space="preserve"> from administration of mifepristone until TOP complete’</w:t>
      </w:r>
      <w:r w:rsidR="00757D51" w:rsidRPr="00785036">
        <w:rPr>
          <w:rFonts w:ascii="Calibri" w:hAnsi="Calibri"/>
          <w:i/>
          <w:color w:val="000000" w:themeColor="text1"/>
          <w:lang w:val="en-US"/>
        </w:rPr>
        <w:t>.</w:t>
      </w:r>
      <w:r w:rsidR="00757D51" w:rsidRPr="00785036">
        <w:rPr>
          <w:rStyle w:val="FootnoteReference"/>
          <w:rFonts w:ascii="Calibri" w:hAnsi="Calibri"/>
          <w:i/>
          <w:color w:val="000000" w:themeColor="text1"/>
          <w:lang w:val="en-US"/>
        </w:rPr>
        <w:footnoteReference w:id="8"/>
      </w:r>
    </w:p>
    <w:p w14:paraId="54A99DC1" w14:textId="77777777" w:rsidR="00836953" w:rsidRPr="00785036" w:rsidRDefault="00836953" w:rsidP="00836953">
      <w:pPr>
        <w:pStyle w:val="ListParagraph"/>
        <w:widowControl w:val="0"/>
        <w:numPr>
          <w:ilvl w:val="1"/>
          <w:numId w:val="10"/>
        </w:numPr>
        <w:autoSpaceDE w:val="0"/>
        <w:autoSpaceDN w:val="0"/>
        <w:adjustRightInd w:val="0"/>
        <w:spacing w:after="160" w:line="259" w:lineRule="auto"/>
        <w:jc w:val="both"/>
        <w:rPr>
          <w:rFonts w:ascii="Calibri" w:hAnsi="Calibri" w:cs="AppleSystemUIFont"/>
          <w:color w:val="000000" w:themeColor="text1"/>
        </w:rPr>
      </w:pPr>
      <w:r w:rsidRPr="00785036">
        <w:rPr>
          <w:rFonts w:ascii="Calibri" w:hAnsi="Calibri" w:cs="AppleSystemUIFont"/>
          <w:color w:val="000000" w:themeColor="text1"/>
        </w:rPr>
        <w:t xml:space="preserve">No doubt this is because medical abortion has a 12 x higher complication rate than surgical abortion. </w:t>
      </w:r>
    </w:p>
    <w:p w14:paraId="4BF3630B" w14:textId="1E84EE7D" w:rsidR="002C35D2" w:rsidRPr="00785036" w:rsidRDefault="00836953" w:rsidP="00836953">
      <w:pPr>
        <w:pStyle w:val="ListParagraph"/>
        <w:widowControl w:val="0"/>
        <w:numPr>
          <w:ilvl w:val="2"/>
          <w:numId w:val="10"/>
        </w:numPr>
        <w:autoSpaceDE w:val="0"/>
        <w:autoSpaceDN w:val="0"/>
        <w:adjustRightInd w:val="0"/>
        <w:spacing w:after="160" w:line="259" w:lineRule="auto"/>
        <w:jc w:val="both"/>
        <w:rPr>
          <w:rFonts w:ascii="Calibri" w:hAnsi="Calibri" w:cs="AppleSystemUIFont"/>
          <w:color w:val="000000" w:themeColor="text1"/>
        </w:rPr>
      </w:pPr>
      <w:r w:rsidRPr="00785036">
        <w:rPr>
          <w:rFonts w:ascii="Calibri" w:hAnsi="Calibri" w:cs="AppleSystemUIFont"/>
          <w:color w:val="000000" w:themeColor="text1"/>
        </w:rPr>
        <w:t xml:space="preserve">According to </w:t>
      </w:r>
      <w:r w:rsidR="00146E66" w:rsidRPr="00785036">
        <w:rPr>
          <w:rFonts w:ascii="Calibri" w:hAnsi="Calibri" w:cs="AppleSystemUIFont"/>
          <w:color w:val="000000" w:themeColor="text1"/>
        </w:rPr>
        <w:t xml:space="preserve">page 51 of </w:t>
      </w:r>
      <w:r w:rsidR="002C35D2" w:rsidRPr="00785036">
        <w:rPr>
          <w:rFonts w:ascii="Calibri" w:hAnsi="Calibri" w:cs="AppleSystemUIFont"/>
          <w:color w:val="000000" w:themeColor="text1"/>
        </w:rPr>
        <w:t>the</w:t>
      </w:r>
      <w:r w:rsidRPr="00785036">
        <w:rPr>
          <w:rFonts w:ascii="Calibri" w:hAnsi="Calibri" w:cs="AppleSystemUIFont"/>
          <w:color w:val="000000" w:themeColor="text1"/>
        </w:rPr>
        <w:t xml:space="preserve"> SA </w:t>
      </w:r>
      <w:r w:rsidR="002C35D2" w:rsidRPr="00785036">
        <w:rPr>
          <w:rFonts w:ascii="Calibri" w:hAnsi="Calibri" w:cs="AppleSystemUIFont"/>
          <w:color w:val="000000" w:themeColor="text1"/>
        </w:rPr>
        <w:t>Pregnancy Outcomes d</w:t>
      </w:r>
      <w:r w:rsidRPr="00785036">
        <w:rPr>
          <w:rFonts w:ascii="Calibri" w:hAnsi="Calibri" w:cs="AppleSystemUIFont"/>
          <w:color w:val="000000" w:themeColor="text1"/>
        </w:rPr>
        <w:t xml:space="preserve">ocument, in 2016 there were 173 complications resulting from abortion procedures. </w:t>
      </w:r>
    </w:p>
    <w:p w14:paraId="48DBFA7D" w14:textId="77777777" w:rsidR="002C35D2" w:rsidRPr="00785036" w:rsidRDefault="00836953" w:rsidP="002C35D2">
      <w:pPr>
        <w:pStyle w:val="ListParagraph"/>
        <w:widowControl w:val="0"/>
        <w:numPr>
          <w:ilvl w:val="3"/>
          <w:numId w:val="10"/>
        </w:numPr>
        <w:autoSpaceDE w:val="0"/>
        <w:autoSpaceDN w:val="0"/>
        <w:adjustRightInd w:val="0"/>
        <w:spacing w:after="160" w:line="259" w:lineRule="auto"/>
        <w:jc w:val="both"/>
        <w:rPr>
          <w:rFonts w:ascii="Calibri" w:hAnsi="Calibri" w:cs="AppleSystemUIFont"/>
          <w:color w:val="000000" w:themeColor="text1"/>
        </w:rPr>
      </w:pPr>
      <w:r w:rsidRPr="00785036">
        <w:rPr>
          <w:rFonts w:ascii="Calibri" w:hAnsi="Calibri" w:cs="AppleSystemUIFont"/>
          <w:color w:val="000000" w:themeColor="text1"/>
        </w:rPr>
        <w:t xml:space="preserve">Of these 173, 142 complications were result of medical abortion (i.e. abortion pills). </w:t>
      </w:r>
    </w:p>
    <w:p w14:paraId="45FA0AD0" w14:textId="77777777" w:rsidR="002C35D2" w:rsidRPr="00785036" w:rsidRDefault="00836953" w:rsidP="002C35D2">
      <w:pPr>
        <w:pStyle w:val="ListParagraph"/>
        <w:widowControl w:val="0"/>
        <w:numPr>
          <w:ilvl w:val="3"/>
          <w:numId w:val="10"/>
        </w:numPr>
        <w:autoSpaceDE w:val="0"/>
        <w:autoSpaceDN w:val="0"/>
        <w:adjustRightInd w:val="0"/>
        <w:spacing w:after="160" w:line="259" w:lineRule="auto"/>
        <w:jc w:val="both"/>
        <w:rPr>
          <w:rFonts w:ascii="Calibri" w:hAnsi="Calibri" w:cs="AppleSystemUIFont"/>
          <w:color w:val="000000" w:themeColor="text1"/>
        </w:rPr>
      </w:pPr>
      <w:r w:rsidRPr="00785036">
        <w:rPr>
          <w:rFonts w:ascii="Calibri" w:hAnsi="Calibri" w:cs="AppleSystemUIFont"/>
          <w:color w:val="000000" w:themeColor="text1"/>
        </w:rPr>
        <w:t xml:space="preserve">Of these 142 complications from medical abortion, 122 women had to have a follow up surgical procedure. </w:t>
      </w:r>
    </w:p>
    <w:p w14:paraId="0A15D207" w14:textId="48454228" w:rsidR="00836953" w:rsidRPr="00785036" w:rsidRDefault="00836953" w:rsidP="002C35D2">
      <w:pPr>
        <w:pStyle w:val="ListParagraph"/>
        <w:widowControl w:val="0"/>
        <w:numPr>
          <w:ilvl w:val="3"/>
          <w:numId w:val="10"/>
        </w:numPr>
        <w:autoSpaceDE w:val="0"/>
        <w:autoSpaceDN w:val="0"/>
        <w:adjustRightInd w:val="0"/>
        <w:spacing w:after="160" w:line="259" w:lineRule="auto"/>
        <w:jc w:val="both"/>
        <w:rPr>
          <w:rFonts w:ascii="Calibri" w:hAnsi="Calibri" w:cs="AppleSystemUIFont"/>
          <w:color w:val="000000" w:themeColor="text1"/>
        </w:rPr>
      </w:pPr>
      <w:r w:rsidRPr="00785036">
        <w:rPr>
          <w:rFonts w:ascii="Calibri" w:hAnsi="Calibri" w:cs="AppleSystemUIFont"/>
          <w:color w:val="000000" w:themeColor="text1"/>
        </w:rPr>
        <w:t xml:space="preserve">Retained product, which if undiagnosed can lead quickly to sepsis, and haemorrhage </w:t>
      </w:r>
      <w:r w:rsidR="002C35D2" w:rsidRPr="00785036">
        <w:rPr>
          <w:rFonts w:ascii="Calibri" w:hAnsi="Calibri" w:cs="AppleSystemUIFont"/>
          <w:color w:val="000000" w:themeColor="text1"/>
        </w:rPr>
        <w:t xml:space="preserve">(another complication referenced in the document) </w:t>
      </w:r>
      <w:r w:rsidRPr="00785036">
        <w:rPr>
          <w:rFonts w:ascii="Calibri" w:hAnsi="Calibri" w:cs="AppleSystemUIFont"/>
          <w:color w:val="000000" w:themeColor="text1"/>
        </w:rPr>
        <w:t xml:space="preserve">are not complications one would like to face in a setting away from emergency medical care. </w:t>
      </w:r>
    </w:p>
    <w:p w14:paraId="02271304" w14:textId="34CAC7EA" w:rsidR="00836953" w:rsidRPr="00785036" w:rsidRDefault="00A90E9D" w:rsidP="00836953">
      <w:pPr>
        <w:pStyle w:val="ListParagraph"/>
        <w:widowControl w:val="0"/>
        <w:numPr>
          <w:ilvl w:val="0"/>
          <w:numId w:val="10"/>
        </w:numPr>
        <w:autoSpaceDE w:val="0"/>
        <w:autoSpaceDN w:val="0"/>
        <w:adjustRightInd w:val="0"/>
        <w:spacing w:after="160" w:line="259" w:lineRule="auto"/>
        <w:jc w:val="both"/>
        <w:rPr>
          <w:rFonts w:ascii="Calibri" w:hAnsi="Calibri" w:cs="AppleSystemUIFont"/>
          <w:color w:val="000000" w:themeColor="text1"/>
        </w:rPr>
      </w:pPr>
      <w:r w:rsidRPr="00785036">
        <w:rPr>
          <w:rFonts w:ascii="Calibri" w:hAnsi="Calibri"/>
          <w:color w:val="000000" w:themeColor="text1"/>
          <w:lang w:val="en-AU"/>
        </w:rPr>
        <w:t>r</w:t>
      </w:r>
      <w:r w:rsidR="00836953" w:rsidRPr="00785036">
        <w:rPr>
          <w:rFonts w:ascii="Calibri" w:hAnsi="Calibri"/>
          <w:color w:val="000000" w:themeColor="text1"/>
          <w:lang w:val="en-AU"/>
        </w:rPr>
        <w:t xml:space="preserve">emove the specific crime for forced abortion, meaning that if someone were to forcibly abort a woman’s unborn child they would be charged under assault causing harm rather than unlawful abortion, which carries lesser penalties. </w:t>
      </w:r>
    </w:p>
    <w:p w14:paraId="3B84EBBD" w14:textId="77777777" w:rsidR="002334B3" w:rsidRPr="00785036" w:rsidRDefault="00A90E9D" w:rsidP="00836953">
      <w:pPr>
        <w:pStyle w:val="ListParagraph"/>
        <w:widowControl w:val="0"/>
        <w:numPr>
          <w:ilvl w:val="0"/>
          <w:numId w:val="10"/>
        </w:numPr>
        <w:autoSpaceDE w:val="0"/>
        <w:autoSpaceDN w:val="0"/>
        <w:adjustRightInd w:val="0"/>
        <w:spacing w:after="160" w:line="259" w:lineRule="auto"/>
        <w:jc w:val="both"/>
        <w:rPr>
          <w:rFonts w:ascii="Calibri" w:hAnsi="Calibri" w:cs="AppleSystemUIFont"/>
          <w:color w:val="000000" w:themeColor="text1"/>
        </w:rPr>
      </w:pPr>
      <w:r w:rsidRPr="00785036">
        <w:rPr>
          <w:rFonts w:ascii="Calibri" w:hAnsi="Calibri"/>
          <w:color w:val="000000" w:themeColor="text1"/>
          <w:lang w:val="en-AU"/>
        </w:rPr>
        <w:t>r</w:t>
      </w:r>
      <w:r w:rsidR="00836953" w:rsidRPr="00785036">
        <w:rPr>
          <w:rFonts w:ascii="Calibri" w:hAnsi="Calibri"/>
          <w:color w:val="000000" w:themeColor="text1"/>
          <w:lang w:val="en-AU"/>
        </w:rPr>
        <w:t>emove the requirement for doctors and hospitals to notify the Director General of Medical services t</w:t>
      </w:r>
      <w:r w:rsidR="002334B3" w:rsidRPr="00785036">
        <w:rPr>
          <w:rFonts w:ascii="Calibri" w:hAnsi="Calibri"/>
          <w:color w:val="000000" w:themeColor="text1"/>
          <w:lang w:val="en-AU"/>
        </w:rPr>
        <w:t>hat an abortion has taken place.</w:t>
      </w:r>
    </w:p>
    <w:p w14:paraId="301123F8" w14:textId="2133319B" w:rsidR="00836953" w:rsidRPr="00785036" w:rsidRDefault="002334B3" w:rsidP="002334B3">
      <w:pPr>
        <w:pStyle w:val="ListParagraph"/>
        <w:widowControl w:val="0"/>
        <w:numPr>
          <w:ilvl w:val="1"/>
          <w:numId w:val="10"/>
        </w:numPr>
        <w:autoSpaceDE w:val="0"/>
        <w:autoSpaceDN w:val="0"/>
        <w:adjustRightInd w:val="0"/>
        <w:spacing w:after="160" w:line="259" w:lineRule="auto"/>
        <w:jc w:val="both"/>
        <w:rPr>
          <w:rFonts w:ascii="Calibri" w:hAnsi="Calibri" w:cs="AppleSystemUIFont"/>
          <w:color w:val="000000" w:themeColor="text1"/>
        </w:rPr>
      </w:pPr>
      <w:r w:rsidRPr="00785036">
        <w:rPr>
          <w:rFonts w:ascii="Calibri" w:hAnsi="Calibri"/>
          <w:color w:val="000000" w:themeColor="text1"/>
          <w:lang w:val="en-AU"/>
        </w:rPr>
        <w:t>This would mean</w:t>
      </w:r>
      <w:r w:rsidR="00836953" w:rsidRPr="00785036">
        <w:rPr>
          <w:rFonts w:ascii="Calibri" w:hAnsi="Calibri"/>
          <w:color w:val="000000" w:themeColor="text1"/>
          <w:lang w:val="en-AU"/>
        </w:rPr>
        <w:t xml:space="preserve"> that SA would have no statistics (i.e. no Pregnancy Outcomes statement as referred to above) to determine on abortion in SA, including: occurrence, reasons for abortion, complications etc</w:t>
      </w:r>
      <w:r w:rsidR="00875084" w:rsidRPr="00785036">
        <w:rPr>
          <w:rFonts w:ascii="Calibri" w:hAnsi="Calibri"/>
          <w:color w:val="000000" w:themeColor="text1"/>
          <w:lang w:val="en-AU"/>
        </w:rPr>
        <w:t>.</w:t>
      </w:r>
      <w:r w:rsidR="00836953" w:rsidRPr="00785036">
        <w:rPr>
          <w:rFonts w:ascii="Calibri" w:hAnsi="Calibri"/>
          <w:color w:val="000000" w:themeColor="text1"/>
          <w:lang w:val="en-AU"/>
        </w:rPr>
        <w:t xml:space="preserve"> (essentially what is contained in the Pregnancy Outcomes Document). </w:t>
      </w:r>
      <w:r w:rsidR="00836953" w:rsidRPr="00785036">
        <w:rPr>
          <w:rFonts w:ascii="Calibri" w:eastAsia="Times New Roman" w:hAnsi="Calibri" w:cs="Times New Roman"/>
          <w:color w:val="000000" w:themeColor="text1"/>
          <w:shd w:val="clear" w:color="auto" w:fill="FFFFFF"/>
          <w:lang w:eastAsia="en-GB"/>
        </w:rPr>
        <w:t>This information is essential to understand why abortions occur, best practice, and how to help reduce the rate of abortion by addressing underlying issues. </w:t>
      </w:r>
    </w:p>
    <w:p w14:paraId="26EC9A2C" w14:textId="1EC83D18" w:rsidR="002334B3" w:rsidRPr="00785036" w:rsidRDefault="002334B3" w:rsidP="002334B3">
      <w:pPr>
        <w:pStyle w:val="ListParagraph"/>
        <w:widowControl w:val="0"/>
        <w:numPr>
          <w:ilvl w:val="1"/>
          <w:numId w:val="10"/>
        </w:numPr>
        <w:autoSpaceDE w:val="0"/>
        <w:autoSpaceDN w:val="0"/>
        <w:adjustRightInd w:val="0"/>
        <w:spacing w:after="160" w:line="259" w:lineRule="auto"/>
        <w:jc w:val="both"/>
        <w:rPr>
          <w:rFonts w:ascii="Calibri" w:hAnsi="Calibri" w:cs="AppleSystemUIFont"/>
          <w:color w:val="000000" w:themeColor="text1"/>
        </w:rPr>
      </w:pPr>
      <w:r w:rsidRPr="00785036">
        <w:rPr>
          <w:rFonts w:ascii="Calibri" w:eastAsia="Times New Roman" w:hAnsi="Calibri" w:cs="Times New Roman"/>
          <w:color w:val="000000" w:themeColor="text1"/>
          <w:shd w:val="clear" w:color="auto" w:fill="FFFFFF"/>
          <w:lang w:eastAsia="en-GB"/>
        </w:rPr>
        <w:t xml:space="preserve">This runs contrary to </w:t>
      </w:r>
      <w:r w:rsidR="00EC51C5" w:rsidRPr="00785036">
        <w:rPr>
          <w:rFonts w:ascii="Calibri" w:eastAsia="Times New Roman" w:hAnsi="Calibri" w:cs="Times New Roman"/>
          <w:color w:val="000000" w:themeColor="text1"/>
          <w:shd w:val="clear" w:color="auto" w:fill="FFFFFF"/>
          <w:lang w:eastAsia="en-GB"/>
        </w:rPr>
        <w:t>RANZCOG</w:t>
      </w:r>
      <w:r w:rsidR="008F6B14" w:rsidRPr="00785036">
        <w:rPr>
          <w:rFonts w:ascii="Calibri" w:eastAsia="Times New Roman" w:hAnsi="Calibri" w:cs="Times New Roman"/>
          <w:color w:val="000000" w:themeColor="text1"/>
          <w:shd w:val="clear" w:color="auto" w:fill="FFFFFF"/>
          <w:lang w:eastAsia="en-GB"/>
        </w:rPr>
        <w:t>’s</w:t>
      </w:r>
      <w:r w:rsidR="00EC51C5" w:rsidRPr="00785036">
        <w:rPr>
          <w:rFonts w:ascii="Calibri" w:eastAsia="Times New Roman" w:hAnsi="Calibri" w:cs="Times New Roman"/>
          <w:color w:val="000000" w:themeColor="text1"/>
          <w:shd w:val="clear" w:color="auto" w:fill="FFFFFF"/>
          <w:lang w:eastAsia="en-GB"/>
        </w:rPr>
        <w:t xml:space="preserve"> recommendation on </w:t>
      </w:r>
      <w:r w:rsidR="008F6B14" w:rsidRPr="00785036">
        <w:rPr>
          <w:rFonts w:ascii="Calibri" w:eastAsia="Times New Roman" w:hAnsi="Calibri" w:cs="Times New Roman"/>
          <w:color w:val="000000" w:themeColor="text1"/>
          <w:shd w:val="clear" w:color="auto" w:fill="FFFFFF"/>
          <w:lang w:eastAsia="en-GB"/>
        </w:rPr>
        <w:t>‘Monitoring and research’</w:t>
      </w:r>
      <w:r w:rsidR="00EC51C5" w:rsidRPr="00785036">
        <w:rPr>
          <w:rFonts w:ascii="Calibri" w:eastAsia="Times New Roman" w:hAnsi="Calibri" w:cs="Times New Roman"/>
          <w:color w:val="000000" w:themeColor="text1"/>
          <w:shd w:val="clear" w:color="auto" w:fill="FFFFFF"/>
          <w:lang w:eastAsia="en-GB"/>
        </w:rPr>
        <w:t>, which states: ‘</w:t>
      </w:r>
      <w:r w:rsidRPr="00785036">
        <w:rPr>
          <w:rFonts w:ascii="Calibri" w:hAnsi="Calibri"/>
          <w:color w:val="000000" w:themeColor="text1"/>
          <w:lang w:val="en-US"/>
        </w:rPr>
        <w:t xml:space="preserve">In order to better understand the individual and public health impacts of termination of pregnancy, the College supports the </w:t>
      </w:r>
      <w:r w:rsidRPr="00785036">
        <w:rPr>
          <w:rFonts w:ascii="Calibri" w:hAnsi="Calibri"/>
          <w:color w:val="000000" w:themeColor="text1"/>
          <w:u w:val="single"/>
          <w:lang w:val="en-US"/>
        </w:rPr>
        <w:t>monitoring and collection of statistics</w:t>
      </w:r>
      <w:r w:rsidRPr="00785036">
        <w:rPr>
          <w:rFonts w:ascii="Calibri" w:hAnsi="Calibri"/>
          <w:color w:val="000000" w:themeColor="text1"/>
          <w:lang w:val="en-US"/>
        </w:rPr>
        <w:t xml:space="preserve"> relating to termination of pregnancy, including the occurrence of complications of these procedures.</w:t>
      </w:r>
      <w:r w:rsidR="008F6B14" w:rsidRPr="00785036">
        <w:rPr>
          <w:rFonts w:ascii="Calibri" w:hAnsi="Calibri"/>
          <w:color w:val="000000" w:themeColor="text1"/>
          <w:lang w:val="en-US"/>
        </w:rPr>
        <w:t>’</w:t>
      </w:r>
      <w:r w:rsidR="008F6B14" w:rsidRPr="00785036">
        <w:rPr>
          <w:rStyle w:val="FootnoteReference"/>
          <w:rFonts w:ascii="Calibri" w:hAnsi="Calibri"/>
          <w:color w:val="000000" w:themeColor="text1"/>
          <w:lang w:val="en-US"/>
        </w:rPr>
        <w:footnoteReference w:id="9"/>
      </w:r>
    </w:p>
    <w:p w14:paraId="1C9DBEAF" w14:textId="55D8C3E3" w:rsidR="00836953" w:rsidRPr="00785036" w:rsidRDefault="009F6EE5" w:rsidP="00836953">
      <w:pPr>
        <w:pStyle w:val="ListParagraph"/>
        <w:widowControl w:val="0"/>
        <w:numPr>
          <w:ilvl w:val="0"/>
          <w:numId w:val="10"/>
        </w:numPr>
        <w:autoSpaceDE w:val="0"/>
        <w:autoSpaceDN w:val="0"/>
        <w:adjustRightInd w:val="0"/>
        <w:spacing w:after="160" w:line="259" w:lineRule="auto"/>
        <w:jc w:val="both"/>
        <w:rPr>
          <w:rFonts w:ascii="Calibri" w:hAnsi="Calibri" w:cs="AppleSystemUIFont"/>
          <w:color w:val="000000" w:themeColor="text1"/>
        </w:rPr>
      </w:pPr>
      <w:r w:rsidRPr="00785036">
        <w:rPr>
          <w:rFonts w:ascii="Calibri" w:hAnsi="Calibri"/>
          <w:color w:val="000000" w:themeColor="text1"/>
          <w:lang w:val="en-AU"/>
        </w:rPr>
        <w:t>r</w:t>
      </w:r>
      <w:r w:rsidR="00836953" w:rsidRPr="00785036">
        <w:rPr>
          <w:rFonts w:ascii="Calibri" w:hAnsi="Calibri"/>
          <w:color w:val="000000" w:themeColor="text1"/>
          <w:lang w:val="en-AU"/>
        </w:rPr>
        <w:t>equire no provision of pain relief for babies during abortion procedure, despite evidence that babies in the womb can feel pain from approximately 20 weeks’ gestation.</w:t>
      </w:r>
    </w:p>
    <w:p w14:paraId="6AA90508" w14:textId="4427CCE5" w:rsidR="00836953" w:rsidRPr="00785036" w:rsidRDefault="009F6EE5" w:rsidP="00836953">
      <w:pPr>
        <w:pStyle w:val="ListParagraph"/>
        <w:widowControl w:val="0"/>
        <w:numPr>
          <w:ilvl w:val="0"/>
          <w:numId w:val="10"/>
        </w:numPr>
        <w:autoSpaceDE w:val="0"/>
        <w:autoSpaceDN w:val="0"/>
        <w:adjustRightInd w:val="0"/>
        <w:spacing w:after="160" w:line="259" w:lineRule="auto"/>
        <w:jc w:val="both"/>
        <w:rPr>
          <w:rFonts w:ascii="Calibri" w:hAnsi="Calibri" w:cs="AppleSystemUIFont"/>
          <w:color w:val="000000" w:themeColor="text1"/>
        </w:rPr>
      </w:pPr>
      <w:r w:rsidRPr="00785036">
        <w:rPr>
          <w:rFonts w:ascii="Calibri" w:hAnsi="Calibri"/>
          <w:color w:val="000000" w:themeColor="text1"/>
          <w:lang w:val="en-AU"/>
        </w:rPr>
        <w:t>r</w:t>
      </w:r>
      <w:r w:rsidR="00836953" w:rsidRPr="00785036">
        <w:rPr>
          <w:rFonts w:ascii="Calibri" w:hAnsi="Calibri"/>
          <w:color w:val="000000" w:themeColor="text1"/>
          <w:lang w:val="en-AU"/>
        </w:rPr>
        <w:t>equire no pre- or post-abortion counselling for women, despite the fact t</w:t>
      </w:r>
      <w:r w:rsidR="008600D6">
        <w:rPr>
          <w:rFonts w:ascii="Calibri" w:hAnsi="Calibri"/>
          <w:color w:val="000000" w:themeColor="text1"/>
          <w:lang w:val="en-AU"/>
        </w:rPr>
        <w:t>hat research indicates that wome</w:t>
      </w:r>
      <w:r w:rsidR="00836953" w:rsidRPr="00785036">
        <w:rPr>
          <w:rFonts w:ascii="Calibri" w:hAnsi="Calibri"/>
          <w:color w:val="000000" w:themeColor="text1"/>
          <w:lang w:val="en-AU"/>
        </w:rPr>
        <w:t>n can suffer poor mental health outcomes as a result of abortion.</w:t>
      </w:r>
    </w:p>
    <w:p w14:paraId="7ED240D2" w14:textId="0D28DF4A" w:rsidR="006D5F62" w:rsidRPr="00785036" w:rsidRDefault="00836953" w:rsidP="00DB43BF">
      <w:pPr>
        <w:pStyle w:val="ListParagraph"/>
        <w:numPr>
          <w:ilvl w:val="1"/>
          <w:numId w:val="10"/>
        </w:numPr>
        <w:jc w:val="both"/>
        <w:rPr>
          <w:rFonts w:ascii="Calibri" w:hAnsi="Calibri"/>
          <w:color w:val="000000" w:themeColor="text1"/>
          <w:lang w:val="en-US"/>
        </w:rPr>
      </w:pPr>
      <w:r w:rsidRPr="00785036">
        <w:rPr>
          <w:rFonts w:ascii="Calibri" w:hAnsi="Calibri"/>
          <w:color w:val="000000" w:themeColor="text1"/>
          <w:lang w:val="en-US"/>
        </w:rPr>
        <w:t>In 2011 the British Jo</w:t>
      </w:r>
      <w:bookmarkStart w:id="0" w:name="_GoBack"/>
      <w:bookmarkEnd w:id="0"/>
      <w:r w:rsidRPr="00785036">
        <w:rPr>
          <w:rFonts w:ascii="Calibri" w:hAnsi="Calibri"/>
          <w:color w:val="000000" w:themeColor="text1"/>
          <w:lang w:val="en-US"/>
        </w:rPr>
        <w:t>urnal of Psychiatry published a meta-analytic review of abortion and mental health</w:t>
      </w:r>
      <w:r w:rsidR="009F6EE5" w:rsidRPr="00785036">
        <w:rPr>
          <w:rFonts w:ascii="Calibri" w:hAnsi="Calibri"/>
          <w:color w:val="000000" w:themeColor="text1"/>
          <w:lang w:val="en-US"/>
        </w:rPr>
        <w:t xml:space="preserve">. The results of this study, which was based on extracted data from 22 studies, </w:t>
      </w:r>
      <w:r w:rsidRPr="00785036">
        <w:rPr>
          <w:rFonts w:ascii="Calibri" w:hAnsi="Calibri"/>
          <w:color w:val="000000" w:themeColor="text1"/>
          <w:lang w:val="en-US"/>
        </w:rPr>
        <w:t>indicate that abortion is associated with moderate to highly increased risks of psychological problems.</w:t>
      </w:r>
      <w:r w:rsidR="009110A5" w:rsidRPr="00785036">
        <w:rPr>
          <w:rFonts w:ascii="Calibri" w:hAnsi="Calibri"/>
          <w:color w:val="000000" w:themeColor="text1"/>
          <w:lang w:val="en-US"/>
        </w:rPr>
        <w:t xml:space="preserve"> T</w:t>
      </w:r>
      <w:r w:rsidRPr="00785036">
        <w:rPr>
          <w:rFonts w:ascii="Calibri" w:hAnsi="Calibri"/>
          <w:color w:val="000000" w:themeColor="text1"/>
          <w:lang w:val="en-US"/>
        </w:rPr>
        <w:t>he results revealed that women who had undergone an abortion experienced an 81% increased risk of mental health problems, with nearly 10% of the incidence of mental health problems shown to be directly attributable to abortion.</w:t>
      </w:r>
      <w:r w:rsidR="00A93D23" w:rsidRPr="00785036">
        <w:rPr>
          <w:rStyle w:val="FootnoteReference"/>
          <w:rFonts w:ascii="Calibri" w:hAnsi="Calibri"/>
          <w:color w:val="000000" w:themeColor="text1"/>
          <w:lang w:val="en-US"/>
        </w:rPr>
        <w:footnoteReference w:id="10"/>
      </w:r>
      <w:r w:rsidRPr="00785036">
        <w:rPr>
          <w:rFonts w:ascii="Calibri" w:hAnsi="Calibri"/>
          <w:color w:val="000000" w:themeColor="text1"/>
          <w:lang w:val="en-US"/>
        </w:rPr>
        <w:t xml:space="preserve"> </w:t>
      </w:r>
    </w:p>
    <w:p w14:paraId="5C60BAD1" w14:textId="262BCF00" w:rsidR="008772DD" w:rsidRPr="00785036" w:rsidRDefault="008772DD" w:rsidP="00E02F43">
      <w:pPr>
        <w:pStyle w:val="ListParagraph"/>
        <w:numPr>
          <w:ilvl w:val="1"/>
          <w:numId w:val="11"/>
        </w:numPr>
        <w:rPr>
          <w:rFonts w:ascii="Calibri" w:hAnsi="Calibri"/>
          <w:color w:val="000000" w:themeColor="text1"/>
          <w:lang w:val="en-US"/>
        </w:rPr>
      </w:pPr>
      <w:r w:rsidRPr="00785036">
        <w:rPr>
          <w:rFonts w:ascii="Calibri" w:hAnsi="Calibri"/>
          <w:color w:val="000000" w:themeColor="text1"/>
          <w:lang w:val="en-US"/>
        </w:rPr>
        <w:t xml:space="preserve">Further, </w:t>
      </w:r>
      <w:r w:rsidR="00FD596B" w:rsidRPr="00785036">
        <w:rPr>
          <w:rFonts w:ascii="Calibri" w:hAnsi="Calibri"/>
          <w:color w:val="000000" w:themeColor="text1"/>
          <w:lang w:val="en-US"/>
        </w:rPr>
        <w:t xml:space="preserve">not requiring pre- or post-abortion counselling is contrary to RANZCOG recommendations that ‘A woman’s physical, social, emotional and psychological needs should be taken into account in the course of decision-making, and </w:t>
      </w:r>
      <w:r w:rsidR="00FD596B" w:rsidRPr="00785036">
        <w:rPr>
          <w:rFonts w:ascii="Calibri" w:hAnsi="Calibri"/>
          <w:color w:val="000000" w:themeColor="text1"/>
          <w:u w:val="single"/>
          <w:lang w:val="en-US"/>
        </w:rPr>
        <w:t xml:space="preserve">pre- and post-termination counselling </w:t>
      </w:r>
      <w:r w:rsidR="00FD596B" w:rsidRPr="00785036">
        <w:rPr>
          <w:rFonts w:ascii="Calibri" w:hAnsi="Calibri"/>
          <w:color w:val="000000" w:themeColor="text1"/>
          <w:lang w:val="en-US"/>
        </w:rPr>
        <w:t>by appropriately qualified professionals be made available.’</w:t>
      </w:r>
      <w:r w:rsidR="00FD596B" w:rsidRPr="00785036">
        <w:rPr>
          <w:rStyle w:val="FootnoteReference"/>
          <w:rFonts w:ascii="Calibri" w:hAnsi="Calibri"/>
          <w:color w:val="000000" w:themeColor="text1"/>
          <w:lang w:val="en-US"/>
        </w:rPr>
        <w:footnoteReference w:id="11"/>
      </w:r>
    </w:p>
    <w:p w14:paraId="56159B50" w14:textId="77777777" w:rsidR="007F333D" w:rsidRPr="00785036" w:rsidRDefault="007F333D" w:rsidP="007F333D">
      <w:pPr>
        <w:jc w:val="both"/>
        <w:rPr>
          <w:rFonts w:ascii="Calibri" w:hAnsi="Calibri"/>
          <w:color w:val="000000" w:themeColor="text1"/>
          <w:lang w:val="en-US"/>
        </w:rPr>
      </w:pPr>
    </w:p>
    <w:p w14:paraId="64AC403A" w14:textId="77777777" w:rsidR="000568C2" w:rsidRPr="00785036" w:rsidRDefault="000568C2" w:rsidP="000568C2">
      <w:pPr>
        <w:rPr>
          <w:rFonts w:ascii="Calibri" w:eastAsia="Times New Roman" w:hAnsi="Calibri" w:cs="Arial"/>
          <w:color w:val="000000" w:themeColor="text1"/>
          <w:lang w:eastAsia="en-GB"/>
        </w:rPr>
      </w:pPr>
      <w:r w:rsidRPr="00785036">
        <w:rPr>
          <w:rFonts w:ascii="Calibri" w:eastAsia="Times New Roman" w:hAnsi="Calibri" w:cs="Arial"/>
          <w:b/>
          <w:bCs/>
          <w:color w:val="000000" w:themeColor="text1"/>
          <w:lang w:eastAsia="en-GB"/>
        </w:rPr>
        <w:t>Conscientious objection</w:t>
      </w:r>
    </w:p>
    <w:p w14:paraId="3F28DAB8" w14:textId="77777777" w:rsidR="000568C2" w:rsidRPr="00785036" w:rsidRDefault="000568C2" w:rsidP="000568C2">
      <w:pPr>
        <w:rPr>
          <w:rFonts w:ascii="Calibri" w:eastAsia="Times New Roman" w:hAnsi="Calibri" w:cs="Arial"/>
          <w:color w:val="000000" w:themeColor="text1"/>
          <w:lang w:eastAsia="en-GB"/>
        </w:rPr>
      </w:pPr>
    </w:p>
    <w:p w14:paraId="527054EF" w14:textId="36B3FE55" w:rsidR="000568C2" w:rsidRPr="00785036" w:rsidRDefault="00395D90" w:rsidP="000568C2">
      <w:pPr>
        <w:rPr>
          <w:rFonts w:ascii="Calibri" w:eastAsia="Times New Roman" w:hAnsi="Calibri" w:cs="Arial"/>
          <w:color w:val="000000" w:themeColor="text1"/>
          <w:lang w:eastAsia="en-GB"/>
        </w:rPr>
      </w:pPr>
      <w:r w:rsidRPr="00785036">
        <w:rPr>
          <w:rFonts w:ascii="Calibri" w:eastAsia="Times New Roman" w:hAnsi="Calibri" w:cs="Arial"/>
          <w:color w:val="000000" w:themeColor="text1"/>
          <w:lang w:eastAsia="en-GB"/>
        </w:rPr>
        <w:t xml:space="preserve">In addition to </w:t>
      </w:r>
      <w:r w:rsidR="005B04BC" w:rsidRPr="00785036">
        <w:rPr>
          <w:rFonts w:ascii="Calibri" w:eastAsia="Times New Roman" w:hAnsi="Calibri" w:cs="Arial"/>
          <w:color w:val="000000" w:themeColor="text1"/>
          <w:lang w:eastAsia="en-GB"/>
        </w:rPr>
        <w:t>deregulating abortion</w:t>
      </w:r>
      <w:r w:rsidRPr="00785036">
        <w:rPr>
          <w:rFonts w:ascii="Calibri" w:eastAsia="Times New Roman" w:hAnsi="Calibri" w:cs="Arial"/>
          <w:color w:val="000000" w:themeColor="text1"/>
          <w:lang w:eastAsia="en-GB"/>
        </w:rPr>
        <w:t xml:space="preserve">, </w:t>
      </w:r>
      <w:r w:rsidR="000568C2" w:rsidRPr="00785036">
        <w:rPr>
          <w:rFonts w:ascii="Calibri" w:eastAsia="Times New Roman" w:hAnsi="Calibri" w:cs="Arial"/>
          <w:color w:val="000000" w:themeColor="text1"/>
          <w:lang w:eastAsia="en-GB"/>
        </w:rPr>
        <w:t>Tammy Franks’</w:t>
      </w:r>
      <w:r w:rsidRPr="00785036">
        <w:rPr>
          <w:rFonts w:ascii="Calibri" w:eastAsia="Times New Roman" w:hAnsi="Calibri" w:cs="Arial"/>
          <w:color w:val="000000" w:themeColor="text1"/>
          <w:lang w:eastAsia="en-GB"/>
        </w:rPr>
        <w:t xml:space="preserve"> bill seeks to delete</w:t>
      </w:r>
      <w:r w:rsidR="005B04BC" w:rsidRPr="00785036">
        <w:rPr>
          <w:rFonts w:ascii="Calibri" w:eastAsia="Times New Roman" w:hAnsi="Calibri" w:cs="Arial"/>
          <w:color w:val="000000" w:themeColor="text1"/>
          <w:lang w:eastAsia="en-GB"/>
        </w:rPr>
        <w:t xml:space="preserve"> the</w:t>
      </w:r>
      <w:r w:rsidR="000568C2" w:rsidRPr="00785036">
        <w:rPr>
          <w:rFonts w:ascii="Calibri" w:eastAsia="Times New Roman" w:hAnsi="Calibri" w:cs="Arial"/>
          <w:color w:val="000000" w:themeColor="text1"/>
          <w:lang w:eastAsia="en-GB"/>
        </w:rPr>
        <w:t xml:space="preserve"> express r</w:t>
      </w:r>
      <w:r w:rsidRPr="00785036">
        <w:rPr>
          <w:rFonts w:ascii="Calibri" w:eastAsia="Times New Roman" w:hAnsi="Calibri" w:cs="Arial"/>
          <w:color w:val="000000" w:themeColor="text1"/>
          <w:lang w:eastAsia="en-GB"/>
        </w:rPr>
        <w:t xml:space="preserve">ight to conscientious objection that is currently contained in the </w:t>
      </w:r>
      <w:r w:rsidRPr="00785036">
        <w:rPr>
          <w:rFonts w:ascii="Calibri" w:hAnsi="Calibri"/>
          <w:i/>
          <w:color w:val="000000" w:themeColor="text1"/>
          <w:lang w:val="en-US"/>
        </w:rPr>
        <w:t>Criminal Consolidation Act 1935.</w:t>
      </w:r>
    </w:p>
    <w:p w14:paraId="3A7738C7" w14:textId="77777777" w:rsidR="000568C2" w:rsidRPr="00785036" w:rsidRDefault="000568C2" w:rsidP="000568C2">
      <w:pPr>
        <w:rPr>
          <w:rFonts w:ascii="Calibri" w:eastAsia="Times New Roman" w:hAnsi="Calibri" w:cs="Arial"/>
          <w:color w:val="000000" w:themeColor="text1"/>
          <w:lang w:eastAsia="en-GB"/>
        </w:rPr>
      </w:pPr>
    </w:p>
    <w:p w14:paraId="0ACA0FF9" w14:textId="0F25EC57" w:rsidR="000568C2" w:rsidRPr="00785036" w:rsidRDefault="00395D90" w:rsidP="00804BBF">
      <w:pPr>
        <w:jc w:val="both"/>
        <w:rPr>
          <w:rFonts w:ascii="Calibri" w:eastAsia="Times New Roman" w:hAnsi="Calibri" w:cs="Arial"/>
          <w:color w:val="000000" w:themeColor="text1"/>
          <w:lang w:eastAsia="en-GB"/>
        </w:rPr>
      </w:pPr>
      <w:r w:rsidRPr="00785036">
        <w:rPr>
          <w:rFonts w:ascii="Calibri" w:eastAsia="Times New Roman" w:hAnsi="Calibri" w:cs="Arial"/>
          <w:color w:val="000000" w:themeColor="text1"/>
          <w:lang w:eastAsia="en-GB"/>
        </w:rPr>
        <w:t>Section</w:t>
      </w:r>
      <w:r w:rsidR="000568C2" w:rsidRPr="00785036">
        <w:rPr>
          <w:rFonts w:ascii="Calibri" w:eastAsia="Times New Roman" w:hAnsi="Calibri" w:cs="Arial"/>
          <w:color w:val="000000" w:themeColor="text1"/>
          <w:lang w:eastAsia="en-GB"/>
        </w:rPr>
        <w:t xml:space="preserve"> 82A(5)</w:t>
      </w:r>
      <w:r w:rsidRPr="00785036">
        <w:rPr>
          <w:rFonts w:ascii="Calibri" w:eastAsia="Times New Roman" w:hAnsi="Calibri" w:cs="Arial"/>
          <w:color w:val="000000" w:themeColor="text1"/>
          <w:lang w:eastAsia="en-GB"/>
        </w:rPr>
        <w:t xml:space="preserve"> of the Act</w:t>
      </w:r>
      <w:r w:rsidR="000568C2" w:rsidRPr="00785036">
        <w:rPr>
          <w:rFonts w:ascii="Calibri" w:eastAsia="Times New Roman" w:hAnsi="Calibri" w:cs="Arial"/>
          <w:color w:val="000000" w:themeColor="text1"/>
          <w:lang w:eastAsia="en-GB"/>
        </w:rPr>
        <w:t xml:space="preserve"> says that 'no person is under a duty ... to participate in any treatment... to which has a conscientious objection'. Section 82A(6) follows on saying that this right does not apply in an emergency i.e. 'to prevent grave injury to the physical or mental health, of a pregnant woman.' </w:t>
      </w:r>
    </w:p>
    <w:p w14:paraId="04D38998" w14:textId="77777777" w:rsidR="000568C2" w:rsidRPr="00785036" w:rsidRDefault="000568C2" w:rsidP="00804BBF">
      <w:pPr>
        <w:jc w:val="both"/>
        <w:rPr>
          <w:rFonts w:ascii="Calibri" w:eastAsia="Times New Roman" w:hAnsi="Calibri" w:cs="Arial"/>
          <w:color w:val="000000" w:themeColor="text1"/>
          <w:lang w:eastAsia="en-GB"/>
        </w:rPr>
      </w:pPr>
    </w:p>
    <w:p w14:paraId="4252404B" w14:textId="77777777" w:rsidR="000568C2" w:rsidRPr="00785036" w:rsidRDefault="000568C2" w:rsidP="00804BBF">
      <w:pPr>
        <w:jc w:val="both"/>
        <w:rPr>
          <w:rFonts w:ascii="Calibri" w:eastAsia="Times New Roman" w:hAnsi="Calibri" w:cs="Arial"/>
          <w:color w:val="000000" w:themeColor="text1"/>
          <w:lang w:eastAsia="en-GB"/>
        </w:rPr>
      </w:pPr>
      <w:r w:rsidRPr="00785036">
        <w:rPr>
          <w:rFonts w:ascii="Calibri" w:eastAsia="Times New Roman" w:hAnsi="Calibri" w:cs="Arial"/>
          <w:color w:val="000000" w:themeColor="text1"/>
          <w:lang w:eastAsia="en-GB"/>
        </w:rPr>
        <w:t>We believe the retention of this current provision is critically important. No person ought to be forced to perform a procedure they deem not to be in the best interests of the patient(s). Of course, as subsection (6) points out, assisting in an emergency is another matter entirely, and so the law is right to ensure doctors participate in such circumstances. </w:t>
      </w:r>
    </w:p>
    <w:p w14:paraId="795630BC" w14:textId="77777777" w:rsidR="00B22CFD" w:rsidRPr="00785036" w:rsidRDefault="00B22CFD" w:rsidP="00804BBF">
      <w:pPr>
        <w:jc w:val="both"/>
        <w:rPr>
          <w:rFonts w:ascii="Calibri" w:eastAsia="Times New Roman" w:hAnsi="Calibri" w:cs="Arial"/>
          <w:color w:val="000000" w:themeColor="text1"/>
          <w:lang w:eastAsia="en-GB"/>
        </w:rPr>
      </w:pPr>
    </w:p>
    <w:p w14:paraId="2E811B61" w14:textId="7A98900F" w:rsidR="00B22CFD" w:rsidRPr="00785036" w:rsidRDefault="00B22CFD" w:rsidP="009769F3">
      <w:pPr>
        <w:pStyle w:val="Body"/>
        <w:jc w:val="both"/>
        <w:rPr>
          <w:color w:val="000000" w:themeColor="text1"/>
        </w:rPr>
      </w:pPr>
      <w:r w:rsidRPr="00785036">
        <w:rPr>
          <w:rStyle w:val="None"/>
          <w:color w:val="000000" w:themeColor="text1"/>
          <w:lang w:val="en-US"/>
        </w:rPr>
        <w:t xml:space="preserve">In our own Church numerous doctors, nurses and other health care professional value their right to conscientious objection which enables them to refrain from involvement in abortion procedures. This right should be protected. </w:t>
      </w:r>
    </w:p>
    <w:p w14:paraId="6879604D" w14:textId="77777777" w:rsidR="000568C2" w:rsidRPr="00785036" w:rsidRDefault="000568C2" w:rsidP="000568C2">
      <w:pPr>
        <w:rPr>
          <w:rFonts w:ascii="Calibri" w:eastAsia="Times New Roman" w:hAnsi="Calibri" w:cs="Arial"/>
          <w:color w:val="000000" w:themeColor="text1"/>
          <w:lang w:eastAsia="en-GB"/>
        </w:rPr>
      </w:pPr>
    </w:p>
    <w:p w14:paraId="137048C3" w14:textId="77777777" w:rsidR="000568C2" w:rsidRPr="00785036" w:rsidRDefault="000568C2" w:rsidP="000568C2">
      <w:pPr>
        <w:rPr>
          <w:rFonts w:ascii="Calibri" w:eastAsia="Times New Roman" w:hAnsi="Calibri" w:cs="Arial"/>
          <w:color w:val="000000" w:themeColor="text1"/>
          <w:lang w:eastAsia="en-GB"/>
        </w:rPr>
      </w:pPr>
      <w:r w:rsidRPr="00785036">
        <w:rPr>
          <w:rFonts w:ascii="Calibri" w:eastAsia="Times New Roman" w:hAnsi="Calibri" w:cs="Arial"/>
          <w:b/>
          <w:bCs/>
          <w:color w:val="000000" w:themeColor="text1"/>
          <w:lang w:eastAsia="en-GB"/>
        </w:rPr>
        <w:t>Health Care Access Zones</w:t>
      </w:r>
    </w:p>
    <w:p w14:paraId="55A40BB3" w14:textId="77777777" w:rsidR="000568C2" w:rsidRPr="00785036" w:rsidRDefault="000568C2" w:rsidP="000568C2">
      <w:pPr>
        <w:rPr>
          <w:rFonts w:ascii="Calibri" w:eastAsia="Times New Roman" w:hAnsi="Calibri" w:cs="Arial"/>
          <w:color w:val="000000" w:themeColor="text1"/>
          <w:lang w:eastAsia="en-GB"/>
        </w:rPr>
      </w:pPr>
    </w:p>
    <w:p w14:paraId="41BBE1DD" w14:textId="0E295F93" w:rsidR="000568C2" w:rsidRPr="00785036" w:rsidRDefault="000568C2" w:rsidP="00442240">
      <w:pPr>
        <w:jc w:val="both"/>
        <w:rPr>
          <w:rFonts w:ascii="Calibri" w:eastAsia="Times New Roman" w:hAnsi="Calibri" w:cs="Arial"/>
          <w:color w:val="000000" w:themeColor="text1"/>
          <w:lang w:eastAsia="en-GB"/>
        </w:rPr>
      </w:pPr>
      <w:r w:rsidRPr="00785036">
        <w:rPr>
          <w:rFonts w:ascii="Calibri" w:eastAsia="Times New Roman" w:hAnsi="Calibri" w:cs="Arial"/>
          <w:color w:val="000000" w:themeColor="text1"/>
          <w:lang w:eastAsia="en-GB"/>
        </w:rPr>
        <w:t>Franks' bill also inserts new provisions relating to 'health access zones' into the </w:t>
      </w:r>
      <w:r w:rsidRPr="00785036">
        <w:rPr>
          <w:rFonts w:ascii="Calibri" w:eastAsia="Times New Roman" w:hAnsi="Calibri" w:cs="Arial"/>
          <w:i/>
          <w:iCs/>
          <w:color w:val="000000" w:themeColor="text1"/>
          <w:lang w:eastAsia="en-GB"/>
        </w:rPr>
        <w:t>Health Care Act</w:t>
      </w:r>
      <w:r w:rsidRPr="00785036">
        <w:rPr>
          <w:rFonts w:ascii="Calibri" w:eastAsia="Times New Roman" w:hAnsi="Calibri" w:cs="Arial"/>
          <w:color w:val="000000" w:themeColor="text1"/>
          <w:lang w:eastAsia="en-GB"/>
        </w:rPr>
        <w:t>. These provisions would essentially create a 150m access zone around abortion facilities, and penalise anyone who engages in 'prohibited behaviour' within that zone. </w:t>
      </w:r>
    </w:p>
    <w:p w14:paraId="5FD4BC64" w14:textId="77777777" w:rsidR="000568C2" w:rsidRPr="00785036" w:rsidRDefault="000568C2" w:rsidP="00442240">
      <w:pPr>
        <w:jc w:val="both"/>
        <w:rPr>
          <w:rFonts w:ascii="Calibri" w:eastAsia="Times New Roman" w:hAnsi="Calibri" w:cs="Arial"/>
          <w:color w:val="000000" w:themeColor="text1"/>
          <w:lang w:eastAsia="en-GB"/>
        </w:rPr>
      </w:pPr>
    </w:p>
    <w:p w14:paraId="629D5088" w14:textId="77777777" w:rsidR="00B55847" w:rsidRPr="00785036" w:rsidRDefault="000568C2" w:rsidP="00442240">
      <w:pPr>
        <w:jc w:val="both"/>
        <w:rPr>
          <w:rFonts w:ascii="Calibri" w:eastAsia="Times New Roman" w:hAnsi="Calibri" w:cs="Arial"/>
          <w:color w:val="000000" w:themeColor="text1"/>
          <w:lang w:eastAsia="en-GB"/>
        </w:rPr>
      </w:pPr>
      <w:r w:rsidRPr="00785036">
        <w:rPr>
          <w:rFonts w:ascii="Calibri" w:eastAsia="Times New Roman" w:hAnsi="Calibri" w:cs="Arial"/>
          <w:color w:val="000000" w:themeColor="text1"/>
          <w:lang w:eastAsia="en-GB"/>
        </w:rPr>
        <w:t>On first glance, this law may seem to make sense. No one wants women approaching abortion facilities to be threatened or harassed. </w:t>
      </w:r>
    </w:p>
    <w:p w14:paraId="2B3B8AFC" w14:textId="77777777" w:rsidR="00B55847" w:rsidRPr="00785036" w:rsidRDefault="00B55847" w:rsidP="00442240">
      <w:pPr>
        <w:jc w:val="both"/>
        <w:rPr>
          <w:rFonts w:ascii="Calibri" w:eastAsia="Times New Roman" w:hAnsi="Calibri" w:cs="Arial"/>
          <w:color w:val="000000" w:themeColor="text1"/>
          <w:lang w:eastAsia="en-GB"/>
        </w:rPr>
      </w:pPr>
    </w:p>
    <w:p w14:paraId="4371FF85" w14:textId="48276ADD" w:rsidR="00195DB1" w:rsidRPr="00785036" w:rsidRDefault="000568C2" w:rsidP="00442240">
      <w:pPr>
        <w:jc w:val="both"/>
        <w:rPr>
          <w:rFonts w:ascii="Calibri" w:eastAsia="Times New Roman" w:hAnsi="Calibri" w:cs="Arial"/>
          <w:color w:val="000000" w:themeColor="text1"/>
          <w:lang w:eastAsia="en-GB"/>
        </w:rPr>
      </w:pPr>
      <w:r w:rsidRPr="00785036">
        <w:rPr>
          <w:rFonts w:ascii="Calibri" w:eastAsia="Times New Roman" w:hAnsi="Calibri" w:cs="Arial"/>
          <w:color w:val="000000" w:themeColor="text1"/>
          <w:lang w:eastAsia="en-GB"/>
        </w:rPr>
        <w:t>However, we believe this is a non-issue.</w:t>
      </w:r>
      <w:r w:rsidR="008C0EDB" w:rsidRPr="00785036">
        <w:rPr>
          <w:rFonts w:ascii="Calibri" w:eastAsia="Times New Roman" w:hAnsi="Calibri" w:cs="Arial"/>
          <w:color w:val="000000" w:themeColor="text1"/>
          <w:lang w:eastAsia="en-GB"/>
        </w:rPr>
        <w:t xml:space="preserve"> </w:t>
      </w:r>
      <w:r w:rsidRPr="00785036">
        <w:rPr>
          <w:rFonts w:ascii="Calibri" w:eastAsia="Times New Roman" w:hAnsi="Calibri" w:cs="Arial"/>
          <w:color w:val="000000" w:themeColor="text1"/>
          <w:lang w:eastAsia="en-GB"/>
        </w:rPr>
        <w:t>There is</w:t>
      </w:r>
      <w:r w:rsidR="005B04BC" w:rsidRPr="00785036">
        <w:rPr>
          <w:rFonts w:ascii="Calibri" w:eastAsia="Times New Roman" w:hAnsi="Calibri" w:cs="Arial"/>
          <w:color w:val="000000" w:themeColor="text1"/>
          <w:lang w:eastAsia="en-GB"/>
        </w:rPr>
        <w:t xml:space="preserve"> no evidence of </w:t>
      </w:r>
      <w:r w:rsidRPr="00785036">
        <w:rPr>
          <w:rFonts w:ascii="Calibri" w:eastAsia="Times New Roman" w:hAnsi="Calibri" w:cs="Arial"/>
          <w:color w:val="000000" w:themeColor="text1"/>
          <w:lang w:eastAsia="en-GB"/>
        </w:rPr>
        <w:t>inappropriate behaviour outside abortion clinics in SA.</w:t>
      </w:r>
      <w:r w:rsidR="00E82ACB" w:rsidRPr="00785036">
        <w:rPr>
          <w:rFonts w:ascii="Calibri" w:eastAsia="Times New Roman" w:hAnsi="Calibri" w:cs="Arial"/>
          <w:color w:val="000000" w:themeColor="text1"/>
          <w:lang w:eastAsia="en-GB"/>
        </w:rPr>
        <w:t xml:space="preserve"> </w:t>
      </w:r>
      <w:r w:rsidR="005247B9" w:rsidRPr="00785036">
        <w:rPr>
          <w:rFonts w:ascii="Calibri" w:eastAsia="Times New Roman" w:hAnsi="Calibri" w:cs="Arial"/>
          <w:color w:val="000000" w:themeColor="text1"/>
          <w:lang w:eastAsia="en-GB"/>
        </w:rPr>
        <w:t xml:space="preserve">While we are not personally associated with </w:t>
      </w:r>
      <w:r w:rsidR="00A31570" w:rsidRPr="00785036">
        <w:rPr>
          <w:rFonts w:ascii="Calibri" w:eastAsia="Times New Roman" w:hAnsi="Calibri" w:cs="Arial"/>
          <w:color w:val="000000" w:themeColor="text1"/>
          <w:lang w:eastAsia="en-GB"/>
        </w:rPr>
        <w:t>40 days for life</w:t>
      </w:r>
      <w:r w:rsidR="005247B9" w:rsidRPr="00785036">
        <w:rPr>
          <w:rFonts w:ascii="Calibri" w:eastAsia="Times New Roman" w:hAnsi="Calibri" w:cs="Arial"/>
          <w:color w:val="000000" w:themeColor="text1"/>
          <w:lang w:eastAsia="en-GB"/>
        </w:rPr>
        <w:t xml:space="preserve">, we understand they </w:t>
      </w:r>
      <w:r w:rsidR="00A31570" w:rsidRPr="00785036">
        <w:rPr>
          <w:rFonts w:ascii="Calibri" w:eastAsia="Times New Roman" w:hAnsi="Calibri" w:cs="Arial"/>
          <w:color w:val="000000" w:themeColor="text1"/>
          <w:lang w:eastAsia="en-GB"/>
        </w:rPr>
        <w:t xml:space="preserve">have peacefully coexisted with the Pregnancy Advisory Centre </w:t>
      </w:r>
      <w:r w:rsidR="00AB7FFB" w:rsidRPr="00785036">
        <w:rPr>
          <w:rFonts w:ascii="Calibri" w:eastAsia="Times New Roman" w:hAnsi="Calibri" w:cs="Arial"/>
          <w:color w:val="000000" w:themeColor="text1"/>
          <w:lang w:eastAsia="en-GB"/>
        </w:rPr>
        <w:t xml:space="preserve">in Woodville </w:t>
      </w:r>
      <w:r w:rsidR="00A31570" w:rsidRPr="00785036">
        <w:rPr>
          <w:rFonts w:ascii="Calibri" w:eastAsia="Times New Roman" w:hAnsi="Calibri" w:cs="Arial"/>
          <w:color w:val="000000" w:themeColor="text1"/>
          <w:lang w:eastAsia="en-GB"/>
        </w:rPr>
        <w:t xml:space="preserve">for years. </w:t>
      </w:r>
    </w:p>
    <w:p w14:paraId="28D3685C" w14:textId="77777777" w:rsidR="000568C2" w:rsidRPr="00785036" w:rsidRDefault="000568C2" w:rsidP="00442240">
      <w:pPr>
        <w:jc w:val="both"/>
        <w:rPr>
          <w:rFonts w:ascii="Calibri" w:eastAsia="Times New Roman" w:hAnsi="Calibri" w:cs="Arial"/>
          <w:color w:val="000000" w:themeColor="text1"/>
          <w:lang w:eastAsia="en-GB"/>
        </w:rPr>
      </w:pPr>
    </w:p>
    <w:p w14:paraId="5157517C" w14:textId="77777777" w:rsidR="000568C2" w:rsidRPr="00785036" w:rsidRDefault="000568C2" w:rsidP="00442240">
      <w:pPr>
        <w:jc w:val="both"/>
        <w:rPr>
          <w:rFonts w:ascii="Calibri" w:eastAsia="Times New Roman" w:hAnsi="Calibri" w:cs="Arial"/>
          <w:color w:val="000000" w:themeColor="text1"/>
          <w:lang w:eastAsia="en-GB"/>
        </w:rPr>
      </w:pPr>
      <w:r w:rsidRPr="00785036">
        <w:rPr>
          <w:rFonts w:ascii="Calibri" w:eastAsia="Times New Roman" w:hAnsi="Calibri" w:cs="Arial"/>
          <w:color w:val="000000" w:themeColor="text1"/>
          <w:lang w:eastAsia="en-GB"/>
        </w:rPr>
        <w:t>Further, the law defines 'prohibited behaviour' so broadly as to include 'intimidating' a person or even 'communicating with a person about abortion.' What does it mean to 'intimidate' or 'communicate' with another person about abortion? </w:t>
      </w:r>
    </w:p>
    <w:p w14:paraId="1DDDE781" w14:textId="77777777" w:rsidR="000568C2" w:rsidRPr="00785036" w:rsidRDefault="000568C2" w:rsidP="00442240">
      <w:pPr>
        <w:jc w:val="both"/>
        <w:rPr>
          <w:rFonts w:ascii="Calibri" w:eastAsia="Times New Roman" w:hAnsi="Calibri" w:cs="Arial"/>
          <w:color w:val="000000" w:themeColor="text1"/>
          <w:lang w:eastAsia="en-GB"/>
        </w:rPr>
      </w:pPr>
    </w:p>
    <w:p w14:paraId="6506F117" w14:textId="2E77F98D" w:rsidR="000568C2" w:rsidRPr="00785036" w:rsidRDefault="000568C2" w:rsidP="00442240">
      <w:pPr>
        <w:jc w:val="both"/>
        <w:rPr>
          <w:rFonts w:ascii="Calibri" w:eastAsia="Times New Roman" w:hAnsi="Calibri" w:cs="Arial"/>
          <w:color w:val="000000" w:themeColor="text1"/>
          <w:lang w:eastAsia="en-GB"/>
        </w:rPr>
      </w:pPr>
      <w:r w:rsidRPr="00785036">
        <w:rPr>
          <w:rFonts w:ascii="Calibri" w:eastAsia="Times New Roman" w:hAnsi="Calibri" w:cs="Arial"/>
          <w:color w:val="000000" w:themeColor="text1"/>
          <w:lang w:eastAsia="en-GB"/>
        </w:rPr>
        <w:t>Could it mean handing a woman a pamphlet about services available to support her through her pregnancy and after birth? Could it mean putting up a pregnancy suppo</w:t>
      </w:r>
      <w:r w:rsidR="000C595F" w:rsidRPr="00785036">
        <w:rPr>
          <w:rFonts w:ascii="Calibri" w:eastAsia="Times New Roman" w:hAnsi="Calibri" w:cs="Arial"/>
          <w:color w:val="000000" w:themeColor="text1"/>
          <w:lang w:eastAsia="en-GB"/>
        </w:rPr>
        <w:t>rt poster on a shop window? A</w:t>
      </w:r>
      <w:r w:rsidRPr="00785036">
        <w:rPr>
          <w:rFonts w:ascii="Calibri" w:eastAsia="Times New Roman" w:hAnsi="Calibri" w:cs="Arial"/>
          <w:color w:val="000000" w:themeColor="text1"/>
          <w:lang w:eastAsia="en-GB"/>
        </w:rPr>
        <w:t xml:space="preserve"> peaceful</w:t>
      </w:r>
      <w:r w:rsidR="005820D3" w:rsidRPr="00785036">
        <w:rPr>
          <w:rFonts w:ascii="Calibri" w:eastAsia="Times New Roman" w:hAnsi="Calibri" w:cs="Arial"/>
          <w:color w:val="000000" w:themeColor="text1"/>
          <w:lang w:eastAsia="en-GB"/>
        </w:rPr>
        <w:t>, non-invasive</w:t>
      </w:r>
      <w:r w:rsidRPr="00785036">
        <w:rPr>
          <w:rFonts w:ascii="Calibri" w:eastAsia="Times New Roman" w:hAnsi="Calibri" w:cs="Arial"/>
          <w:color w:val="000000" w:themeColor="text1"/>
          <w:lang w:eastAsia="en-GB"/>
        </w:rPr>
        <w:t xml:space="preserve"> prayer meeting? </w:t>
      </w:r>
      <w:r w:rsidR="000C595F" w:rsidRPr="00785036">
        <w:rPr>
          <w:rFonts w:ascii="Calibri" w:eastAsia="Times New Roman" w:hAnsi="Calibri" w:cs="Arial"/>
          <w:color w:val="000000" w:themeColor="text1"/>
          <w:lang w:eastAsia="en-GB"/>
        </w:rPr>
        <w:t>A spouse offering support</w:t>
      </w:r>
      <w:r w:rsidR="00D92255" w:rsidRPr="00785036">
        <w:rPr>
          <w:rFonts w:ascii="Calibri" w:eastAsia="Times New Roman" w:hAnsi="Calibri" w:cs="Arial"/>
          <w:color w:val="000000" w:themeColor="text1"/>
          <w:lang w:eastAsia="en-GB"/>
        </w:rPr>
        <w:t xml:space="preserve"> following a change of heart</w:t>
      </w:r>
      <w:r w:rsidR="000C595F" w:rsidRPr="00785036">
        <w:rPr>
          <w:rFonts w:ascii="Calibri" w:eastAsia="Times New Roman" w:hAnsi="Calibri" w:cs="Arial"/>
          <w:color w:val="000000" w:themeColor="text1"/>
          <w:lang w:eastAsia="en-GB"/>
        </w:rPr>
        <w:t xml:space="preserve">? </w:t>
      </w:r>
    </w:p>
    <w:p w14:paraId="565BE628" w14:textId="77777777" w:rsidR="000568C2" w:rsidRPr="00785036" w:rsidRDefault="000568C2" w:rsidP="00442240">
      <w:pPr>
        <w:jc w:val="both"/>
        <w:rPr>
          <w:rFonts w:ascii="Calibri" w:eastAsia="Times New Roman" w:hAnsi="Calibri" w:cs="Arial"/>
          <w:color w:val="000000" w:themeColor="text1"/>
          <w:lang w:eastAsia="en-GB"/>
        </w:rPr>
      </w:pPr>
    </w:p>
    <w:p w14:paraId="1E996E77" w14:textId="07CE5F66" w:rsidR="000568C2" w:rsidRPr="00785036" w:rsidRDefault="000568C2" w:rsidP="00442240">
      <w:pPr>
        <w:jc w:val="both"/>
        <w:rPr>
          <w:rFonts w:ascii="Calibri" w:eastAsia="Times New Roman" w:hAnsi="Calibri" w:cs="Arial"/>
          <w:color w:val="000000" w:themeColor="text1"/>
          <w:lang w:eastAsia="en-GB"/>
        </w:rPr>
      </w:pPr>
      <w:r w:rsidRPr="00785036">
        <w:rPr>
          <w:rFonts w:ascii="Calibri" w:eastAsia="Times New Roman" w:hAnsi="Calibri" w:cs="Arial"/>
          <w:color w:val="000000" w:themeColor="text1"/>
          <w:lang w:eastAsia="en-GB"/>
        </w:rPr>
        <w:t>There have been convictions in other states on similar grounds. In Franks' bill, the maximum penalty for engaging in 'prohibited behaviour' is 2 years</w:t>
      </w:r>
      <w:r w:rsidR="008A5126" w:rsidRPr="00785036">
        <w:rPr>
          <w:rFonts w:ascii="Calibri" w:eastAsia="Times New Roman" w:hAnsi="Calibri" w:cs="Arial"/>
          <w:color w:val="000000" w:themeColor="text1"/>
          <w:lang w:eastAsia="en-GB"/>
        </w:rPr>
        <w:t>’</w:t>
      </w:r>
      <w:r w:rsidRPr="00785036">
        <w:rPr>
          <w:rFonts w:ascii="Calibri" w:eastAsia="Times New Roman" w:hAnsi="Calibri" w:cs="Arial"/>
          <w:color w:val="000000" w:themeColor="text1"/>
          <w:lang w:eastAsia="en-GB"/>
        </w:rPr>
        <w:t xml:space="preserve"> imprisonment. </w:t>
      </w:r>
      <w:r w:rsidR="005820D3" w:rsidRPr="00785036">
        <w:rPr>
          <w:rFonts w:ascii="Calibri" w:eastAsia="Times New Roman" w:hAnsi="Calibri" w:cs="Arial"/>
          <w:color w:val="000000" w:themeColor="text1"/>
          <w:lang w:eastAsia="en-GB"/>
        </w:rPr>
        <w:t xml:space="preserve">This is true irrespective of whether or not the woman who sees the ‘prohibited behaviour’ is distressed by, or even grateful for it. </w:t>
      </w:r>
      <w:r w:rsidRPr="00785036">
        <w:rPr>
          <w:rFonts w:ascii="Calibri" w:eastAsia="Times New Roman" w:hAnsi="Calibri" w:cs="Arial"/>
          <w:color w:val="000000" w:themeColor="text1"/>
          <w:lang w:eastAsia="en-GB"/>
        </w:rPr>
        <w:t>Does the punishment really match the 'crime', if it ought to be a 'crime' at all? </w:t>
      </w:r>
    </w:p>
    <w:p w14:paraId="7F2F8E36" w14:textId="77777777" w:rsidR="000568C2" w:rsidRPr="00785036" w:rsidRDefault="000568C2" w:rsidP="00442240">
      <w:pPr>
        <w:jc w:val="both"/>
        <w:rPr>
          <w:rFonts w:ascii="Calibri" w:eastAsia="Times New Roman" w:hAnsi="Calibri" w:cs="Arial"/>
          <w:color w:val="000000" w:themeColor="text1"/>
          <w:lang w:eastAsia="en-GB"/>
        </w:rPr>
      </w:pPr>
    </w:p>
    <w:p w14:paraId="66537274" w14:textId="7E0AA646" w:rsidR="007F440B" w:rsidRPr="00785036" w:rsidRDefault="007F440B" w:rsidP="00442240">
      <w:pPr>
        <w:jc w:val="both"/>
        <w:rPr>
          <w:rFonts w:ascii="Calibri" w:eastAsia="Times New Roman" w:hAnsi="Calibri" w:cs="Arial"/>
          <w:color w:val="000000" w:themeColor="text1"/>
          <w:lang w:eastAsia="en-GB"/>
        </w:rPr>
      </w:pPr>
      <w:r w:rsidRPr="00785036">
        <w:rPr>
          <w:rFonts w:ascii="Calibri" w:eastAsia="Times New Roman" w:hAnsi="Calibri" w:cs="Arial"/>
          <w:color w:val="000000" w:themeColor="text1"/>
          <w:lang w:eastAsia="en-GB"/>
        </w:rPr>
        <w:t xml:space="preserve">Further, </w:t>
      </w:r>
      <w:r w:rsidR="007C398E" w:rsidRPr="00785036">
        <w:rPr>
          <w:rFonts w:ascii="Calibri" w:eastAsia="Times New Roman" w:hAnsi="Calibri" w:cs="Arial"/>
          <w:color w:val="000000" w:themeColor="text1"/>
          <w:lang w:eastAsia="en-GB"/>
        </w:rPr>
        <w:t xml:space="preserve">are there not laws currently in place </w:t>
      </w:r>
      <w:r w:rsidR="00DA1828" w:rsidRPr="00785036">
        <w:rPr>
          <w:rFonts w:ascii="Calibri" w:eastAsia="Times New Roman" w:hAnsi="Calibri" w:cs="Arial"/>
          <w:color w:val="000000" w:themeColor="text1"/>
          <w:lang w:eastAsia="en-GB"/>
        </w:rPr>
        <w:t>(</w:t>
      </w:r>
      <w:r w:rsidR="00DA1828" w:rsidRPr="00785036">
        <w:rPr>
          <w:rFonts w:ascii="Calibri" w:eastAsia="Times New Roman" w:hAnsi="Calibri" w:cs="Arial"/>
          <w:i/>
          <w:color w:val="000000" w:themeColor="text1"/>
          <w:lang w:eastAsia="en-GB"/>
        </w:rPr>
        <w:t>Criminal Act, Summary Offences Act, Police Powers Act</w:t>
      </w:r>
      <w:r w:rsidR="004477F1" w:rsidRPr="00785036">
        <w:rPr>
          <w:rFonts w:ascii="Calibri" w:eastAsia="Times New Roman" w:hAnsi="Calibri" w:cs="Arial"/>
          <w:color w:val="000000" w:themeColor="text1"/>
          <w:lang w:eastAsia="en-GB"/>
        </w:rPr>
        <w:t xml:space="preserve"> etc.</w:t>
      </w:r>
      <w:r w:rsidR="00DA1828" w:rsidRPr="00785036">
        <w:rPr>
          <w:rFonts w:ascii="Calibri" w:eastAsia="Times New Roman" w:hAnsi="Calibri" w:cs="Arial"/>
          <w:color w:val="000000" w:themeColor="text1"/>
          <w:lang w:eastAsia="en-GB"/>
        </w:rPr>
        <w:t xml:space="preserve">) </w:t>
      </w:r>
      <w:r w:rsidR="007C398E" w:rsidRPr="00785036">
        <w:rPr>
          <w:rFonts w:ascii="Calibri" w:eastAsia="Times New Roman" w:hAnsi="Calibri" w:cs="Arial"/>
          <w:color w:val="000000" w:themeColor="text1"/>
          <w:lang w:eastAsia="en-GB"/>
        </w:rPr>
        <w:t xml:space="preserve">that would enable police to </w:t>
      </w:r>
      <w:r w:rsidR="005D0504" w:rsidRPr="00785036">
        <w:rPr>
          <w:rFonts w:ascii="Calibri" w:eastAsia="Times New Roman" w:hAnsi="Calibri" w:cs="Arial"/>
          <w:color w:val="000000" w:themeColor="text1"/>
          <w:lang w:eastAsia="en-GB"/>
        </w:rPr>
        <w:t xml:space="preserve">deal with </w:t>
      </w:r>
      <w:r w:rsidR="00AB23BB" w:rsidRPr="00785036">
        <w:rPr>
          <w:rFonts w:ascii="Calibri" w:eastAsia="Times New Roman" w:hAnsi="Calibri" w:cs="Arial"/>
          <w:color w:val="000000" w:themeColor="text1"/>
          <w:lang w:eastAsia="en-GB"/>
        </w:rPr>
        <w:t>instances of genuine harassment</w:t>
      </w:r>
      <w:r w:rsidR="005D0504" w:rsidRPr="00785036">
        <w:rPr>
          <w:rFonts w:ascii="Calibri" w:eastAsia="Times New Roman" w:hAnsi="Calibri" w:cs="Arial"/>
          <w:color w:val="000000" w:themeColor="text1"/>
          <w:lang w:eastAsia="en-GB"/>
        </w:rPr>
        <w:t>?</w:t>
      </w:r>
    </w:p>
    <w:p w14:paraId="2A5AB5F1" w14:textId="77777777" w:rsidR="007F440B" w:rsidRPr="00785036" w:rsidRDefault="007F440B" w:rsidP="00442240">
      <w:pPr>
        <w:jc w:val="both"/>
        <w:rPr>
          <w:rFonts w:ascii="Calibri" w:eastAsia="Times New Roman" w:hAnsi="Calibri" w:cs="Arial"/>
          <w:color w:val="000000" w:themeColor="text1"/>
          <w:lang w:eastAsia="en-GB"/>
        </w:rPr>
      </w:pPr>
    </w:p>
    <w:p w14:paraId="5E6FBCA7" w14:textId="34F90F40" w:rsidR="000568C2" w:rsidRPr="00785036" w:rsidRDefault="007F440B" w:rsidP="00442240">
      <w:pPr>
        <w:jc w:val="both"/>
        <w:rPr>
          <w:rFonts w:ascii="Calibri" w:eastAsia="Times New Roman" w:hAnsi="Calibri" w:cs="Arial"/>
          <w:color w:val="000000" w:themeColor="text1"/>
          <w:lang w:eastAsia="en-GB"/>
        </w:rPr>
      </w:pPr>
      <w:r w:rsidRPr="00785036">
        <w:rPr>
          <w:rFonts w:ascii="Calibri" w:eastAsia="Times New Roman" w:hAnsi="Calibri" w:cs="Arial"/>
          <w:color w:val="000000" w:themeColor="text1"/>
          <w:lang w:eastAsia="en-GB"/>
        </w:rPr>
        <w:t>One might also ask</w:t>
      </w:r>
      <w:r w:rsidR="000568C2" w:rsidRPr="00785036">
        <w:rPr>
          <w:rFonts w:ascii="Calibri" w:eastAsia="Times New Roman" w:hAnsi="Calibri" w:cs="Arial"/>
          <w:color w:val="000000" w:themeColor="text1"/>
          <w:lang w:eastAsia="en-GB"/>
        </w:rPr>
        <w:t xml:space="preserve"> why </w:t>
      </w:r>
      <w:r w:rsidR="00B76A52" w:rsidRPr="00785036">
        <w:rPr>
          <w:rFonts w:ascii="Calibri" w:eastAsia="Times New Roman" w:hAnsi="Calibri" w:cs="Arial"/>
          <w:color w:val="000000" w:themeColor="text1"/>
          <w:lang w:eastAsia="en-GB"/>
        </w:rPr>
        <w:t xml:space="preserve">the parliament </w:t>
      </w:r>
      <w:r w:rsidR="00785190">
        <w:rPr>
          <w:rFonts w:ascii="Calibri" w:eastAsia="Times New Roman" w:hAnsi="Calibri" w:cs="Arial"/>
          <w:color w:val="000000" w:themeColor="text1"/>
          <w:lang w:eastAsia="en-GB"/>
        </w:rPr>
        <w:t xml:space="preserve">ought to </w:t>
      </w:r>
      <w:r w:rsidR="00B76A52" w:rsidRPr="00785036">
        <w:rPr>
          <w:rFonts w:ascii="Calibri" w:eastAsia="Times New Roman" w:hAnsi="Calibri" w:cs="Arial"/>
          <w:color w:val="000000" w:themeColor="text1"/>
          <w:lang w:eastAsia="en-GB"/>
        </w:rPr>
        <w:t>single</w:t>
      </w:r>
      <w:r w:rsidR="000568C2" w:rsidRPr="00785036">
        <w:rPr>
          <w:rFonts w:ascii="Calibri" w:eastAsia="Times New Roman" w:hAnsi="Calibri" w:cs="Arial"/>
          <w:color w:val="000000" w:themeColor="text1"/>
          <w:lang w:eastAsia="en-GB"/>
        </w:rPr>
        <w:t xml:space="preserve"> out abortion facilities and not any other location which represents </w:t>
      </w:r>
      <w:r w:rsidR="00D80023" w:rsidRPr="00785036">
        <w:rPr>
          <w:rFonts w:ascii="Calibri" w:eastAsia="Times New Roman" w:hAnsi="Calibri" w:cs="Arial"/>
          <w:color w:val="000000" w:themeColor="text1"/>
          <w:lang w:eastAsia="en-GB"/>
        </w:rPr>
        <w:t xml:space="preserve">controversial policy decisions? </w:t>
      </w:r>
      <w:r w:rsidR="00610B6F" w:rsidRPr="00785036">
        <w:rPr>
          <w:rFonts w:ascii="Calibri" w:eastAsia="Times New Roman" w:hAnsi="Calibri" w:cs="Arial"/>
          <w:color w:val="000000" w:themeColor="text1"/>
          <w:lang w:eastAsia="en-GB"/>
        </w:rPr>
        <w:t xml:space="preserve">By making it a criminal offence to </w:t>
      </w:r>
      <w:r w:rsidR="00B9338F" w:rsidRPr="00785036">
        <w:rPr>
          <w:rFonts w:ascii="Calibri" w:eastAsia="Times New Roman" w:hAnsi="Calibri" w:cs="Arial"/>
          <w:color w:val="000000" w:themeColor="text1"/>
          <w:lang w:eastAsia="en-GB"/>
        </w:rPr>
        <w:t xml:space="preserve">offer support or </w:t>
      </w:r>
      <w:r w:rsidR="00B15367" w:rsidRPr="00785036">
        <w:rPr>
          <w:rFonts w:ascii="Calibri" w:eastAsia="Times New Roman" w:hAnsi="Calibri" w:cs="Arial"/>
          <w:color w:val="000000" w:themeColor="text1"/>
          <w:lang w:eastAsia="en-GB"/>
        </w:rPr>
        <w:t>communicate</w:t>
      </w:r>
      <w:r w:rsidR="005E0532" w:rsidRPr="00785036">
        <w:rPr>
          <w:rFonts w:ascii="Calibri" w:eastAsia="Times New Roman" w:hAnsi="Calibri" w:cs="Arial"/>
          <w:color w:val="000000" w:themeColor="text1"/>
          <w:lang w:eastAsia="en-GB"/>
        </w:rPr>
        <w:t xml:space="preserve"> alternative views regarding abortion</w:t>
      </w:r>
      <w:r w:rsidR="00610B6F" w:rsidRPr="00785036">
        <w:rPr>
          <w:rFonts w:ascii="Calibri" w:eastAsia="Times New Roman" w:hAnsi="Calibri" w:cs="Arial"/>
          <w:color w:val="000000" w:themeColor="text1"/>
          <w:lang w:eastAsia="en-GB"/>
        </w:rPr>
        <w:t>, the bill benefits the abortion industry, which has a financial conflict of interest in women undergoing abortions.</w:t>
      </w:r>
      <w:r w:rsidR="00DF4D6B" w:rsidRPr="00785036">
        <w:rPr>
          <w:rFonts w:ascii="Calibri" w:eastAsia="Times New Roman" w:hAnsi="Calibri" w:cs="Arial"/>
          <w:color w:val="000000" w:themeColor="text1"/>
          <w:lang w:eastAsia="en-GB"/>
        </w:rPr>
        <w:t xml:space="preserve"> </w:t>
      </w:r>
    </w:p>
    <w:p w14:paraId="2643C43C" w14:textId="77777777" w:rsidR="007F440B" w:rsidRPr="00785036" w:rsidRDefault="007F440B" w:rsidP="00442240">
      <w:pPr>
        <w:jc w:val="both"/>
        <w:rPr>
          <w:rFonts w:ascii="Calibri" w:eastAsia="Times New Roman" w:hAnsi="Calibri" w:cs="Arial"/>
          <w:color w:val="000000" w:themeColor="text1"/>
          <w:lang w:eastAsia="en-GB"/>
        </w:rPr>
      </w:pPr>
    </w:p>
    <w:p w14:paraId="4F251500" w14:textId="27A119C7" w:rsidR="005B04BC" w:rsidRPr="00785036" w:rsidRDefault="005B04BC" w:rsidP="000568C2">
      <w:pPr>
        <w:rPr>
          <w:rFonts w:ascii="Calibri" w:eastAsia="Times New Roman" w:hAnsi="Calibri" w:cs="Arial"/>
          <w:b/>
          <w:color w:val="000000" w:themeColor="text1"/>
          <w:lang w:eastAsia="en-GB"/>
        </w:rPr>
      </w:pPr>
      <w:r w:rsidRPr="00785036">
        <w:rPr>
          <w:rFonts w:ascii="Calibri" w:eastAsia="Times New Roman" w:hAnsi="Calibri" w:cs="Arial"/>
          <w:b/>
          <w:color w:val="000000" w:themeColor="text1"/>
          <w:lang w:eastAsia="en-GB"/>
        </w:rPr>
        <w:t>Summary</w:t>
      </w:r>
      <w:r w:rsidR="006665B3" w:rsidRPr="00785036">
        <w:rPr>
          <w:rFonts w:ascii="Calibri" w:eastAsia="Times New Roman" w:hAnsi="Calibri" w:cs="Arial"/>
          <w:b/>
          <w:color w:val="000000" w:themeColor="text1"/>
          <w:lang w:eastAsia="en-GB"/>
        </w:rPr>
        <w:t xml:space="preserve"> </w:t>
      </w:r>
    </w:p>
    <w:p w14:paraId="1BBFBC1F" w14:textId="77777777" w:rsidR="00A90B5F" w:rsidRPr="00785036" w:rsidRDefault="00A90B5F" w:rsidP="000568C2">
      <w:pPr>
        <w:rPr>
          <w:rFonts w:ascii="Calibri" w:eastAsia="Times New Roman" w:hAnsi="Calibri" w:cs="Arial"/>
          <w:color w:val="000000" w:themeColor="text1"/>
          <w:lang w:eastAsia="en-GB"/>
        </w:rPr>
      </w:pPr>
    </w:p>
    <w:p w14:paraId="0F0D643C" w14:textId="54F56CDE" w:rsidR="00A90B5F" w:rsidRPr="00785036" w:rsidRDefault="00A90B5F" w:rsidP="000568C2">
      <w:pPr>
        <w:rPr>
          <w:rFonts w:ascii="Calibri" w:eastAsia="Times New Roman" w:hAnsi="Calibri" w:cs="Arial"/>
          <w:color w:val="000000" w:themeColor="text1"/>
          <w:lang w:eastAsia="en-GB"/>
        </w:rPr>
      </w:pPr>
      <w:r w:rsidRPr="00785036">
        <w:rPr>
          <w:rFonts w:ascii="Calibri" w:eastAsia="Times New Roman" w:hAnsi="Calibri" w:cs="Arial"/>
          <w:color w:val="000000" w:themeColor="text1"/>
          <w:lang w:eastAsia="en-GB"/>
        </w:rPr>
        <w:t>If passed, this bill will:</w:t>
      </w:r>
    </w:p>
    <w:p w14:paraId="73BECDEF" w14:textId="77777777" w:rsidR="007F333D" w:rsidRPr="00785036" w:rsidRDefault="007F333D">
      <w:pPr>
        <w:rPr>
          <w:rFonts w:ascii="Calibri" w:hAnsi="Calibri"/>
          <w:color w:val="000000" w:themeColor="text1"/>
        </w:rPr>
      </w:pPr>
    </w:p>
    <w:p w14:paraId="6B1F7D43" w14:textId="009055DA" w:rsidR="00A90B5F" w:rsidRPr="00785036" w:rsidRDefault="00A90B5F" w:rsidP="00F17C15">
      <w:pPr>
        <w:numPr>
          <w:ilvl w:val="0"/>
          <w:numId w:val="10"/>
        </w:numPr>
        <w:jc w:val="both"/>
        <w:rPr>
          <w:rFonts w:ascii="Calibri" w:hAnsi="Calibri"/>
          <w:color w:val="000000" w:themeColor="text1"/>
        </w:rPr>
      </w:pPr>
      <w:r w:rsidRPr="00785036">
        <w:rPr>
          <w:rFonts w:ascii="Calibri" w:hAnsi="Calibri"/>
          <w:color w:val="000000" w:themeColor="text1"/>
          <w:lang w:val="en-AU"/>
        </w:rPr>
        <w:t xml:space="preserve">allow abortion for </w:t>
      </w:r>
      <w:r w:rsidRPr="00785036">
        <w:rPr>
          <w:rFonts w:ascii="Calibri" w:hAnsi="Calibri"/>
          <w:i/>
          <w:color w:val="000000" w:themeColor="text1"/>
          <w:lang w:val="en-AU"/>
        </w:rPr>
        <w:t>any</w:t>
      </w:r>
      <w:r w:rsidRPr="00785036">
        <w:rPr>
          <w:rFonts w:ascii="Calibri" w:hAnsi="Calibri"/>
          <w:color w:val="000000" w:themeColor="text1"/>
          <w:lang w:val="en-AU"/>
        </w:rPr>
        <w:t xml:space="preserve"> reason, including</w:t>
      </w:r>
      <w:r w:rsidR="00F17C15" w:rsidRPr="00785036">
        <w:rPr>
          <w:rFonts w:ascii="Calibri" w:hAnsi="Calibri"/>
          <w:color w:val="000000" w:themeColor="text1"/>
          <w:lang w:val="en-AU"/>
        </w:rPr>
        <w:t xml:space="preserve"> </w:t>
      </w:r>
      <w:r w:rsidR="00C7403C" w:rsidRPr="00785036">
        <w:rPr>
          <w:rFonts w:ascii="Calibri" w:hAnsi="Calibri"/>
          <w:color w:val="000000" w:themeColor="text1"/>
          <w:lang w:val="en-AU"/>
        </w:rPr>
        <w:t>sex selection</w:t>
      </w:r>
      <w:r w:rsidRPr="00785036">
        <w:rPr>
          <w:rFonts w:ascii="Calibri" w:hAnsi="Calibri"/>
          <w:color w:val="000000" w:themeColor="text1"/>
          <w:lang w:val="en-AU"/>
        </w:rPr>
        <w:t xml:space="preserve"> abortions,</w:t>
      </w:r>
      <w:r w:rsidR="00F17C15" w:rsidRPr="00785036">
        <w:rPr>
          <w:rFonts w:ascii="Calibri" w:hAnsi="Calibri"/>
          <w:color w:val="000000" w:themeColor="text1"/>
        </w:rPr>
        <w:t xml:space="preserve"> </w:t>
      </w:r>
      <w:r w:rsidRPr="00785036">
        <w:rPr>
          <w:rFonts w:ascii="Calibri" w:hAnsi="Calibri"/>
          <w:color w:val="000000" w:themeColor="text1"/>
          <w:lang w:val="en-AU"/>
        </w:rPr>
        <w:t xml:space="preserve">disability discrimination or </w:t>
      </w:r>
      <w:r w:rsidR="00F17C15" w:rsidRPr="00785036">
        <w:rPr>
          <w:rFonts w:ascii="Calibri" w:hAnsi="Calibri"/>
          <w:color w:val="000000" w:themeColor="text1"/>
          <w:lang w:val="en-AU"/>
        </w:rPr>
        <w:t>‘changing one’s mind’;</w:t>
      </w:r>
    </w:p>
    <w:p w14:paraId="3215624F" w14:textId="658258F0" w:rsidR="00A90B5F" w:rsidRPr="00785036" w:rsidRDefault="00A90B5F" w:rsidP="00A90B5F">
      <w:pPr>
        <w:numPr>
          <w:ilvl w:val="0"/>
          <w:numId w:val="10"/>
        </w:numPr>
        <w:jc w:val="both"/>
        <w:rPr>
          <w:rFonts w:ascii="Calibri" w:hAnsi="Calibri"/>
          <w:color w:val="000000" w:themeColor="text1"/>
        </w:rPr>
      </w:pPr>
      <w:r w:rsidRPr="00785036">
        <w:rPr>
          <w:rFonts w:ascii="Calibri" w:hAnsi="Calibri"/>
          <w:color w:val="000000" w:themeColor="text1"/>
          <w:lang w:val="en-AU"/>
        </w:rPr>
        <w:t>allow abortion with no doctor’s approval required</w:t>
      </w:r>
      <w:r w:rsidR="00F17C15" w:rsidRPr="00785036">
        <w:rPr>
          <w:rFonts w:ascii="Calibri" w:hAnsi="Calibri"/>
          <w:color w:val="000000" w:themeColor="text1"/>
          <w:lang w:val="en-AU"/>
        </w:rPr>
        <w:t>;</w:t>
      </w:r>
    </w:p>
    <w:p w14:paraId="576EA107" w14:textId="581A4D2F" w:rsidR="00A90B5F" w:rsidRPr="00785036" w:rsidRDefault="00A90B5F" w:rsidP="00A90B5F">
      <w:pPr>
        <w:numPr>
          <w:ilvl w:val="0"/>
          <w:numId w:val="10"/>
        </w:numPr>
        <w:jc w:val="both"/>
        <w:rPr>
          <w:rFonts w:ascii="Calibri" w:hAnsi="Calibri"/>
          <w:color w:val="000000" w:themeColor="text1"/>
        </w:rPr>
      </w:pPr>
      <w:r w:rsidRPr="00785036">
        <w:rPr>
          <w:rFonts w:ascii="Calibri" w:hAnsi="Calibri"/>
          <w:color w:val="000000" w:themeColor="text1"/>
          <w:lang w:val="en-AU"/>
        </w:rPr>
        <w:t>allow abortion to be carried out by other than qualified doctors</w:t>
      </w:r>
      <w:r w:rsidR="00F17C15" w:rsidRPr="00785036">
        <w:rPr>
          <w:rFonts w:ascii="Calibri" w:hAnsi="Calibri"/>
          <w:color w:val="000000" w:themeColor="text1"/>
          <w:lang w:val="en-AU"/>
        </w:rPr>
        <w:t>, without risk of penalty;</w:t>
      </w:r>
    </w:p>
    <w:p w14:paraId="72FF6182" w14:textId="72BAE968" w:rsidR="00A90B5F" w:rsidRPr="00785036" w:rsidRDefault="00A90B5F" w:rsidP="00F17C15">
      <w:pPr>
        <w:numPr>
          <w:ilvl w:val="0"/>
          <w:numId w:val="10"/>
        </w:numPr>
        <w:jc w:val="both"/>
        <w:rPr>
          <w:rFonts w:ascii="Calibri" w:hAnsi="Calibri"/>
          <w:color w:val="000000" w:themeColor="text1"/>
        </w:rPr>
      </w:pPr>
      <w:r w:rsidRPr="00785036">
        <w:rPr>
          <w:rFonts w:ascii="Calibri" w:hAnsi="Calibri"/>
          <w:color w:val="000000" w:themeColor="text1"/>
          <w:lang w:val="en-AU"/>
        </w:rPr>
        <w:t>allow late term abortion of viable babies</w:t>
      </w:r>
      <w:r w:rsidR="00F17C15" w:rsidRPr="00785036">
        <w:rPr>
          <w:rFonts w:ascii="Calibri" w:hAnsi="Calibri"/>
          <w:color w:val="000000" w:themeColor="text1"/>
          <w:lang w:val="en-AU"/>
        </w:rPr>
        <w:t>;</w:t>
      </w:r>
    </w:p>
    <w:p w14:paraId="4A4CBB93" w14:textId="19B8670E" w:rsidR="00A90B5F" w:rsidRPr="00785036" w:rsidRDefault="00A90B5F" w:rsidP="00A90B5F">
      <w:pPr>
        <w:numPr>
          <w:ilvl w:val="0"/>
          <w:numId w:val="10"/>
        </w:numPr>
        <w:jc w:val="both"/>
        <w:rPr>
          <w:rFonts w:ascii="Calibri" w:hAnsi="Calibri"/>
          <w:color w:val="000000" w:themeColor="text1"/>
        </w:rPr>
      </w:pPr>
      <w:r w:rsidRPr="00785036">
        <w:rPr>
          <w:rFonts w:ascii="Calibri" w:hAnsi="Calibri"/>
          <w:color w:val="000000" w:themeColor="text1"/>
          <w:lang w:val="en-AU"/>
        </w:rPr>
        <w:t>allow babies born alive as a result of abortion procedures to be left to die, and their deaths to be concealed</w:t>
      </w:r>
      <w:r w:rsidR="00F17C15" w:rsidRPr="00785036">
        <w:rPr>
          <w:rFonts w:ascii="Calibri" w:hAnsi="Calibri"/>
          <w:color w:val="000000" w:themeColor="text1"/>
          <w:lang w:val="en-AU"/>
        </w:rPr>
        <w:t>;</w:t>
      </w:r>
    </w:p>
    <w:p w14:paraId="7CC4E046" w14:textId="547854A0" w:rsidR="00A90B5F" w:rsidRPr="00785036" w:rsidRDefault="00A90B5F" w:rsidP="00A90B5F">
      <w:pPr>
        <w:numPr>
          <w:ilvl w:val="0"/>
          <w:numId w:val="10"/>
        </w:numPr>
        <w:jc w:val="both"/>
        <w:rPr>
          <w:rFonts w:ascii="Calibri" w:hAnsi="Calibri"/>
          <w:color w:val="000000" w:themeColor="text1"/>
        </w:rPr>
      </w:pPr>
      <w:r w:rsidRPr="00785036">
        <w:rPr>
          <w:rFonts w:ascii="Calibri" w:hAnsi="Calibri"/>
          <w:color w:val="000000" w:themeColor="text1"/>
          <w:lang w:val="en-AU"/>
        </w:rPr>
        <w:t>allow self-administration of high risk of complication abortion pills outside hospitals, including in rural settings</w:t>
      </w:r>
      <w:r w:rsidR="00F17C15" w:rsidRPr="00785036">
        <w:rPr>
          <w:rFonts w:ascii="Calibri" w:hAnsi="Calibri"/>
          <w:color w:val="000000" w:themeColor="text1"/>
          <w:lang w:val="en-AU"/>
        </w:rPr>
        <w:t>;</w:t>
      </w:r>
    </w:p>
    <w:p w14:paraId="1E72F20A" w14:textId="62E71A54" w:rsidR="00A90B5F" w:rsidRPr="00785036" w:rsidRDefault="00A90B5F" w:rsidP="00A90B5F">
      <w:pPr>
        <w:pStyle w:val="ListParagraph"/>
        <w:widowControl w:val="0"/>
        <w:numPr>
          <w:ilvl w:val="0"/>
          <w:numId w:val="10"/>
        </w:numPr>
        <w:autoSpaceDE w:val="0"/>
        <w:autoSpaceDN w:val="0"/>
        <w:adjustRightInd w:val="0"/>
        <w:spacing w:after="160" w:line="259" w:lineRule="auto"/>
        <w:jc w:val="both"/>
        <w:rPr>
          <w:rFonts w:ascii="Calibri" w:hAnsi="Calibri" w:cs="AppleSystemUIFont"/>
          <w:color w:val="000000" w:themeColor="text1"/>
        </w:rPr>
      </w:pPr>
      <w:r w:rsidRPr="00785036">
        <w:rPr>
          <w:rFonts w:ascii="Calibri" w:hAnsi="Calibri"/>
          <w:color w:val="000000" w:themeColor="text1"/>
          <w:lang w:val="en-AU"/>
        </w:rPr>
        <w:t>remove the specific crime for forced abortion, meaning that if someone were to forcibly abort a woman’s unborn child they would be charged under assault causing harm rather than unlawful abortion, which</w:t>
      </w:r>
      <w:r w:rsidR="00F17C15" w:rsidRPr="00785036">
        <w:rPr>
          <w:rFonts w:ascii="Calibri" w:hAnsi="Calibri"/>
          <w:color w:val="000000" w:themeColor="text1"/>
          <w:lang w:val="en-AU"/>
        </w:rPr>
        <w:t xml:space="preserve"> carries lesser penalties;</w:t>
      </w:r>
    </w:p>
    <w:p w14:paraId="3ABC2427" w14:textId="4A00EA49" w:rsidR="00A90B5F" w:rsidRPr="00785036" w:rsidRDefault="00A90B5F" w:rsidP="00A90B5F">
      <w:pPr>
        <w:pStyle w:val="ListParagraph"/>
        <w:widowControl w:val="0"/>
        <w:numPr>
          <w:ilvl w:val="0"/>
          <w:numId w:val="10"/>
        </w:numPr>
        <w:autoSpaceDE w:val="0"/>
        <w:autoSpaceDN w:val="0"/>
        <w:adjustRightInd w:val="0"/>
        <w:spacing w:after="160" w:line="259" w:lineRule="auto"/>
        <w:jc w:val="both"/>
        <w:rPr>
          <w:rFonts w:ascii="Calibri" w:hAnsi="Calibri" w:cs="AppleSystemUIFont"/>
          <w:color w:val="000000" w:themeColor="text1"/>
        </w:rPr>
      </w:pPr>
      <w:r w:rsidRPr="00785036">
        <w:rPr>
          <w:rFonts w:ascii="Calibri" w:hAnsi="Calibri"/>
          <w:color w:val="000000" w:themeColor="text1"/>
          <w:lang w:val="en-AU"/>
        </w:rPr>
        <w:t>remove the requirement for doctors and hospitals to notify the Director General of Medical services that an abortion has taken place, meaning that SA would have no statistics</w:t>
      </w:r>
      <w:r w:rsidR="00F17C15" w:rsidRPr="00785036">
        <w:rPr>
          <w:rFonts w:ascii="Calibri" w:hAnsi="Calibri"/>
          <w:color w:val="000000" w:themeColor="text1"/>
          <w:lang w:val="en-AU"/>
        </w:rPr>
        <w:t>;</w:t>
      </w:r>
    </w:p>
    <w:p w14:paraId="5EC3C0AF" w14:textId="2165708B" w:rsidR="00A90B5F" w:rsidRPr="00785036" w:rsidRDefault="00A90B5F" w:rsidP="00A90B5F">
      <w:pPr>
        <w:pStyle w:val="ListParagraph"/>
        <w:widowControl w:val="0"/>
        <w:numPr>
          <w:ilvl w:val="0"/>
          <w:numId w:val="10"/>
        </w:numPr>
        <w:autoSpaceDE w:val="0"/>
        <w:autoSpaceDN w:val="0"/>
        <w:adjustRightInd w:val="0"/>
        <w:spacing w:after="160" w:line="259" w:lineRule="auto"/>
        <w:jc w:val="both"/>
        <w:rPr>
          <w:rFonts w:ascii="Calibri" w:hAnsi="Calibri" w:cs="AppleSystemUIFont"/>
          <w:color w:val="000000" w:themeColor="text1"/>
        </w:rPr>
      </w:pPr>
      <w:r w:rsidRPr="00785036">
        <w:rPr>
          <w:rFonts w:ascii="Calibri" w:hAnsi="Calibri"/>
          <w:color w:val="000000" w:themeColor="text1"/>
          <w:lang w:val="en-AU"/>
        </w:rPr>
        <w:t>require no provision of pain relief for babies during abortion procedure, despite evidence that babies in the womb can feel pain from approximately 20 weeks’</w:t>
      </w:r>
      <w:r w:rsidR="00535605" w:rsidRPr="00785036">
        <w:rPr>
          <w:rFonts w:ascii="Calibri" w:hAnsi="Calibri"/>
          <w:color w:val="000000" w:themeColor="text1"/>
          <w:lang w:val="en-AU"/>
        </w:rPr>
        <w:t xml:space="preserve"> gestation;</w:t>
      </w:r>
    </w:p>
    <w:p w14:paraId="24BC001E" w14:textId="25C92A66" w:rsidR="00A90B5F" w:rsidRPr="00785036" w:rsidRDefault="00A90B5F" w:rsidP="00535605">
      <w:pPr>
        <w:pStyle w:val="ListParagraph"/>
        <w:widowControl w:val="0"/>
        <w:numPr>
          <w:ilvl w:val="0"/>
          <w:numId w:val="10"/>
        </w:numPr>
        <w:autoSpaceDE w:val="0"/>
        <w:autoSpaceDN w:val="0"/>
        <w:adjustRightInd w:val="0"/>
        <w:spacing w:after="160" w:line="259" w:lineRule="auto"/>
        <w:jc w:val="both"/>
        <w:rPr>
          <w:rFonts w:ascii="Calibri" w:hAnsi="Calibri"/>
          <w:color w:val="000000" w:themeColor="text1"/>
          <w:lang w:val="en-US"/>
        </w:rPr>
      </w:pPr>
      <w:r w:rsidRPr="00785036">
        <w:rPr>
          <w:rFonts w:ascii="Calibri" w:hAnsi="Calibri"/>
          <w:color w:val="000000" w:themeColor="text1"/>
          <w:lang w:val="en-AU"/>
        </w:rPr>
        <w:t>require no pre- or post-abortion counselling for women</w:t>
      </w:r>
      <w:r w:rsidR="00535605" w:rsidRPr="00785036">
        <w:rPr>
          <w:rFonts w:ascii="Calibri" w:hAnsi="Calibri"/>
          <w:color w:val="000000" w:themeColor="text1"/>
          <w:lang w:val="en-AU"/>
        </w:rPr>
        <w:t>;</w:t>
      </w:r>
    </w:p>
    <w:p w14:paraId="319D7E33" w14:textId="77777777" w:rsidR="000C04D5" w:rsidRPr="00785036" w:rsidRDefault="00283788" w:rsidP="00442240">
      <w:pPr>
        <w:pStyle w:val="ListParagraph"/>
        <w:numPr>
          <w:ilvl w:val="0"/>
          <w:numId w:val="10"/>
        </w:numPr>
        <w:jc w:val="both"/>
        <w:rPr>
          <w:rFonts w:ascii="Calibri" w:hAnsi="Calibri"/>
          <w:color w:val="000000" w:themeColor="text1"/>
          <w:lang w:val="en-US"/>
        </w:rPr>
      </w:pPr>
      <w:r w:rsidRPr="00785036">
        <w:rPr>
          <w:rFonts w:ascii="Calibri" w:hAnsi="Calibri"/>
          <w:color w:val="000000" w:themeColor="text1"/>
          <w:lang w:val="en-US"/>
        </w:rPr>
        <w:t>Remove the express right to conscientious objection,</w:t>
      </w:r>
      <w:r w:rsidR="000C04D5" w:rsidRPr="00785036">
        <w:rPr>
          <w:rFonts w:ascii="Calibri" w:hAnsi="Calibri"/>
          <w:color w:val="000000" w:themeColor="text1"/>
          <w:lang w:val="en-US"/>
        </w:rPr>
        <w:t xml:space="preserve"> potentially forcing doctors to engage in practices they deem not to be in the best interests of their patients; </w:t>
      </w:r>
    </w:p>
    <w:p w14:paraId="66863666" w14:textId="1986D1FF" w:rsidR="00E8034E" w:rsidRPr="00785036" w:rsidRDefault="000C04D5" w:rsidP="00442240">
      <w:pPr>
        <w:pStyle w:val="ListParagraph"/>
        <w:numPr>
          <w:ilvl w:val="0"/>
          <w:numId w:val="10"/>
        </w:numPr>
        <w:jc w:val="both"/>
        <w:rPr>
          <w:rFonts w:ascii="Calibri" w:hAnsi="Calibri"/>
          <w:color w:val="000000" w:themeColor="text1"/>
          <w:lang w:val="en-US"/>
        </w:rPr>
      </w:pPr>
      <w:r w:rsidRPr="00785036">
        <w:rPr>
          <w:rFonts w:ascii="Calibri" w:hAnsi="Calibri"/>
          <w:color w:val="000000" w:themeColor="text1"/>
          <w:lang w:val="en-US"/>
        </w:rPr>
        <w:t>C</w:t>
      </w:r>
      <w:r w:rsidR="00283788" w:rsidRPr="00785036">
        <w:rPr>
          <w:rFonts w:ascii="Calibri" w:hAnsi="Calibri"/>
          <w:color w:val="000000" w:themeColor="text1"/>
          <w:lang w:val="en-US"/>
        </w:rPr>
        <w:t xml:space="preserve">reate </w:t>
      </w:r>
      <w:r w:rsidR="00ED36E4" w:rsidRPr="00785036">
        <w:rPr>
          <w:rFonts w:ascii="Calibri" w:hAnsi="Calibri"/>
          <w:color w:val="000000" w:themeColor="text1"/>
          <w:lang w:val="en-US"/>
        </w:rPr>
        <w:t>“health access zones”</w:t>
      </w:r>
      <w:r w:rsidRPr="00785036">
        <w:rPr>
          <w:rFonts w:ascii="Calibri" w:hAnsi="Calibri"/>
          <w:color w:val="000000" w:themeColor="text1"/>
          <w:lang w:val="en-US"/>
        </w:rPr>
        <w:t xml:space="preserve"> on dubious grounds, stifling freedom of movement and expression on a highly controversial issue of public policy.  </w:t>
      </w:r>
    </w:p>
    <w:p w14:paraId="45E1C3F7" w14:textId="77777777" w:rsidR="00E8034E" w:rsidRPr="00785036" w:rsidRDefault="00E8034E" w:rsidP="00442240">
      <w:pPr>
        <w:jc w:val="both"/>
        <w:rPr>
          <w:rFonts w:ascii="Calibri" w:hAnsi="Calibri"/>
          <w:color w:val="000000" w:themeColor="text1"/>
          <w:lang w:val="en-US"/>
        </w:rPr>
      </w:pPr>
    </w:p>
    <w:p w14:paraId="1E3F33C9" w14:textId="514F33E2" w:rsidR="005B04BC" w:rsidRPr="00785036" w:rsidRDefault="005B04BC" w:rsidP="00442240">
      <w:pPr>
        <w:jc w:val="both"/>
        <w:rPr>
          <w:rFonts w:ascii="Calibri" w:hAnsi="Calibri"/>
          <w:color w:val="000000" w:themeColor="text1"/>
          <w:lang w:val="en-US"/>
        </w:rPr>
      </w:pPr>
      <w:r w:rsidRPr="00785036">
        <w:rPr>
          <w:rFonts w:ascii="Calibri" w:hAnsi="Calibri"/>
          <w:color w:val="000000" w:themeColor="text1"/>
          <w:lang w:val="en-AU"/>
        </w:rPr>
        <w:t xml:space="preserve">This is a dangerous, ill-conceived law that ought to be rejected in its entirety. It is bad for women, bad for babies, and bad for society generally. </w:t>
      </w:r>
    </w:p>
    <w:p w14:paraId="7B46628B" w14:textId="77777777" w:rsidR="005B04BC" w:rsidRPr="00785036" w:rsidRDefault="005B04BC" w:rsidP="00442240">
      <w:pPr>
        <w:jc w:val="both"/>
        <w:rPr>
          <w:rFonts w:ascii="Calibri" w:hAnsi="Calibri"/>
          <w:color w:val="000000" w:themeColor="text1"/>
        </w:rPr>
      </w:pPr>
    </w:p>
    <w:p w14:paraId="3C7A036B" w14:textId="77777777" w:rsidR="00865487" w:rsidRPr="00785036" w:rsidRDefault="00865487" w:rsidP="00865487">
      <w:pPr>
        <w:pStyle w:val="Body"/>
        <w:jc w:val="both"/>
        <w:rPr>
          <w:b/>
          <w:bCs/>
          <w:color w:val="000000" w:themeColor="text1"/>
        </w:rPr>
      </w:pPr>
      <w:r w:rsidRPr="00785036">
        <w:rPr>
          <w:b/>
          <w:bCs/>
          <w:color w:val="000000" w:themeColor="text1"/>
          <w:lang w:val="en-US"/>
        </w:rPr>
        <w:t xml:space="preserve">How can we respond? </w:t>
      </w:r>
    </w:p>
    <w:p w14:paraId="2FE1ECE6" w14:textId="77777777" w:rsidR="00865487" w:rsidRPr="00785036" w:rsidRDefault="00865487" w:rsidP="00865487">
      <w:pPr>
        <w:pStyle w:val="Body"/>
        <w:jc w:val="both"/>
        <w:rPr>
          <w:color w:val="000000" w:themeColor="text1"/>
        </w:rPr>
      </w:pPr>
    </w:p>
    <w:p w14:paraId="094A02E8" w14:textId="77777777" w:rsidR="00865487" w:rsidRPr="00785036" w:rsidRDefault="00865487" w:rsidP="00865487">
      <w:pPr>
        <w:pStyle w:val="Body"/>
        <w:jc w:val="both"/>
        <w:rPr>
          <w:color w:val="000000" w:themeColor="text1"/>
        </w:rPr>
      </w:pPr>
      <w:r w:rsidRPr="00785036">
        <w:rPr>
          <w:color w:val="000000" w:themeColor="text1"/>
          <w:lang w:val="en-US"/>
        </w:rPr>
        <w:t xml:space="preserve">We encourage all members of our Church to pray that this bill is defeated, and that our society is moved to the conviction that all life is sacred and so in need of protection. We are convinced this movement against life in our culture is far deeper than politics and legislation and involves what the Scriptures call ‘spiritual forces’ (Eph 6:12). Our main weapon in a spiritual battle is prayer, and so please pray. </w:t>
      </w:r>
    </w:p>
    <w:p w14:paraId="775E3F77" w14:textId="77777777" w:rsidR="00865487" w:rsidRPr="00785036" w:rsidRDefault="00865487" w:rsidP="00865487">
      <w:pPr>
        <w:pStyle w:val="Body"/>
        <w:jc w:val="both"/>
        <w:rPr>
          <w:color w:val="000000" w:themeColor="text1"/>
          <w:highlight w:val="yellow"/>
        </w:rPr>
      </w:pPr>
    </w:p>
    <w:p w14:paraId="4D7672B6" w14:textId="08502ED4" w:rsidR="00620FDF" w:rsidRPr="00785036" w:rsidRDefault="00865487" w:rsidP="00865487">
      <w:pPr>
        <w:pStyle w:val="Body"/>
        <w:jc w:val="both"/>
        <w:rPr>
          <w:color w:val="000000" w:themeColor="text1"/>
          <w:lang w:val="en-US"/>
        </w:rPr>
      </w:pPr>
      <w:r w:rsidRPr="00785036">
        <w:rPr>
          <w:color w:val="000000" w:themeColor="text1"/>
          <w:lang w:val="en-US"/>
        </w:rPr>
        <w:t xml:space="preserve">We also encourage those who feel able to call, visit or write to South Australian politicians and simply, clearly and politely expression your concerns about this bill. Lutherans for Life are able to provide assistance with this if needed. </w:t>
      </w:r>
      <w:r w:rsidR="0000627D" w:rsidRPr="00785036">
        <w:rPr>
          <w:color w:val="000000" w:themeColor="text1"/>
          <w:lang w:val="en-US"/>
        </w:rPr>
        <w:t>The focus at this stage is on Members of the Legislative Council as this is where the bill will be voted on first.</w:t>
      </w:r>
    </w:p>
    <w:p w14:paraId="57998A42" w14:textId="77777777" w:rsidR="00865487" w:rsidRPr="00785036" w:rsidRDefault="00865487" w:rsidP="00865487">
      <w:pPr>
        <w:pStyle w:val="Body"/>
        <w:jc w:val="both"/>
        <w:rPr>
          <w:color w:val="000000" w:themeColor="text1"/>
          <w:highlight w:val="yellow"/>
        </w:rPr>
      </w:pPr>
    </w:p>
    <w:p w14:paraId="3859F971" w14:textId="54A06A2B" w:rsidR="00865487" w:rsidRPr="00785036" w:rsidRDefault="002C285B" w:rsidP="00865487">
      <w:pPr>
        <w:pStyle w:val="Body"/>
        <w:jc w:val="both"/>
        <w:rPr>
          <w:color w:val="000000" w:themeColor="text1"/>
        </w:rPr>
      </w:pPr>
      <w:r w:rsidRPr="00785036">
        <w:rPr>
          <w:color w:val="000000" w:themeColor="text1"/>
          <w:lang w:val="en-US"/>
        </w:rPr>
        <w:t>On</w:t>
      </w:r>
      <w:r w:rsidR="00865487" w:rsidRPr="00785036">
        <w:rPr>
          <w:color w:val="000000" w:themeColor="text1"/>
          <w:lang w:val="en-US"/>
        </w:rPr>
        <w:t xml:space="preserve"> a more personal level, a bill like this is also an opportunity for spiritual reflection for all of us. Does it lead us to repentance for our lack of respect for God’s gift of life in various ways? Does it lead us to reach out to that single mother in our congregation or on our street to offer a helping hand? Does it simply lead us to deeper gratitude for the gift of life that are our own children and grandchildren? </w:t>
      </w:r>
      <w:r w:rsidR="00A20D8F" w:rsidRPr="00785036">
        <w:rPr>
          <w:color w:val="000000" w:themeColor="text1"/>
          <w:lang w:val="en-US"/>
        </w:rPr>
        <w:t xml:space="preserve">We encourage you to consider </w:t>
      </w:r>
      <w:r w:rsidR="005C2FB0" w:rsidRPr="00785036">
        <w:rPr>
          <w:color w:val="000000" w:themeColor="text1"/>
          <w:lang w:val="en-US"/>
        </w:rPr>
        <w:t xml:space="preserve">another paper we have produced, entitled ‘Culture of Life: 10 Steps the LCA and its members can take to help reduce the incidence of abortion.’ This is available on our website: </w:t>
      </w:r>
      <w:hyperlink r:id="rId12" w:history="1">
        <w:r w:rsidR="005C2FB0" w:rsidRPr="00785036">
          <w:rPr>
            <w:rStyle w:val="Hyperlink"/>
            <w:color w:val="000000" w:themeColor="text1"/>
          </w:rPr>
          <w:t>www.lutheransforlife.lca.org.au</w:t>
        </w:r>
      </w:hyperlink>
      <w:r w:rsidR="005C2FB0" w:rsidRPr="00785036">
        <w:rPr>
          <w:rStyle w:val="Hyperlink"/>
          <w:color w:val="000000" w:themeColor="text1"/>
        </w:rPr>
        <w:t xml:space="preserve"> </w:t>
      </w:r>
    </w:p>
    <w:p w14:paraId="6EC33A5E" w14:textId="77777777" w:rsidR="00865487" w:rsidRPr="00785036" w:rsidRDefault="00865487" w:rsidP="00865487">
      <w:pPr>
        <w:pStyle w:val="Body"/>
        <w:jc w:val="both"/>
        <w:rPr>
          <w:color w:val="000000" w:themeColor="text1"/>
          <w:u w:val="single"/>
        </w:rPr>
      </w:pPr>
    </w:p>
    <w:p w14:paraId="52A30B94" w14:textId="77777777" w:rsidR="00865487" w:rsidRPr="00785036" w:rsidRDefault="00865487" w:rsidP="00865487">
      <w:pPr>
        <w:pStyle w:val="Body"/>
        <w:jc w:val="both"/>
        <w:rPr>
          <w:b/>
          <w:color w:val="000000" w:themeColor="text1"/>
          <w:lang w:val="en-US"/>
        </w:rPr>
      </w:pPr>
      <w:r w:rsidRPr="00785036">
        <w:rPr>
          <w:b/>
          <w:color w:val="000000" w:themeColor="text1"/>
          <w:lang w:val="en-US"/>
        </w:rPr>
        <w:t>Conclusion</w:t>
      </w:r>
    </w:p>
    <w:p w14:paraId="5400081A" w14:textId="77777777" w:rsidR="00865487" w:rsidRPr="00785036" w:rsidRDefault="00865487" w:rsidP="00865487">
      <w:pPr>
        <w:pStyle w:val="Body"/>
        <w:jc w:val="both"/>
        <w:rPr>
          <w:color w:val="000000" w:themeColor="text1"/>
          <w:u w:val="single"/>
          <w:lang w:val="en-US"/>
        </w:rPr>
      </w:pPr>
    </w:p>
    <w:p w14:paraId="2043B765" w14:textId="77777777" w:rsidR="00865487" w:rsidRPr="00785036" w:rsidRDefault="00865487" w:rsidP="00865487">
      <w:pPr>
        <w:pStyle w:val="Body"/>
        <w:jc w:val="both"/>
        <w:rPr>
          <w:color w:val="000000" w:themeColor="text1"/>
          <w:lang w:val="en-US"/>
        </w:rPr>
      </w:pPr>
      <w:r w:rsidRPr="00785036">
        <w:rPr>
          <w:color w:val="000000" w:themeColor="text1"/>
          <w:lang w:val="en-US"/>
        </w:rPr>
        <w:t xml:space="preserve">We offer this response to the Church in the spirit of Jesus’ words to his disciples that we are ‘the salt of the earth and the light of the world’ (Matt 5:13-16). Let us not lose our saltiness or hide our lamp when it comes to protecting life. At the same time, we know that by our own human strength we can accomplish nothing, and so we look to Him who is the one true ‘light of the world’ (John 8:12). Our risen and ascended Lord Jesus reigns and ultimately is our only hope.      </w:t>
      </w:r>
    </w:p>
    <w:p w14:paraId="60DF7162" w14:textId="77777777" w:rsidR="00865487" w:rsidRPr="00785036" w:rsidRDefault="00865487" w:rsidP="00865487">
      <w:pPr>
        <w:pStyle w:val="Body"/>
        <w:jc w:val="both"/>
        <w:rPr>
          <w:color w:val="000000" w:themeColor="text1"/>
          <w:u w:val="single"/>
          <w:lang w:val="en-US"/>
        </w:rPr>
      </w:pPr>
    </w:p>
    <w:p w14:paraId="770DB8AE" w14:textId="77777777" w:rsidR="00865487" w:rsidRPr="00785036" w:rsidRDefault="00865487" w:rsidP="00865487">
      <w:pPr>
        <w:pStyle w:val="Body"/>
        <w:jc w:val="both"/>
        <w:rPr>
          <w:color w:val="000000" w:themeColor="text1"/>
          <w:lang w:val="en-US"/>
        </w:rPr>
      </w:pPr>
      <w:r w:rsidRPr="00785036">
        <w:rPr>
          <w:color w:val="000000" w:themeColor="text1"/>
          <w:lang w:val="en-US"/>
        </w:rPr>
        <w:t xml:space="preserve">Let us pray. </w:t>
      </w:r>
    </w:p>
    <w:p w14:paraId="6472E39E" w14:textId="77777777" w:rsidR="00865487" w:rsidRPr="00785036" w:rsidRDefault="00865487" w:rsidP="00865487">
      <w:pPr>
        <w:pStyle w:val="Body"/>
        <w:jc w:val="both"/>
        <w:rPr>
          <w:color w:val="000000" w:themeColor="text1"/>
          <w:u w:val="single"/>
          <w:lang w:val="en-US"/>
        </w:rPr>
      </w:pPr>
    </w:p>
    <w:p w14:paraId="269320B5" w14:textId="77777777" w:rsidR="00865487" w:rsidRPr="00785036" w:rsidRDefault="00865487" w:rsidP="00865487">
      <w:pPr>
        <w:pStyle w:val="Body"/>
        <w:jc w:val="both"/>
        <w:rPr>
          <w:i/>
          <w:color w:val="000000" w:themeColor="text1"/>
        </w:rPr>
      </w:pPr>
      <w:r w:rsidRPr="00785036">
        <w:rPr>
          <w:i/>
          <w:color w:val="000000" w:themeColor="text1"/>
        </w:rPr>
        <w:t>Almighty God and Father,</w:t>
      </w:r>
    </w:p>
    <w:p w14:paraId="755A8057" w14:textId="77777777" w:rsidR="00865487" w:rsidRPr="00785036" w:rsidRDefault="00865487" w:rsidP="00865487">
      <w:pPr>
        <w:pStyle w:val="Body"/>
        <w:jc w:val="both"/>
        <w:rPr>
          <w:i/>
          <w:color w:val="000000" w:themeColor="text1"/>
        </w:rPr>
      </w:pPr>
      <w:r w:rsidRPr="00785036">
        <w:rPr>
          <w:i/>
          <w:color w:val="000000" w:themeColor="text1"/>
        </w:rPr>
        <w:t xml:space="preserve">We thank you for creating, redeeming and sanctifying each one of us, and for sharing with us the abundant life your Son has brought. Forgive us our sins against your command ‘Do not murder’, and lead us to true repentance. Have mercy on us and on our whole society here in South Australia and around our nation. Move the hearts and minds of people to everywhere to cherish your gift of life at every stage. Provide for those fathers and mothers who struggle with unexpected pregnancies and open them to the gift of life you give. Give our political leaders and representatives clarity and courage to affirm life in our legislation and laws. We pray in Jesus’ name, Amen.     </w:t>
      </w:r>
    </w:p>
    <w:p w14:paraId="2BFA797A" w14:textId="77777777" w:rsidR="00865487" w:rsidRPr="00785036" w:rsidRDefault="00865487" w:rsidP="00865487">
      <w:pPr>
        <w:jc w:val="both"/>
        <w:rPr>
          <w:rFonts w:ascii="Calibri" w:hAnsi="Calibri"/>
          <w:color w:val="000000" w:themeColor="text1"/>
        </w:rPr>
      </w:pPr>
    </w:p>
    <w:p w14:paraId="4312F824" w14:textId="77777777" w:rsidR="00865487" w:rsidRPr="00785036" w:rsidRDefault="00865487" w:rsidP="00865487">
      <w:pPr>
        <w:rPr>
          <w:rFonts w:ascii="Calibri" w:hAnsi="Calibri"/>
          <w:color w:val="000000" w:themeColor="text1"/>
        </w:rPr>
      </w:pPr>
      <w:r w:rsidRPr="00785036">
        <w:rPr>
          <w:rFonts w:ascii="Calibri" w:hAnsi="Calibri"/>
          <w:color w:val="000000" w:themeColor="text1"/>
        </w:rPr>
        <w:t xml:space="preserve">Yours in Christ, </w:t>
      </w:r>
    </w:p>
    <w:p w14:paraId="2ABF6B68" w14:textId="77777777" w:rsidR="00865487" w:rsidRPr="00785036" w:rsidRDefault="00865487" w:rsidP="00865487">
      <w:pPr>
        <w:rPr>
          <w:rFonts w:ascii="Calibri" w:hAnsi="Calibri"/>
          <w:color w:val="000000" w:themeColor="text1"/>
        </w:rPr>
      </w:pPr>
    </w:p>
    <w:p w14:paraId="5B1138A1" w14:textId="77B721B0" w:rsidR="00C35EB7" w:rsidRPr="00785036" w:rsidRDefault="005C6C63" w:rsidP="00865487">
      <w:pPr>
        <w:rPr>
          <w:rFonts w:ascii="Calibri" w:hAnsi="Calibri"/>
          <w:color w:val="000000" w:themeColor="text1"/>
        </w:rPr>
      </w:pPr>
      <w:r w:rsidRPr="00785036">
        <w:rPr>
          <w:rFonts w:ascii="Calibri" w:hAnsi="Calibri"/>
          <w:color w:val="000000" w:themeColor="text1"/>
        </w:rPr>
        <w:t xml:space="preserve">Joshua Pfeiffer </w:t>
      </w:r>
    </w:p>
    <w:p w14:paraId="3EB66E6D" w14:textId="77777777" w:rsidR="00C35EB7" w:rsidRPr="00785036" w:rsidRDefault="00C35EB7" w:rsidP="00C35EB7">
      <w:pPr>
        <w:rPr>
          <w:rFonts w:ascii="Calibri" w:hAnsi="Calibri"/>
          <w:color w:val="000000" w:themeColor="text1"/>
        </w:rPr>
      </w:pPr>
      <w:r w:rsidRPr="00785036">
        <w:rPr>
          <w:rFonts w:ascii="Calibri" w:hAnsi="Calibri"/>
          <w:color w:val="000000" w:themeColor="text1"/>
        </w:rPr>
        <w:t>Margaret Pearce</w:t>
      </w:r>
    </w:p>
    <w:p w14:paraId="6872E302" w14:textId="161E9568" w:rsidR="005C6C63" w:rsidRPr="00785036" w:rsidRDefault="005C6C63" w:rsidP="00865487">
      <w:pPr>
        <w:rPr>
          <w:rFonts w:ascii="Calibri" w:hAnsi="Calibri"/>
          <w:color w:val="000000" w:themeColor="text1"/>
        </w:rPr>
      </w:pPr>
      <w:r w:rsidRPr="00785036">
        <w:rPr>
          <w:rFonts w:ascii="Calibri" w:hAnsi="Calibri"/>
          <w:color w:val="000000" w:themeColor="text1"/>
        </w:rPr>
        <w:t xml:space="preserve">Chelsea Pietsch </w:t>
      </w:r>
    </w:p>
    <w:p w14:paraId="60AB7367" w14:textId="32575B2A" w:rsidR="002C3AF2" w:rsidRPr="00785036" w:rsidRDefault="002C3AF2">
      <w:pPr>
        <w:rPr>
          <w:rFonts w:ascii="Calibri" w:hAnsi="Calibri"/>
          <w:color w:val="000000" w:themeColor="text1"/>
        </w:rPr>
      </w:pPr>
      <w:r w:rsidRPr="00785036">
        <w:rPr>
          <w:rFonts w:ascii="Calibri" w:hAnsi="Calibri"/>
          <w:color w:val="000000" w:themeColor="text1"/>
        </w:rPr>
        <w:t xml:space="preserve">Janet </w:t>
      </w:r>
      <w:r w:rsidR="005138F2" w:rsidRPr="00785036">
        <w:rPr>
          <w:rFonts w:ascii="Calibri" w:hAnsi="Calibri"/>
          <w:color w:val="000000" w:themeColor="text1"/>
        </w:rPr>
        <w:t>Schoell</w:t>
      </w:r>
    </w:p>
    <w:p w14:paraId="2322959C" w14:textId="77777777" w:rsidR="00480D23" w:rsidRPr="00785036" w:rsidRDefault="00480D23">
      <w:pPr>
        <w:rPr>
          <w:rFonts w:ascii="Calibri" w:hAnsi="Calibri"/>
          <w:color w:val="000000" w:themeColor="text1"/>
        </w:rPr>
      </w:pPr>
    </w:p>
    <w:p w14:paraId="0828BBCF" w14:textId="1B210BDF" w:rsidR="00CE5918" w:rsidRPr="00785036" w:rsidRDefault="00620FDF">
      <w:pPr>
        <w:rPr>
          <w:rStyle w:val="Hyperlink"/>
          <w:rFonts w:ascii="Calibri" w:hAnsi="Calibri"/>
          <w:color w:val="000000" w:themeColor="text1"/>
        </w:rPr>
      </w:pPr>
      <w:r w:rsidRPr="00785036">
        <w:rPr>
          <w:color w:val="000000" w:themeColor="text1"/>
        </w:rPr>
        <w:t xml:space="preserve">Website: </w:t>
      </w:r>
      <w:hyperlink r:id="rId13" w:history="1">
        <w:r w:rsidR="00B06384" w:rsidRPr="00785036">
          <w:rPr>
            <w:rStyle w:val="Hyperlink"/>
            <w:rFonts w:ascii="Calibri" w:hAnsi="Calibri"/>
            <w:color w:val="000000" w:themeColor="text1"/>
          </w:rPr>
          <w:t>www.lutheransforlife.lca.org.au</w:t>
        </w:r>
      </w:hyperlink>
    </w:p>
    <w:p w14:paraId="1A6C540C" w14:textId="77777777" w:rsidR="00620FDF" w:rsidRPr="00785036" w:rsidRDefault="00620FDF">
      <w:pPr>
        <w:rPr>
          <w:rStyle w:val="Hyperlink"/>
          <w:rFonts w:ascii="Calibri" w:hAnsi="Calibri"/>
          <w:color w:val="000000" w:themeColor="text1"/>
        </w:rPr>
      </w:pPr>
    </w:p>
    <w:p w14:paraId="48E11478" w14:textId="5A0F61A0" w:rsidR="00620FDF" w:rsidRPr="00785036" w:rsidRDefault="00620FDF">
      <w:pPr>
        <w:rPr>
          <w:rFonts w:ascii="Calibri" w:hAnsi="Calibri"/>
          <w:color w:val="000000" w:themeColor="text1"/>
        </w:rPr>
      </w:pPr>
      <w:r w:rsidRPr="00785036">
        <w:rPr>
          <w:color w:val="000000" w:themeColor="text1"/>
          <w:lang w:val="en-US"/>
        </w:rPr>
        <w:t>Email: lutheransforlife@gmail.com</w:t>
      </w:r>
    </w:p>
    <w:p w14:paraId="101E6F2D" w14:textId="3093B229" w:rsidR="006C0151" w:rsidRPr="00785036" w:rsidRDefault="006C0151" w:rsidP="00933E78">
      <w:pPr>
        <w:rPr>
          <w:rFonts w:ascii="Calibri" w:hAnsi="Calibri"/>
          <w:color w:val="000000" w:themeColor="text1"/>
          <w:highlight w:val="green"/>
        </w:rPr>
      </w:pPr>
    </w:p>
    <w:sectPr w:rsidR="006C0151" w:rsidRPr="00785036" w:rsidSect="00826D05">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E140A" w14:textId="77777777" w:rsidR="00D01CFF" w:rsidRDefault="00D01CFF" w:rsidP="007F333D">
      <w:r>
        <w:separator/>
      </w:r>
    </w:p>
  </w:endnote>
  <w:endnote w:type="continuationSeparator" w:id="0">
    <w:p w14:paraId="640C3FEF" w14:textId="77777777" w:rsidR="00D01CFF" w:rsidRDefault="00D01CFF" w:rsidP="007F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1E0F9" w14:textId="77777777" w:rsidR="00D46B25" w:rsidRDefault="00D46B25" w:rsidP="00AB39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0B10D6" w14:textId="77777777" w:rsidR="00D46B25" w:rsidRDefault="00D46B25" w:rsidP="00D46B2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E7678" w14:textId="77777777" w:rsidR="00D46B25" w:rsidRDefault="00D46B25" w:rsidP="00AB39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1CFF">
      <w:rPr>
        <w:rStyle w:val="PageNumber"/>
        <w:noProof/>
      </w:rPr>
      <w:t>1</w:t>
    </w:r>
    <w:r>
      <w:rPr>
        <w:rStyle w:val="PageNumber"/>
      </w:rPr>
      <w:fldChar w:fldCharType="end"/>
    </w:r>
  </w:p>
  <w:p w14:paraId="052EFD0C" w14:textId="77777777" w:rsidR="00D46B25" w:rsidRDefault="00D46B25" w:rsidP="00D46B2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7BAB3" w14:textId="77777777" w:rsidR="00D01CFF" w:rsidRDefault="00D01CFF" w:rsidP="007F333D">
      <w:r>
        <w:separator/>
      </w:r>
    </w:p>
  </w:footnote>
  <w:footnote w:type="continuationSeparator" w:id="0">
    <w:p w14:paraId="5EEC665A" w14:textId="77777777" w:rsidR="00D01CFF" w:rsidRDefault="00D01CFF" w:rsidP="007F333D">
      <w:r>
        <w:continuationSeparator/>
      </w:r>
    </w:p>
  </w:footnote>
  <w:footnote w:id="1">
    <w:p w14:paraId="22D97269" w14:textId="6BDC68BA" w:rsidR="00980CF4" w:rsidRPr="00A10E43" w:rsidRDefault="00980CF4" w:rsidP="00980CF4">
      <w:pPr>
        <w:spacing w:line="259" w:lineRule="auto"/>
        <w:rPr>
          <w:rFonts w:ascii="Calibri" w:hAnsi="Calibri" w:cstheme="minorHAnsi"/>
          <w:b/>
          <w:sz w:val="22"/>
          <w:szCs w:val="22"/>
        </w:rPr>
      </w:pPr>
      <w:r w:rsidRPr="00A10E43">
        <w:rPr>
          <w:rStyle w:val="FootnoteReference"/>
          <w:sz w:val="22"/>
          <w:szCs w:val="22"/>
        </w:rPr>
        <w:footnoteRef/>
      </w:r>
      <w:r w:rsidRPr="00A10E43">
        <w:rPr>
          <w:sz w:val="22"/>
          <w:szCs w:val="22"/>
        </w:rPr>
        <w:t xml:space="preserve"> </w:t>
      </w:r>
      <w:r w:rsidR="00BF650C">
        <w:rPr>
          <w:rFonts w:ascii="Calibri" w:hAnsi="Calibri" w:cstheme="minorHAnsi"/>
          <w:sz w:val="22"/>
          <w:szCs w:val="22"/>
        </w:rPr>
        <w:t xml:space="preserve">In </w:t>
      </w:r>
      <w:r w:rsidRPr="00A10E43">
        <w:rPr>
          <w:rFonts w:ascii="Calibri" w:hAnsi="Calibri" w:cstheme="minorHAnsi"/>
          <w:i/>
          <w:iCs/>
          <w:sz w:val="22"/>
          <w:szCs w:val="22"/>
        </w:rPr>
        <w:t xml:space="preserve">CES v Superclinics </w:t>
      </w:r>
      <w:r w:rsidR="00BF650C">
        <w:rPr>
          <w:rFonts w:ascii="Calibri" w:hAnsi="Calibri" w:cstheme="minorHAnsi"/>
          <w:sz w:val="22"/>
          <w:szCs w:val="22"/>
        </w:rPr>
        <w:t xml:space="preserve">(1995), Kirby J ruled that a </w:t>
      </w:r>
      <w:r w:rsidRPr="00A10E43">
        <w:rPr>
          <w:rFonts w:ascii="Calibri" w:hAnsi="Calibri" w:cstheme="minorHAnsi"/>
          <w:sz w:val="22"/>
          <w:szCs w:val="22"/>
        </w:rPr>
        <w:t>doctor could consider danger to the mother’s physical or mental health not just during pregnancy but also ‘</w:t>
      </w:r>
      <w:r w:rsidRPr="00A10E43">
        <w:rPr>
          <w:rFonts w:ascii="Calibri" w:hAnsi="Calibri" w:cstheme="minorHAnsi"/>
          <w:b/>
          <w:bCs/>
          <w:sz w:val="22"/>
          <w:szCs w:val="22"/>
        </w:rPr>
        <w:t xml:space="preserve">after </w:t>
      </w:r>
      <w:r w:rsidRPr="00A10E43">
        <w:rPr>
          <w:rFonts w:ascii="Calibri" w:hAnsi="Calibri" w:cstheme="minorHAnsi"/>
          <w:sz w:val="22"/>
          <w:szCs w:val="22"/>
        </w:rPr>
        <w:t xml:space="preserve">the birth of the child, e.g. due to the very economic and social circumstances in which she will then </w:t>
      </w:r>
      <w:r w:rsidRPr="00A10E43">
        <w:rPr>
          <w:rFonts w:ascii="Calibri" w:hAnsi="Calibri" w:cstheme="minorHAnsi"/>
          <w:b/>
          <w:bCs/>
          <w:sz w:val="22"/>
          <w:szCs w:val="22"/>
        </w:rPr>
        <w:t>probably</w:t>
      </w:r>
      <w:r w:rsidRPr="00A10E43">
        <w:rPr>
          <w:rFonts w:ascii="Calibri" w:hAnsi="Calibri" w:cstheme="minorHAnsi"/>
          <w:sz w:val="22"/>
          <w:szCs w:val="22"/>
        </w:rPr>
        <w:t xml:space="preserve"> find herself</w:t>
      </w:r>
      <w:r w:rsidR="0013140A">
        <w:rPr>
          <w:rFonts w:ascii="Calibri" w:hAnsi="Calibri" w:cstheme="minorHAnsi"/>
          <w:sz w:val="22"/>
          <w:szCs w:val="22"/>
        </w:rPr>
        <w:t>.</w:t>
      </w:r>
      <w:r w:rsidRPr="00A10E43">
        <w:rPr>
          <w:rFonts w:ascii="Calibri" w:hAnsi="Calibri" w:cstheme="minorHAnsi"/>
          <w:sz w:val="22"/>
          <w:szCs w:val="22"/>
        </w:rPr>
        <w:t>’</w:t>
      </w:r>
    </w:p>
    <w:p w14:paraId="0B06E709" w14:textId="77777777" w:rsidR="00980CF4" w:rsidRPr="00FA50EC" w:rsidRDefault="00980CF4" w:rsidP="00980CF4">
      <w:pPr>
        <w:pStyle w:val="FootnoteText"/>
        <w:rPr>
          <w:lang w:val="en-US"/>
        </w:rPr>
      </w:pPr>
    </w:p>
  </w:footnote>
  <w:footnote w:id="2">
    <w:p w14:paraId="30E2DB11" w14:textId="6516FBAB" w:rsidR="00E447D3" w:rsidRPr="00E447D3" w:rsidRDefault="00E447D3">
      <w:pPr>
        <w:pStyle w:val="FootnoteText"/>
        <w:rPr>
          <w:lang w:val="en-US"/>
        </w:rPr>
      </w:pPr>
      <w:r>
        <w:rPr>
          <w:rStyle w:val="FootnoteReference"/>
        </w:rPr>
        <w:footnoteRef/>
      </w:r>
      <w:r>
        <w:t xml:space="preserve"> </w:t>
      </w:r>
      <w:r w:rsidRPr="00E447D3">
        <w:rPr>
          <w:sz w:val="20"/>
          <w:szCs w:val="20"/>
        </w:rPr>
        <w:t xml:space="preserve">See ‘Australian Abortion Statistics’, Children by Choice: </w:t>
      </w:r>
      <w:hyperlink r:id="rId1" w:history="1">
        <w:r w:rsidRPr="00317A31">
          <w:rPr>
            <w:rStyle w:val="Hyperlink"/>
            <w:sz w:val="20"/>
            <w:szCs w:val="20"/>
          </w:rPr>
          <w:t>https://www.childrenbychoice.org.au/factsandfigures/australian-abortion-statistics</w:t>
        </w:r>
      </w:hyperlink>
      <w:r w:rsidRPr="00317A31">
        <w:rPr>
          <w:sz w:val="20"/>
          <w:szCs w:val="20"/>
        </w:rPr>
        <w:t xml:space="preserve"> </w:t>
      </w:r>
      <w:r w:rsidR="00317A31" w:rsidRPr="00317A31">
        <w:rPr>
          <w:sz w:val="20"/>
          <w:szCs w:val="20"/>
        </w:rPr>
        <w:t>and also ‘Real Information’ by ‘Not Born Yet’ https://notbornyet.com/real-information/</w:t>
      </w:r>
    </w:p>
  </w:footnote>
  <w:footnote w:id="3">
    <w:p w14:paraId="5FE5E867" w14:textId="201E1652" w:rsidR="00053D90" w:rsidRPr="00053D90" w:rsidRDefault="00053D90">
      <w:pPr>
        <w:pStyle w:val="FootnoteText"/>
        <w:rPr>
          <w:lang w:val="en-US"/>
        </w:rPr>
      </w:pPr>
      <w:r>
        <w:rPr>
          <w:rStyle w:val="FootnoteReference"/>
        </w:rPr>
        <w:footnoteRef/>
      </w:r>
      <w:r>
        <w:t xml:space="preserve"> </w:t>
      </w:r>
      <w:r w:rsidR="00C414E6">
        <w:rPr>
          <w:rFonts w:ascii="Calibri" w:hAnsi="Calibri"/>
          <w:sz w:val="20"/>
          <w:szCs w:val="20"/>
          <w:lang w:val="en-AU"/>
        </w:rPr>
        <w:t xml:space="preserve">See R Wong, ‘Abortion Coercion: The NRL still has a long way to go in its treatment of women’: </w:t>
      </w:r>
      <w:hyperlink r:id="rId2" w:history="1">
        <w:r w:rsidR="00250C35" w:rsidRPr="006D2243">
          <w:rPr>
            <w:rStyle w:val="Hyperlink"/>
            <w:rFonts w:ascii="Calibri" w:hAnsi="Calibri"/>
            <w:sz w:val="20"/>
            <w:szCs w:val="20"/>
            <w:lang w:val="en-AU"/>
          </w:rPr>
          <w:t>http://www.onlineopinion.com.au/view.asp?article=18914</w:t>
        </w:r>
      </w:hyperlink>
      <w:r w:rsidR="00250C35">
        <w:rPr>
          <w:rFonts w:ascii="Calibri" w:hAnsi="Calibri"/>
          <w:sz w:val="20"/>
          <w:szCs w:val="20"/>
          <w:lang w:val="en-AU"/>
        </w:rPr>
        <w:t xml:space="preserve">. </w:t>
      </w:r>
      <w:r w:rsidR="00250C35" w:rsidRPr="00C778B8">
        <w:rPr>
          <w:rFonts w:ascii="Calibri" w:hAnsi="Calibri"/>
          <w:sz w:val="20"/>
          <w:szCs w:val="20"/>
          <w:lang w:val="en-AU"/>
        </w:rPr>
        <w:t>See</w:t>
      </w:r>
      <w:r w:rsidR="000B0D65">
        <w:rPr>
          <w:rFonts w:ascii="Calibri" w:hAnsi="Calibri"/>
          <w:sz w:val="20"/>
          <w:szCs w:val="20"/>
          <w:lang w:val="en-AU"/>
        </w:rPr>
        <w:t xml:space="preserve"> also</w:t>
      </w:r>
      <w:r w:rsidR="00250C35" w:rsidRPr="00C778B8">
        <w:rPr>
          <w:rFonts w:ascii="Calibri" w:hAnsi="Calibri"/>
          <w:sz w:val="20"/>
          <w:szCs w:val="20"/>
          <w:lang w:val="en-AU"/>
        </w:rPr>
        <w:t xml:space="preserve"> Pallito CC, Garcis-Moreno C, Jansen HAFM, Heise L, Ellsberg M &amp; Watts C (2013) ‘Intimate partner violence, abortion, and unintended pregnant: results from the WHO Multi-country Study on Women’s Health and Domestic Violence’ </w:t>
      </w:r>
      <w:r w:rsidR="00250C35" w:rsidRPr="00C778B8">
        <w:rPr>
          <w:rFonts w:ascii="Calibri" w:hAnsi="Calibri"/>
          <w:i/>
          <w:sz w:val="20"/>
          <w:szCs w:val="20"/>
          <w:lang w:val="en-AU"/>
        </w:rPr>
        <w:t xml:space="preserve">Int J Gynecology Obstetrics </w:t>
      </w:r>
      <w:r w:rsidR="00250C35" w:rsidRPr="00C778B8">
        <w:rPr>
          <w:rFonts w:ascii="Calibri" w:hAnsi="Calibri"/>
          <w:sz w:val="20"/>
          <w:szCs w:val="20"/>
          <w:lang w:val="en-AU"/>
        </w:rPr>
        <w:t>120:3-9.</w:t>
      </w:r>
    </w:p>
  </w:footnote>
  <w:footnote w:id="4">
    <w:p w14:paraId="7A2D80DB" w14:textId="1BDB59B3" w:rsidR="00363FD5" w:rsidRPr="00363FD5" w:rsidRDefault="00363FD5">
      <w:pPr>
        <w:pStyle w:val="FootnoteText"/>
        <w:rPr>
          <w:lang w:val="en-US"/>
        </w:rPr>
      </w:pPr>
      <w:r>
        <w:rPr>
          <w:rStyle w:val="FootnoteReference"/>
        </w:rPr>
        <w:footnoteRef/>
      </w:r>
      <w:r>
        <w:t xml:space="preserve"> </w:t>
      </w:r>
      <w:r w:rsidR="00EA3993" w:rsidRPr="00EA3993">
        <w:rPr>
          <w:sz w:val="20"/>
          <w:szCs w:val="20"/>
          <w:lang w:val="en-US"/>
        </w:rPr>
        <w:t>See ‘Victorian Late Term Abortion Figures Released’, Real Choices: http://realchoices.org.au/2014/07/victorian-late-term-abortion-figures-released/</w:t>
      </w:r>
      <w:r w:rsidR="00EA3993">
        <w:rPr>
          <w:lang w:val="en-US"/>
        </w:rPr>
        <w:t xml:space="preserve"> </w:t>
      </w:r>
    </w:p>
  </w:footnote>
  <w:footnote w:id="5">
    <w:p w14:paraId="6F70A74A" w14:textId="16189BAA" w:rsidR="00D37E48" w:rsidRPr="00624B1E" w:rsidRDefault="00D37E48">
      <w:pPr>
        <w:pStyle w:val="FootnoteText"/>
        <w:rPr>
          <w:lang w:val="en-US"/>
        </w:rPr>
      </w:pPr>
      <w:r>
        <w:rPr>
          <w:rStyle w:val="FootnoteReference"/>
        </w:rPr>
        <w:footnoteRef/>
      </w:r>
      <w:r>
        <w:t xml:space="preserve"> </w:t>
      </w:r>
      <w:r w:rsidRPr="00624B1E">
        <w:rPr>
          <w:sz w:val="20"/>
          <w:szCs w:val="20"/>
          <w:lang w:val="en-US"/>
        </w:rPr>
        <w:t>See</w:t>
      </w:r>
      <w:r w:rsidR="00F416B5">
        <w:rPr>
          <w:sz w:val="20"/>
          <w:szCs w:val="20"/>
          <w:lang w:val="en-US"/>
        </w:rPr>
        <w:t>,</w:t>
      </w:r>
      <w:r w:rsidRPr="00624B1E">
        <w:rPr>
          <w:sz w:val="20"/>
          <w:szCs w:val="20"/>
          <w:lang w:val="en-US"/>
        </w:rPr>
        <w:t xml:space="preserve"> </w:t>
      </w:r>
      <w:r w:rsidR="00F416B5">
        <w:rPr>
          <w:sz w:val="20"/>
          <w:szCs w:val="20"/>
          <w:lang w:val="en-US"/>
        </w:rPr>
        <w:t xml:space="preserve">for example, </w:t>
      </w:r>
      <w:r w:rsidRPr="00624B1E">
        <w:rPr>
          <w:sz w:val="20"/>
          <w:szCs w:val="20"/>
          <w:lang w:val="en-US"/>
        </w:rPr>
        <w:t>Priscilla K. Coleman, ‘Late Term Elective Abortion and Susceptibility to Posttraumatic Stress Symptoms’ ,</w:t>
      </w:r>
      <w:r w:rsidR="00624B1E" w:rsidRPr="00624B1E">
        <w:rPr>
          <w:sz w:val="20"/>
          <w:szCs w:val="20"/>
          <w:lang w:val="en-US"/>
        </w:rPr>
        <w:t xml:space="preserve"> </w:t>
      </w:r>
      <w:r w:rsidR="00624B1E" w:rsidRPr="00624B1E">
        <w:rPr>
          <w:i/>
          <w:sz w:val="20"/>
          <w:szCs w:val="20"/>
          <w:lang w:val="en-US"/>
        </w:rPr>
        <w:t xml:space="preserve">Journal of Pregnancy, </w:t>
      </w:r>
      <w:r w:rsidR="00624B1E" w:rsidRPr="00624B1E">
        <w:rPr>
          <w:sz w:val="20"/>
          <w:szCs w:val="20"/>
          <w:lang w:val="en-US"/>
        </w:rPr>
        <w:t>Aug 2010: https://www.ncbi.nlm.nih.gov/pmc/articles/PMC3066627/</w:t>
      </w:r>
    </w:p>
  </w:footnote>
  <w:footnote w:id="6">
    <w:p w14:paraId="447450A6" w14:textId="23AFE238" w:rsidR="00A95614" w:rsidRPr="00A95614" w:rsidRDefault="00A95614">
      <w:pPr>
        <w:pStyle w:val="FootnoteText"/>
        <w:rPr>
          <w:lang w:val="en-US"/>
        </w:rPr>
      </w:pPr>
      <w:r>
        <w:rPr>
          <w:rStyle w:val="FootnoteReference"/>
        </w:rPr>
        <w:footnoteRef/>
      </w:r>
      <w:r>
        <w:t xml:space="preserve"> </w:t>
      </w:r>
      <w:hyperlink r:id="rId3" w:history="1">
        <w:r w:rsidRPr="00D66CAF">
          <w:rPr>
            <w:rStyle w:val="Hyperlink"/>
            <w:sz w:val="20"/>
            <w:szCs w:val="20"/>
            <w:lang w:val="en-US"/>
          </w:rPr>
          <w:t xml:space="preserve">See RANZCOG statement: ‘Termination of Pregnancy’, </w:t>
        </w:r>
        <w:r w:rsidRPr="00D66CAF">
          <w:rPr>
            <w:rStyle w:val="Hyperlink"/>
            <w:rFonts w:ascii="Calibri" w:hAnsi="Calibri"/>
            <w:sz w:val="20"/>
            <w:szCs w:val="20"/>
            <w:lang w:val="en-US"/>
          </w:rPr>
          <w:t>p</w:t>
        </w:r>
        <w:r>
          <w:rPr>
            <w:rStyle w:val="Hyperlink"/>
            <w:rFonts w:ascii="Calibri" w:hAnsi="Calibri"/>
            <w:sz w:val="20"/>
            <w:szCs w:val="20"/>
            <w:lang w:val="en-US"/>
          </w:rPr>
          <w:t>ara 4.6</w:t>
        </w:r>
        <w:r w:rsidRPr="00D66CAF">
          <w:rPr>
            <w:rStyle w:val="Hyperlink"/>
            <w:sz w:val="20"/>
            <w:szCs w:val="20"/>
            <w:lang w:val="en-US"/>
          </w:rPr>
          <w:t>, July 2016.</w:t>
        </w:r>
      </w:hyperlink>
    </w:p>
  </w:footnote>
  <w:footnote w:id="7">
    <w:p w14:paraId="2B4B61DD" w14:textId="177BCA49" w:rsidR="00CF3F0A" w:rsidRPr="00CF3F0A" w:rsidRDefault="00CF3F0A">
      <w:pPr>
        <w:pStyle w:val="FootnoteText"/>
        <w:rPr>
          <w:lang w:val="en-US"/>
        </w:rPr>
      </w:pPr>
      <w:r>
        <w:rPr>
          <w:rStyle w:val="FootnoteReference"/>
        </w:rPr>
        <w:footnoteRef/>
      </w:r>
      <w:r>
        <w:t xml:space="preserve"> </w:t>
      </w:r>
      <w:r w:rsidRPr="00CF3F0A">
        <w:rPr>
          <w:sz w:val="20"/>
          <w:szCs w:val="20"/>
        </w:rPr>
        <w:t>Se</w:t>
      </w:r>
      <w:r w:rsidRPr="00CF3F0A">
        <w:rPr>
          <w:sz w:val="20"/>
          <w:szCs w:val="20"/>
          <w:lang w:val="en-US"/>
        </w:rPr>
        <w:t>e</w:t>
      </w:r>
      <w:r w:rsidRPr="00EA3993">
        <w:rPr>
          <w:sz w:val="20"/>
          <w:szCs w:val="20"/>
          <w:lang w:val="en-US"/>
        </w:rPr>
        <w:t xml:space="preserve"> ‘Victorian Late Term Abortion Figures Released’, Real Choices: </w:t>
      </w:r>
      <w:hyperlink r:id="rId4" w:history="1">
        <w:r w:rsidR="006D14C4" w:rsidRPr="00975E58">
          <w:rPr>
            <w:rStyle w:val="Hyperlink"/>
            <w:sz w:val="20"/>
            <w:szCs w:val="20"/>
            <w:lang w:val="en-US"/>
          </w:rPr>
          <w:t>http://realchoices.org.au/2014/07/victorian-late-term-abortion-figures-released/</w:t>
        </w:r>
      </w:hyperlink>
      <w:r w:rsidR="006D14C4">
        <w:rPr>
          <w:sz w:val="20"/>
          <w:szCs w:val="20"/>
          <w:lang w:val="en-US"/>
        </w:rPr>
        <w:t xml:space="preserve"> </w:t>
      </w:r>
    </w:p>
  </w:footnote>
  <w:footnote w:id="8">
    <w:p w14:paraId="1149F64A" w14:textId="4447BC83" w:rsidR="00757D51" w:rsidRPr="00757D51" w:rsidRDefault="00757D51">
      <w:pPr>
        <w:pStyle w:val="FootnoteText"/>
        <w:rPr>
          <w:lang w:val="en-US"/>
        </w:rPr>
      </w:pPr>
      <w:r>
        <w:rPr>
          <w:rStyle w:val="FootnoteReference"/>
        </w:rPr>
        <w:footnoteRef/>
      </w:r>
      <w:r>
        <w:t xml:space="preserve"> </w:t>
      </w:r>
      <w:hyperlink r:id="rId5" w:history="1">
        <w:r w:rsidRPr="00D66CAF">
          <w:rPr>
            <w:rStyle w:val="Hyperlink"/>
            <w:rFonts w:ascii="Calibri" w:hAnsi="Calibri"/>
            <w:sz w:val="20"/>
            <w:szCs w:val="20"/>
            <w:lang w:val="en-US"/>
          </w:rPr>
          <w:t>See RANZCOG statement: ‘The use of mifepristone for medical termination of pregnancy’, Feb 2016.</w:t>
        </w:r>
      </w:hyperlink>
    </w:p>
  </w:footnote>
  <w:footnote w:id="9">
    <w:p w14:paraId="79D8ADD9" w14:textId="623DB292" w:rsidR="008F6B14" w:rsidRPr="008F6B14" w:rsidRDefault="008F6B14">
      <w:pPr>
        <w:pStyle w:val="FootnoteText"/>
        <w:rPr>
          <w:lang w:val="en-US"/>
        </w:rPr>
      </w:pPr>
      <w:r>
        <w:rPr>
          <w:rStyle w:val="FootnoteReference"/>
        </w:rPr>
        <w:footnoteRef/>
      </w:r>
      <w:r>
        <w:t xml:space="preserve"> </w:t>
      </w:r>
      <w:hyperlink r:id="rId6" w:history="1">
        <w:r w:rsidRPr="00D66CAF">
          <w:rPr>
            <w:rStyle w:val="Hyperlink"/>
            <w:sz w:val="20"/>
            <w:szCs w:val="20"/>
            <w:lang w:val="en-US"/>
          </w:rPr>
          <w:t xml:space="preserve">See RANZCOG statement: ‘Termination of Pregnancy’, </w:t>
        </w:r>
        <w:r w:rsidRPr="00D66CAF">
          <w:rPr>
            <w:rStyle w:val="Hyperlink"/>
            <w:rFonts w:ascii="Calibri" w:hAnsi="Calibri"/>
            <w:sz w:val="20"/>
            <w:szCs w:val="20"/>
            <w:lang w:val="en-US"/>
          </w:rPr>
          <w:t>para 4.5</w:t>
        </w:r>
        <w:r w:rsidR="00D66CAF" w:rsidRPr="00D66CAF">
          <w:rPr>
            <w:rStyle w:val="Hyperlink"/>
            <w:sz w:val="20"/>
            <w:szCs w:val="20"/>
            <w:lang w:val="en-US"/>
          </w:rPr>
          <w:t>, July 2016.</w:t>
        </w:r>
      </w:hyperlink>
    </w:p>
  </w:footnote>
  <w:footnote w:id="10">
    <w:p w14:paraId="158E8D88" w14:textId="3793CBBB" w:rsidR="00A93D23" w:rsidRPr="00A93D23" w:rsidRDefault="00A93D23">
      <w:pPr>
        <w:pStyle w:val="FootnoteText"/>
        <w:rPr>
          <w:lang w:val="en-US"/>
        </w:rPr>
      </w:pPr>
      <w:r>
        <w:rPr>
          <w:rStyle w:val="FootnoteReference"/>
        </w:rPr>
        <w:footnoteRef/>
      </w:r>
      <w:r>
        <w:t xml:space="preserve"> </w:t>
      </w:r>
      <w:r w:rsidRPr="001D4CAB">
        <w:rPr>
          <w:rFonts w:ascii="Calibri" w:hAnsi="Calibri"/>
          <w:sz w:val="20"/>
          <w:szCs w:val="20"/>
          <w:lang w:val="en-US"/>
        </w:rPr>
        <w:t>Priscilla Coleman, ‘Abortion and mental health: quantitative synthesis and analysis of research published British Journal Psychiatry’ (Issue 3, Sep 2011).</w:t>
      </w:r>
      <w:r>
        <w:rPr>
          <w:rFonts w:ascii="Calibri" w:hAnsi="Calibri"/>
          <w:lang w:val="en-US"/>
        </w:rPr>
        <w:t xml:space="preserve"> </w:t>
      </w:r>
      <w:r w:rsidR="009603B7" w:rsidRPr="00156B40">
        <w:rPr>
          <w:rFonts w:ascii="Calibri" w:hAnsi="Calibri"/>
          <w:sz w:val="20"/>
          <w:szCs w:val="20"/>
          <w:lang w:val="en-US"/>
        </w:rPr>
        <w:t xml:space="preserve">See also </w:t>
      </w:r>
      <w:r w:rsidR="00156B40" w:rsidRPr="00156B40">
        <w:rPr>
          <w:rFonts w:ascii="Calibri" w:hAnsi="Calibri" w:cs="Times"/>
          <w:color w:val="000000"/>
          <w:sz w:val="20"/>
          <w:szCs w:val="20"/>
        </w:rPr>
        <w:t>Fergusson D.M., Horwood L.J. and Boden J.M. (2008), Abortion and mental health disorders: evidence from a 30-year longitudinal study, The British Journal of Psychiatry Vol 193, No 6, p 449.</w:t>
      </w:r>
    </w:p>
  </w:footnote>
  <w:footnote w:id="11">
    <w:p w14:paraId="33E3C71C" w14:textId="235A0242" w:rsidR="00FD596B" w:rsidRPr="00FD596B" w:rsidRDefault="00FD596B">
      <w:pPr>
        <w:pStyle w:val="FootnoteText"/>
        <w:rPr>
          <w:lang w:val="en-US"/>
        </w:rPr>
      </w:pPr>
      <w:r>
        <w:rPr>
          <w:rStyle w:val="FootnoteReference"/>
        </w:rPr>
        <w:footnoteRef/>
      </w:r>
      <w:r>
        <w:t xml:space="preserve"> </w:t>
      </w:r>
      <w:hyperlink r:id="rId7" w:history="1">
        <w:r w:rsidRPr="00D66CAF">
          <w:rPr>
            <w:rStyle w:val="Hyperlink"/>
            <w:sz w:val="20"/>
            <w:szCs w:val="20"/>
            <w:lang w:val="en-US"/>
          </w:rPr>
          <w:t>See Recommendation 2 of RANZCOG’s ‘Termination of Pregnancy Statement’</w:t>
        </w:r>
        <w:r w:rsidR="00D66CAF" w:rsidRPr="00D66CAF">
          <w:rPr>
            <w:rStyle w:val="Hyperlink"/>
            <w:sz w:val="20"/>
            <w:szCs w:val="20"/>
            <w:lang w:val="en-US"/>
          </w:rPr>
          <w:t>, July 2016.</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86915"/>
    <w:multiLevelType w:val="hybridMultilevel"/>
    <w:tmpl w:val="0BE25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366A9"/>
    <w:multiLevelType w:val="hybridMultilevel"/>
    <w:tmpl w:val="4AB67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7911AC"/>
    <w:multiLevelType w:val="hybridMultilevel"/>
    <w:tmpl w:val="5838B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072E6A"/>
    <w:multiLevelType w:val="hybridMultilevel"/>
    <w:tmpl w:val="7F78A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3861D7"/>
    <w:multiLevelType w:val="hybridMultilevel"/>
    <w:tmpl w:val="5EE8447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5">
    <w:nsid w:val="28EE6DB1"/>
    <w:multiLevelType w:val="hybridMultilevel"/>
    <w:tmpl w:val="FFBA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225B06"/>
    <w:multiLevelType w:val="hybridMultilevel"/>
    <w:tmpl w:val="A28AFE6C"/>
    <w:lvl w:ilvl="0" w:tplc="3904BFDC">
      <w:start w:val="1"/>
      <w:numFmt w:val="bullet"/>
      <w:lvlText w:val="•"/>
      <w:lvlJc w:val="left"/>
      <w:pPr>
        <w:tabs>
          <w:tab w:val="num" w:pos="720"/>
        </w:tabs>
        <w:ind w:left="720" w:hanging="360"/>
      </w:pPr>
      <w:rPr>
        <w:rFonts w:ascii="Arial" w:hAnsi="Arial" w:hint="default"/>
      </w:rPr>
    </w:lvl>
    <w:lvl w:ilvl="1" w:tplc="0C126FF0">
      <w:start w:val="1"/>
      <w:numFmt w:val="bullet"/>
      <w:lvlText w:val="•"/>
      <w:lvlJc w:val="left"/>
      <w:pPr>
        <w:tabs>
          <w:tab w:val="num" w:pos="1440"/>
        </w:tabs>
        <w:ind w:left="1440" w:hanging="360"/>
      </w:pPr>
      <w:rPr>
        <w:rFonts w:ascii="Arial" w:hAnsi="Arial" w:hint="default"/>
      </w:rPr>
    </w:lvl>
    <w:lvl w:ilvl="2" w:tplc="AD5C55CA">
      <w:start w:val="1"/>
      <w:numFmt w:val="bullet"/>
      <w:lvlText w:val="•"/>
      <w:lvlJc w:val="left"/>
      <w:pPr>
        <w:tabs>
          <w:tab w:val="num" w:pos="2160"/>
        </w:tabs>
        <w:ind w:left="2160" w:hanging="360"/>
      </w:pPr>
      <w:rPr>
        <w:rFonts w:ascii="Arial" w:hAnsi="Arial" w:hint="default"/>
      </w:rPr>
    </w:lvl>
    <w:lvl w:ilvl="3" w:tplc="8E92039E">
      <w:start w:val="1"/>
      <w:numFmt w:val="bullet"/>
      <w:lvlText w:val="•"/>
      <w:lvlJc w:val="left"/>
      <w:pPr>
        <w:tabs>
          <w:tab w:val="num" w:pos="2880"/>
        </w:tabs>
        <w:ind w:left="2880" w:hanging="360"/>
      </w:pPr>
      <w:rPr>
        <w:rFonts w:ascii="Arial" w:hAnsi="Arial" w:hint="default"/>
      </w:rPr>
    </w:lvl>
    <w:lvl w:ilvl="4" w:tplc="08D05CBE" w:tentative="1">
      <w:start w:val="1"/>
      <w:numFmt w:val="bullet"/>
      <w:lvlText w:val="•"/>
      <w:lvlJc w:val="left"/>
      <w:pPr>
        <w:tabs>
          <w:tab w:val="num" w:pos="3600"/>
        </w:tabs>
        <w:ind w:left="3600" w:hanging="360"/>
      </w:pPr>
      <w:rPr>
        <w:rFonts w:ascii="Arial" w:hAnsi="Arial" w:hint="default"/>
      </w:rPr>
    </w:lvl>
    <w:lvl w:ilvl="5" w:tplc="575CF7E2" w:tentative="1">
      <w:start w:val="1"/>
      <w:numFmt w:val="bullet"/>
      <w:lvlText w:val="•"/>
      <w:lvlJc w:val="left"/>
      <w:pPr>
        <w:tabs>
          <w:tab w:val="num" w:pos="4320"/>
        </w:tabs>
        <w:ind w:left="4320" w:hanging="360"/>
      </w:pPr>
      <w:rPr>
        <w:rFonts w:ascii="Arial" w:hAnsi="Arial" w:hint="default"/>
      </w:rPr>
    </w:lvl>
    <w:lvl w:ilvl="6" w:tplc="53E0186C" w:tentative="1">
      <w:start w:val="1"/>
      <w:numFmt w:val="bullet"/>
      <w:lvlText w:val="•"/>
      <w:lvlJc w:val="left"/>
      <w:pPr>
        <w:tabs>
          <w:tab w:val="num" w:pos="5040"/>
        </w:tabs>
        <w:ind w:left="5040" w:hanging="360"/>
      </w:pPr>
      <w:rPr>
        <w:rFonts w:ascii="Arial" w:hAnsi="Arial" w:hint="default"/>
      </w:rPr>
    </w:lvl>
    <w:lvl w:ilvl="7" w:tplc="57361DD0" w:tentative="1">
      <w:start w:val="1"/>
      <w:numFmt w:val="bullet"/>
      <w:lvlText w:val="•"/>
      <w:lvlJc w:val="left"/>
      <w:pPr>
        <w:tabs>
          <w:tab w:val="num" w:pos="5760"/>
        </w:tabs>
        <w:ind w:left="5760" w:hanging="360"/>
      </w:pPr>
      <w:rPr>
        <w:rFonts w:ascii="Arial" w:hAnsi="Arial" w:hint="default"/>
      </w:rPr>
    </w:lvl>
    <w:lvl w:ilvl="8" w:tplc="F3E084BA" w:tentative="1">
      <w:start w:val="1"/>
      <w:numFmt w:val="bullet"/>
      <w:lvlText w:val="•"/>
      <w:lvlJc w:val="left"/>
      <w:pPr>
        <w:tabs>
          <w:tab w:val="num" w:pos="6480"/>
        </w:tabs>
        <w:ind w:left="6480" w:hanging="360"/>
      </w:pPr>
      <w:rPr>
        <w:rFonts w:ascii="Arial" w:hAnsi="Arial" w:hint="default"/>
      </w:rPr>
    </w:lvl>
  </w:abstractNum>
  <w:abstractNum w:abstractNumId="7">
    <w:nsid w:val="33382BAB"/>
    <w:multiLevelType w:val="hybridMultilevel"/>
    <w:tmpl w:val="EFDED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430BB1"/>
    <w:multiLevelType w:val="hybridMultilevel"/>
    <w:tmpl w:val="5B6EE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E474A1"/>
    <w:multiLevelType w:val="hybridMultilevel"/>
    <w:tmpl w:val="1996E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656C44"/>
    <w:multiLevelType w:val="hybridMultilevel"/>
    <w:tmpl w:val="7D884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D15FE2"/>
    <w:multiLevelType w:val="hybridMultilevel"/>
    <w:tmpl w:val="B61A9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5"/>
  </w:num>
  <w:num w:numId="5">
    <w:abstractNumId w:val="2"/>
  </w:num>
  <w:num w:numId="6">
    <w:abstractNumId w:val="1"/>
  </w:num>
  <w:num w:numId="7">
    <w:abstractNumId w:val="10"/>
  </w:num>
  <w:num w:numId="8">
    <w:abstractNumId w:val="9"/>
  </w:num>
  <w:num w:numId="9">
    <w:abstractNumId w:val="7"/>
  </w:num>
  <w:num w:numId="10">
    <w:abstractNumId w:val="6"/>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71"/>
    <w:rsid w:val="000015DC"/>
    <w:rsid w:val="00001E05"/>
    <w:rsid w:val="00004004"/>
    <w:rsid w:val="0000627D"/>
    <w:rsid w:val="00010D72"/>
    <w:rsid w:val="00010EAD"/>
    <w:rsid w:val="00016506"/>
    <w:rsid w:val="0002467C"/>
    <w:rsid w:val="00041D2E"/>
    <w:rsid w:val="00044B04"/>
    <w:rsid w:val="00045360"/>
    <w:rsid w:val="0004583E"/>
    <w:rsid w:val="000463E6"/>
    <w:rsid w:val="00053D90"/>
    <w:rsid w:val="000568C2"/>
    <w:rsid w:val="00057F4B"/>
    <w:rsid w:val="000606D9"/>
    <w:rsid w:val="00061CA4"/>
    <w:rsid w:val="00061F0A"/>
    <w:rsid w:val="000800CB"/>
    <w:rsid w:val="00081B96"/>
    <w:rsid w:val="00082E0E"/>
    <w:rsid w:val="00084DC8"/>
    <w:rsid w:val="000911DE"/>
    <w:rsid w:val="000A0440"/>
    <w:rsid w:val="000A225D"/>
    <w:rsid w:val="000A6FC7"/>
    <w:rsid w:val="000B0D65"/>
    <w:rsid w:val="000B5343"/>
    <w:rsid w:val="000C04D5"/>
    <w:rsid w:val="000C1CEB"/>
    <w:rsid w:val="000C21A2"/>
    <w:rsid w:val="000C29AE"/>
    <w:rsid w:val="000C4E74"/>
    <w:rsid w:val="000C595F"/>
    <w:rsid w:val="000D0539"/>
    <w:rsid w:val="000D16DF"/>
    <w:rsid w:val="000D5F93"/>
    <w:rsid w:val="000E38BC"/>
    <w:rsid w:val="000E4CFA"/>
    <w:rsid w:val="000F008F"/>
    <w:rsid w:val="000F05B0"/>
    <w:rsid w:val="001065D9"/>
    <w:rsid w:val="001066F4"/>
    <w:rsid w:val="00113713"/>
    <w:rsid w:val="001245E4"/>
    <w:rsid w:val="00124811"/>
    <w:rsid w:val="0013140A"/>
    <w:rsid w:val="001325A5"/>
    <w:rsid w:val="001331F2"/>
    <w:rsid w:val="001416AF"/>
    <w:rsid w:val="00146E66"/>
    <w:rsid w:val="00146EB7"/>
    <w:rsid w:val="00156B40"/>
    <w:rsid w:val="0015778E"/>
    <w:rsid w:val="001635E1"/>
    <w:rsid w:val="00164C85"/>
    <w:rsid w:val="00170612"/>
    <w:rsid w:val="00174548"/>
    <w:rsid w:val="00174CB4"/>
    <w:rsid w:val="00174EB3"/>
    <w:rsid w:val="00175A32"/>
    <w:rsid w:val="00195DB1"/>
    <w:rsid w:val="001A1107"/>
    <w:rsid w:val="001A1252"/>
    <w:rsid w:val="001A47A1"/>
    <w:rsid w:val="001B158B"/>
    <w:rsid w:val="001B5C79"/>
    <w:rsid w:val="001B6EDA"/>
    <w:rsid w:val="001D1944"/>
    <w:rsid w:val="001D4CAB"/>
    <w:rsid w:val="001D7061"/>
    <w:rsid w:val="001F3B5C"/>
    <w:rsid w:val="001F41B3"/>
    <w:rsid w:val="001F6107"/>
    <w:rsid w:val="00200F7D"/>
    <w:rsid w:val="00202593"/>
    <w:rsid w:val="002116DA"/>
    <w:rsid w:val="00214F59"/>
    <w:rsid w:val="00216AB4"/>
    <w:rsid w:val="002170FA"/>
    <w:rsid w:val="00221C20"/>
    <w:rsid w:val="0023046D"/>
    <w:rsid w:val="002334B3"/>
    <w:rsid w:val="00236A23"/>
    <w:rsid w:val="00240FB8"/>
    <w:rsid w:val="00241ACB"/>
    <w:rsid w:val="002433F0"/>
    <w:rsid w:val="00245DC2"/>
    <w:rsid w:val="0024627B"/>
    <w:rsid w:val="00247F48"/>
    <w:rsid w:val="00250C35"/>
    <w:rsid w:val="00251116"/>
    <w:rsid w:val="00255BA8"/>
    <w:rsid w:val="002624ED"/>
    <w:rsid w:val="00267571"/>
    <w:rsid w:val="002720E4"/>
    <w:rsid w:val="00275836"/>
    <w:rsid w:val="00281A9D"/>
    <w:rsid w:val="00281B97"/>
    <w:rsid w:val="00282B5D"/>
    <w:rsid w:val="00283788"/>
    <w:rsid w:val="00286496"/>
    <w:rsid w:val="00286AA0"/>
    <w:rsid w:val="00290B99"/>
    <w:rsid w:val="00294DFD"/>
    <w:rsid w:val="002A7779"/>
    <w:rsid w:val="002B0029"/>
    <w:rsid w:val="002B1DE0"/>
    <w:rsid w:val="002B2358"/>
    <w:rsid w:val="002B29C7"/>
    <w:rsid w:val="002B3A46"/>
    <w:rsid w:val="002B52AC"/>
    <w:rsid w:val="002C14FC"/>
    <w:rsid w:val="002C1B17"/>
    <w:rsid w:val="002C285B"/>
    <w:rsid w:val="002C35D2"/>
    <w:rsid w:val="002C3AF2"/>
    <w:rsid w:val="002C5E1F"/>
    <w:rsid w:val="002C7D2E"/>
    <w:rsid w:val="002D0414"/>
    <w:rsid w:val="002D1E16"/>
    <w:rsid w:val="002D3CEB"/>
    <w:rsid w:val="002D476C"/>
    <w:rsid w:val="002F4071"/>
    <w:rsid w:val="002F5734"/>
    <w:rsid w:val="0030007E"/>
    <w:rsid w:val="00304F40"/>
    <w:rsid w:val="0031347B"/>
    <w:rsid w:val="00316292"/>
    <w:rsid w:val="00317A31"/>
    <w:rsid w:val="00325B5C"/>
    <w:rsid w:val="00330574"/>
    <w:rsid w:val="003332AA"/>
    <w:rsid w:val="00334923"/>
    <w:rsid w:val="0034362B"/>
    <w:rsid w:val="00346474"/>
    <w:rsid w:val="003575FA"/>
    <w:rsid w:val="00363FD5"/>
    <w:rsid w:val="00371FDF"/>
    <w:rsid w:val="00387E78"/>
    <w:rsid w:val="00395D90"/>
    <w:rsid w:val="00395E39"/>
    <w:rsid w:val="003A0078"/>
    <w:rsid w:val="003A0506"/>
    <w:rsid w:val="003A1CF2"/>
    <w:rsid w:val="003A2A1F"/>
    <w:rsid w:val="003A2F9E"/>
    <w:rsid w:val="003A391D"/>
    <w:rsid w:val="003A5C49"/>
    <w:rsid w:val="003B4031"/>
    <w:rsid w:val="003B60A2"/>
    <w:rsid w:val="003C04E1"/>
    <w:rsid w:val="003C17E6"/>
    <w:rsid w:val="003C1E80"/>
    <w:rsid w:val="003D2ACF"/>
    <w:rsid w:val="003D60D9"/>
    <w:rsid w:val="003E1AE4"/>
    <w:rsid w:val="003E2436"/>
    <w:rsid w:val="003E28D3"/>
    <w:rsid w:val="003E5D17"/>
    <w:rsid w:val="003E7189"/>
    <w:rsid w:val="003F4AAC"/>
    <w:rsid w:val="00401480"/>
    <w:rsid w:val="00405993"/>
    <w:rsid w:val="00406E4A"/>
    <w:rsid w:val="00410E5B"/>
    <w:rsid w:val="0042177A"/>
    <w:rsid w:val="00421A00"/>
    <w:rsid w:val="00421D8D"/>
    <w:rsid w:val="004348BD"/>
    <w:rsid w:val="004362E2"/>
    <w:rsid w:val="00436C03"/>
    <w:rsid w:val="00436FAA"/>
    <w:rsid w:val="00442240"/>
    <w:rsid w:val="004427A0"/>
    <w:rsid w:val="004477F1"/>
    <w:rsid w:val="00455D5E"/>
    <w:rsid w:val="00462800"/>
    <w:rsid w:val="00476AA4"/>
    <w:rsid w:val="00480D23"/>
    <w:rsid w:val="004854FB"/>
    <w:rsid w:val="0048767A"/>
    <w:rsid w:val="00487DF3"/>
    <w:rsid w:val="00487EC7"/>
    <w:rsid w:val="004920B8"/>
    <w:rsid w:val="00492D50"/>
    <w:rsid w:val="00495E98"/>
    <w:rsid w:val="004A0970"/>
    <w:rsid w:val="004A0B65"/>
    <w:rsid w:val="004A3F81"/>
    <w:rsid w:val="004A7C70"/>
    <w:rsid w:val="004B0CEC"/>
    <w:rsid w:val="004B1F91"/>
    <w:rsid w:val="004B4A18"/>
    <w:rsid w:val="004B7134"/>
    <w:rsid w:val="004C0D78"/>
    <w:rsid w:val="004C30A4"/>
    <w:rsid w:val="004C3729"/>
    <w:rsid w:val="004D618C"/>
    <w:rsid w:val="004D773B"/>
    <w:rsid w:val="004E65D7"/>
    <w:rsid w:val="004F0F5D"/>
    <w:rsid w:val="004F0F72"/>
    <w:rsid w:val="004F285E"/>
    <w:rsid w:val="004F2E42"/>
    <w:rsid w:val="004F517D"/>
    <w:rsid w:val="00502311"/>
    <w:rsid w:val="00507952"/>
    <w:rsid w:val="005120F7"/>
    <w:rsid w:val="005128DC"/>
    <w:rsid w:val="005138F2"/>
    <w:rsid w:val="00516CA3"/>
    <w:rsid w:val="00520631"/>
    <w:rsid w:val="005247B9"/>
    <w:rsid w:val="0052651B"/>
    <w:rsid w:val="005310E6"/>
    <w:rsid w:val="00534C28"/>
    <w:rsid w:val="00535605"/>
    <w:rsid w:val="00535A72"/>
    <w:rsid w:val="005360FD"/>
    <w:rsid w:val="005519F8"/>
    <w:rsid w:val="0055724C"/>
    <w:rsid w:val="00557C7F"/>
    <w:rsid w:val="0056264B"/>
    <w:rsid w:val="00566157"/>
    <w:rsid w:val="005663B1"/>
    <w:rsid w:val="00571F90"/>
    <w:rsid w:val="00573DD3"/>
    <w:rsid w:val="00574444"/>
    <w:rsid w:val="0058072C"/>
    <w:rsid w:val="005820D3"/>
    <w:rsid w:val="00582F03"/>
    <w:rsid w:val="00583AFC"/>
    <w:rsid w:val="00585B61"/>
    <w:rsid w:val="00586DAB"/>
    <w:rsid w:val="005904C0"/>
    <w:rsid w:val="00590DF5"/>
    <w:rsid w:val="00594024"/>
    <w:rsid w:val="00594E6D"/>
    <w:rsid w:val="0059782F"/>
    <w:rsid w:val="005A7C6B"/>
    <w:rsid w:val="005B04BC"/>
    <w:rsid w:val="005B0C7C"/>
    <w:rsid w:val="005C1FE5"/>
    <w:rsid w:val="005C2A9F"/>
    <w:rsid w:val="005C2FB0"/>
    <w:rsid w:val="005C3046"/>
    <w:rsid w:val="005C334A"/>
    <w:rsid w:val="005C3E89"/>
    <w:rsid w:val="005C6C63"/>
    <w:rsid w:val="005D0504"/>
    <w:rsid w:val="005D07BD"/>
    <w:rsid w:val="005D4102"/>
    <w:rsid w:val="005E0532"/>
    <w:rsid w:val="005E31B5"/>
    <w:rsid w:val="005E481A"/>
    <w:rsid w:val="005E5861"/>
    <w:rsid w:val="006028A2"/>
    <w:rsid w:val="00610173"/>
    <w:rsid w:val="00610A60"/>
    <w:rsid w:val="00610B6F"/>
    <w:rsid w:val="006150EE"/>
    <w:rsid w:val="0062020A"/>
    <w:rsid w:val="00620FDF"/>
    <w:rsid w:val="00624B1E"/>
    <w:rsid w:val="00624D4D"/>
    <w:rsid w:val="0062707B"/>
    <w:rsid w:val="00630E2A"/>
    <w:rsid w:val="00631F11"/>
    <w:rsid w:val="00634C02"/>
    <w:rsid w:val="00636D53"/>
    <w:rsid w:val="00637822"/>
    <w:rsid w:val="006432BD"/>
    <w:rsid w:val="00645FAA"/>
    <w:rsid w:val="00647B5A"/>
    <w:rsid w:val="006504D9"/>
    <w:rsid w:val="00650D9D"/>
    <w:rsid w:val="0065398D"/>
    <w:rsid w:val="0065594D"/>
    <w:rsid w:val="00662002"/>
    <w:rsid w:val="0066231A"/>
    <w:rsid w:val="00663E7C"/>
    <w:rsid w:val="006665B3"/>
    <w:rsid w:val="006707CA"/>
    <w:rsid w:val="00676C27"/>
    <w:rsid w:val="0068769A"/>
    <w:rsid w:val="00687C6C"/>
    <w:rsid w:val="006909A4"/>
    <w:rsid w:val="00693740"/>
    <w:rsid w:val="006973C3"/>
    <w:rsid w:val="00697CD1"/>
    <w:rsid w:val="00697F68"/>
    <w:rsid w:val="006A25C1"/>
    <w:rsid w:val="006A33EA"/>
    <w:rsid w:val="006B3433"/>
    <w:rsid w:val="006C0151"/>
    <w:rsid w:val="006C36FE"/>
    <w:rsid w:val="006D14C4"/>
    <w:rsid w:val="006D5F62"/>
    <w:rsid w:val="006E1D0B"/>
    <w:rsid w:val="006E2835"/>
    <w:rsid w:val="006E757F"/>
    <w:rsid w:val="007035E8"/>
    <w:rsid w:val="00703DD4"/>
    <w:rsid w:val="00705230"/>
    <w:rsid w:val="00705DB3"/>
    <w:rsid w:val="007110D3"/>
    <w:rsid w:val="0071235E"/>
    <w:rsid w:val="00722EEF"/>
    <w:rsid w:val="00731AF3"/>
    <w:rsid w:val="0073289D"/>
    <w:rsid w:val="00746E04"/>
    <w:rsid w:val="00750A85"/>
    <w:rsid w:val="007564C2"/>
    <w:rsid w:val="00756D42"/>
    <w:rsid w:val="00757D51"/>
    <w:rsid w:val="007649A7"/>
    <w:rsid w:val="00770332"/>
    <w:rsid w:val="00771940"/>
    <w:rsid w:val="0077202A"/>
    <w:rsid w:val="0077496A"/>
    <w:rsid w:val="00775E81"/>
    <w:rsid w:val="00777E3C"/>
    <w:rsid w:val="00785036"/>
    <w:rsid w:val="00785190"/>
    <w:rsid w:val="00792E4B"/>
    <w:rsid w:val="00793D2F"/>
    <w:rsid w:val="00796B5E"/>
    <w:rsid w:val="007A2534"/>
    <w:rsid w:val="007A3C39"/>
    <w:rsid w:val="007A62EF"/>
    <w:rsid w:val="007A64A9"/>
    <w:rsid w:val="007A6C50"/>
    <w:rsid w:val="007C2D86"/>
    <w:rsid w:val="007C398E"/>
    <w:rsid w:val="007C399F"/>
    <w:rsid w:val="007C552C"/>
    <w:rsid w:val="007C7E41"/>
    <w:rsid w:val="007D347D"/>
    <w:rsid w:val="007D6EF8"/>
    <w:rsid w:val="007F237E"/>
    <w:rsid w:val="007F2BEA"/>
    <w:rsid w:val="007F333D"/>
    <w:rsid w:val="007F440B"/>
    <w:rsid w:val="0080046E"/>
    <w:rsid w:val="00803A99"/>
    <w:rsid w:val="0080453F"/>
    <w:rsid w:val="00804BBF"/>
    <w:rsid w:val="008050C4"/>
    <w:rsid w:val="00805E5F"/>
    <w:rsid w:val="00821E31"/>
    <w:rsid w:val="0082350B"/>
    <w:rsid w:val="00823782"/>
    <w:rsid w:val="00823E76"/>
    <w:rsid w:val="00823FA1"/>
    <w:rsid w:val="00824049"/>
    <w:rsid w:val="00826D05"/>
    <w:rsid w:val="00836953"/>
    <w:rsid w:val="00843EE7"/>
    <w:rsid w:val="00850710"/>
    <w:rsid w:val="0085080C"/>
    <w:rsid w:val="00852B1A"/>
    <w:rsid w:val="00854E95"/>
    <w:rsid w:val="00856368"/>
    <w:rsid w:val="00856555"/>
    <w:rsid w:val="00857307"/>
    <w:rsid w:val="008600D6"/>
    <w:rsid w:val="00860594"/>
    <w:rsid w:val="00865487"/>
    <w:rsid w:val="008739DB"/>
    <w:rsid w:val="00875039"/>
    <w:rsid w:val="00875084"/>
    <w:rsid w:val="008772DD"/>
    <w:rsid w:val="00881C11"/>
    <w:rsid w:val="0089180D"/>
    <w:rsid w:val="00892DF4"/>
    <w:rsid w:val="008A2559"/>
    <w:rsid w:val="008A476F"/>
    <w:rsid w:val="008A5126"/>
    <w:rsid w:val="008A6114"/>
    <w:rsid w:val="008B104F"/>
    <w:rsid w:val="008C0EDB"/>
    <w:rsid w:val="008C4AD9"/>
    <w:rsid w:val="008C7737"/>
    <w:rsid w:val="008D2C3E"/>
    <w:rsid w:val="008D4DD6"/>
    <w:rsid w:val="008D7535"/>
    <w:rsid w:val="008E1378"/>
    <w:rsid w:val="008E2E7B"/>
    <w:rsid w:val="008E3E30"/>
    <w:rsid w:val="008E4633"/>
    <w:rsid w:val="008E5334"/>
    <w:rsid w:val="008E5837"/>
    <w:rsid w:val="008F02EA"/>
    <w:rsid w:val="008F070B"/>
    <w:rsid w:val="008F5B69"/>
    <w:rsid w:val="008F6B14"/>
    <w:rsid w:val="00900AA1"/>
    <w:rsid w:val="00904599"/>
    <w:rsid w:val="00904ADE"/>
    <w:rsid w:val="00906AA9"/>
    <w:rsid w:val="009074D1"/>
    <w:rsid w:val="009110A5"/>
    <w:rsid w:val="0091436B"/>
    <w:rsid w:val="009277B0"/>
    <w:rsid w:val="00933E78"/>
    <w:rsid w:val="00935D3F"/>
    <w:rsid w:val="00936A6F"/>
    <w:rsid w:val="00940695"/>
    <w:rsid w:val="0094110A"/>
    <w:rsid w:val="00941624"/>
    <w:rsid w:val="009425C1"/>
    <w:rsid w:val="009512A2"/>
    <w:rsid w:val="00955B9B"/>
    <w:rsid w:val="009603B7"/>
    <w:rsid w:val="00967D2E"/>
    <w:rsid w:val="0097187E"/>
    <w:rsid w:val="00971F82"/>
    <w:rsid w:val="00973A06"/>
    <w:rsid w:val="00974C5D"/>
    <w:rsid w:val="009754DB"/>
    <w:rsid w:val="009756F2"/>
    <w:rsid w:val="009769F3"/>
    <w:rsid w:val="00980CF4"/>
    <w:rsid w:val="0098206F"/>
    <w:rsid w:val="00984434"/>
    <w:rsid w:val="00985250"/>
    <w:rsid w:val="009922CA"/>
    <w:rsid w:val="00992A76"/>
    <w:rsid w:val="00992D65"/>
    <w:rsid w:val="009A21DC"/>
    <w:rsid w:val="009A22E2"/>
    <w:rsid w:val="009A3FBA"/>
    <w:rsid w:val="009A5B1A"/>
    <w:rsid w:val="009A5E96"/>
    <w:rsid w:val="009A60BC"/>
    <w:rsid w:val="009B02FA"/>
    <w:rsid w:val="009B3895"/>
    <w:rsid w:val="009C09DE"/>
    <w:rsid w:val="009C0EFF"/>
    <w:rsid w:val="009C185B"/>
    <w:rsid w:val="009F6EE5"/>
    <w:rsid w:val="00A03E25"/>
    <w:rsid w:val="00A04637"/>
    <w:rsid w:val="00A064E8"/>
    <w:rsid w:val="00A11379"/>
    <w:rsid w:val="00A15480"/>
    <w:rsid w:val="00A15696"/>
    <w:rsid w:val="00A20D8F"/>
    <w:rsid w:val="00A307DB"/>
    <w:rsid w:val="00A31570"/>
    <w:rsid w:val="00A31770"/>
    <w:rsid w:val="00A36A4F"/>
    <w:rsid w:val="00A42149"/>
    <w:rsid w:val="00A42EC0"/>
    <w:rsid w:val="00A44A87"/>
    <w:rsid w:val="00A50CE0"/>
    <w:rsid w:val="00A53C4D"/>
    <w:rsid w:val="00A611F0"/>
    <w:rsid w:val="00A63B1C"/>
    <w:rsid w:val="00A710A9"/>
    <w:rsid w:val="00A72531"/>
    <w:rsid w:val="00A85C86"/>
    <w:rsid w:val="00A90B5F"/>
    <w:rsid w:val="00A90E9D"/>
    <w:rsid w:val="00A93D23"/>
    <w:rsid w:val="00A95614"/>
    <w:rsid w:val="00A95856"/>
    <w:rsid w:val="00A97D0C"/>
    <w:rsid w:val="00AA055C"/>
    <w:rsid w:val="00AA2908"/>
    <w:rsid w:val="00AA5638"/>
    <w:rsid w:val="00AA666A"/>
    <w:rsid w:val="00AB23BB"/>
    <w:rsid w:val="00AB4FE8"/>
    <w:rsid w:val="00AB7210"/>
    <w:rsid w:val="00AB7FFB"/>
    <w:rsid w:val="00AC032A"/>
    <w:rsid w:val="00AC1407"/>
    <w:rsid w:val="00AC63D5"/>
    <w:rsid w:val="00AD2453"/>
    <w:rsid w:val="00AF158B"/>
    <w:rsid w:val="00B0034A"/>
    <w:rsid w:val="00B06384"/>
    <w:rsid w:val="00B069C4"/>
    <w:rsid w:val="00B121DB"/>
    <w:rsid w:val="00B13CC7"/>
    <w:rsid w:val="00B15367"/>
    <w:rsid w:val="00B217FE"/>
    <w:rsid w:val="00B22CFD"/>
    <w:rsid w:val="00B320EE"/>
    <w:rsid w:val="00B3697B"/>
    <w:rsid w:val="00B40C9F"/>
    <w:rsid w:val="00B44967"/>
    <w:rsid w:val="00B46A1C"/>
    <w:rsid w:val="00B511BC"/>
    <w:rsid w:val="00B51441"/>
    <w:rsid w:val="00B55847"/>
    <w:rsid w:val="00B5598E"/>
    <w:rsid w:val="00B57178"/>
    <w:rsid w:val="00B61728"/>
    <w:rsid w:val="00B664FB"/>
    <w:rsid w:val="00B66F45"/>
    <w:rsid w:val="00B679D7"/>
    <w:rsid w:val="00B738DE"/>
    <w:rsid w:val="00B764AC"/>
    <w:rsid w:val="00B76A52"/>
    <w:rsid w:val="00B76D51"/>
    <w:rsid w:val="00B77817"/>
    <w:rsid w:val="00B82191"/>
    <w:rsid w:val="00B92C38"/>
    <w:rsid w:val="00B92EB9"/>
    <w:rsid w:val="00B9338F"/>
    <w:rsid w:val="00B94B72"/>
    <w:rsid w:val="00B959C5"/>
    <w:rsid w:val="00BA073E"/>
    <w:rsid w:val="00BA0C33"/>
    <w:rsid w:val="00BA2632"/>
    <w:rsid w:val="00BA2E16"/>
    <w:rsid w:val="00BA30B1"/>
    <w:rsid w:val="00BA4CC4"/>
    <w:rsid w:val="00BB3977"/>
    <w:rsid w:val="00BB633B"/>
    <w:rsid w:val="00BD30C6"/>
    <w:rsid w:val="00BD4707"/>
    <w:rsid w:val="00BD5D3A"/>
    <w:rsid w:val="00BE3DF9"/>
    <w:rsid w:val="00BE640C"/>
    <w:rsid w:val="00BF2F9E"/>
    <w:rsid w:val="00BF650C"/>
    <w:rsid w:val="00C152ED"/>
    <w:rsid w:val="00C173BC"/>
    <w:rsid w:val="00C24094"/>
    <w:rsid w:val="00C3268D"/>
    <w:rsid w:val="00C35EB7"/>
    <w:rsid w:val="00C3731D"/>
    <w:rsid w:val="00C414E6"/>
    <w:rsid w:val="00C423E4"/>
    <w:rsid w:val="00C43574"/>
    <w:rsid w:val="00C452F1"/>
    <w:rsid w:val="00C476C7"/>
    <w:rsid w:val="00C47746"/>
    <w:rsid w:val="00C47BF5"/>
    <w:rsid w:val="00C503DC"/>
    <w:rsid w:val="00C528B2"/>
    <w:rsid w:val="00C540B4"/>
    <w:rsid w:val="00C56388"/>
    <w:rsid w:val="00C6726D"/>
    <w:rsid w:val="00C72117"/>
    <w:rsid w:val="00C7343C"/>
    <w:rsid w:val="00C7403C"/>
    <w:rsid w:val="00C778B8"/>
    <w:rsid w:val="00C80A39"/>
    <w:rsid w:val="00C80F1B"/>
    <w:rsid w:val="00C84F92"/>
    <w:rsid w:val="00C852FA"/>
    <w:rsid w:val="00C9486C"/>
    <w:rsid w:val="00CA3D5A"/>
    <w:rsid w:val="00CA45A9"/>
    <w:rsid w:val="00CA47CD"/>
    <w:rsid w:val="00CA4D52"/>
    <w:rsid w:val="00CB357B"/>
    <w:rsid w:val="00CB3899"/>
    <w:rsid w:val="00CB67BC"/>
    <w:rsid w:val="00CC1192"/>
    <w:rsid w:val="00CC4546"/>
    <w:rsid w:val="00CD1DF3"/>
    <w:rsid w:val="00CD2136"/>
    <w:rsid w:val="00CD5CDB"/>
    <w:rsid w:val="00CE446C"/>
    <w:rsid w:val="00CE4E78"/>
    <w:rsid w:val="00CE5918"/>
    <w:rsid w:val="00CF16B7"/>
    <w:rsid w:val="00CF3F0A"/>
    <w:rsid w:val="00D01CFF"/>
    <w:rsid w:val="00D01E55"/>
    <w:rsid w:val="00D054E1"/>
    <w:rsid w:val="00D05B8B"/>
    <w:rsid w:val="00D06CB6"/>
    <w:rsid w:val="00D20FAA"/>
    <w:rsid w:val="00D3019B"/>
    <w:rsid w:val="00D361EB"/>
    <w:rsid w:val="00D37E48"/>
    <w:rsid w:val="00D42F08"/>
    <w:rsid w:val="00D46B25"/>
    <w:rsid w:val="00D514B2"/>
    <w:rsid w:val="00D56E71"/>
    <w:rsid w:val="00D62E67"/>
    <w:rsid w:val="00D66CAF"/>
    <w:rsid w:val="00D75F54"/>
    <w:rsid w:val="00D77E64"/>
    <w:rsid w:val="00D80023"/>
    <w:rsid w:val="00D816A5"/>
    <w:rsid w:val="00D8490F"/>
    <w:rsid w:val="00D86A1A"/>
    <w:rsid w:val="00D919F5"/>
    <w:rsid w:val="00D92255"/>
    <w:rsid w:val="00D95E90"/>
    <w:rsid w:val="00D96F0E"/>
    <w:rsid w:val="00DA17E1"/>
    <w:rsid w:val="00DA1828"/>
    <w:rsid w:val="00DA55F0"/>
    <w:rsid w:val="00DA6EA1"/>
    <w:rsid w:val="00DB2CE0"/>
    <w:rsid w:val="00DB33E7"/>
    <w:rsid w:val="00DB43BF"/>
    <w:rsid w:val="00DB6814"/>
    <w:rsid w:val="00DC4E38"/>
    <w:rsid w:val="00DC6733"/>
    <w:rsid w:val="00DD09BD"/>
    <w:rsid w:val="00DD198E"/>
    <w:rsid w:val="00DD7C2D"/>
    <w:rsid w:val="00DE24A8"/>
    <w:rsid w:val="00DE5450"/>
    <w:rsid w:val="00DF2F2E"/>
    <w:rsid w:val="00DF4D6B"/>
    <w:rsid w:val="00DF5B83"/>
    <w:rsid w:val="00E017F3"/>
    <w:rsid w:val="00E028D3"/>
    <w:rsid w:val="00E02F43"/>
    <w:rsid w:val="00E03AD6"/>
    <w:rsid w:val="00E04141"/>
    <w:rsid w:val="00E04B43"/>
    <w:rsid w:val="00E05F9A"/>
    <w:rsid w:val="00E10F94"/>
    <w:rsid w:val="00E11AAF"/>
    <w:rsid w:val="00E15972"/>
    <w:rsid w:val="00E16411"/>
    <w:rsid w:val="00E16DB8"/>
    <w:rsid w:val="00E173D2"/>
    <w:rsid w:val="00E17B53"/>
    <w:rsid w:val="00E32B01"/>
    <w:rsid w:val="00E3512D"/>
    <w:rsid w:val="00E447D3"/>
    <w:rsid w:val="00E55088"/>
    <w:rsid w:val="00E556C0"/>
    <w:rsid w:val="00E62008"/>
    <w:rsid w:val="00E65F50"/>
    <w:rsid w:val="00E66C80"/>
    <w:rsid w:val="00E725C1"/>
    <w:rsid w:val="00E72A40"/>
    <w:rsid w:val="00E75062"/>
    <w:rsid w:val="00E7701A"/>
    <w:rsid w:val="00E7731D"/>
    <w:rsid w:val="00E8034E"/>
    <w:rsid w:val="00E82ACB"/>
    <w:rsid w:val="00E84383"/>
    <w:rsid w:val="00E91EC0"/>
    <w:rsid w:val="00E922CF"/>
    <w:rsid w:val="00E944D4"/>
    <w:rsid w:val="00E96483"/>
    <w:rsid w:val="00EA25C1"/>
    <w:rsid w:val="00EA3993"/>
    <w:rsid w:val="00EA7A1D"/>
    <w:rsid w:val="00EB3562"/>
    <w:rsid w:val="00EB44B0"/>
    <w:rsid w:val="00EB46AB"/>
    <w:rsid w:val="00EC2A0A"/>
    <w:rsid w:val="00EC51C5"/>
    <w:rsid w:val="00EC77D3"/>
    <w:rsid w:val="00ED0912"/>
    <w:rsid w:val="00ED3252"/>
    <w:rsid w:val="00ED36E4"/>
    <w:rsid w:val="00EE3A46"/>
    <w:rsid w:val="00EE3B87"/>
    <w:rsid w:val="00EF3610"/>
    <w:rsid w:val="00EF5677"/>
    <w:rsid w:val="00F02372"/>
    <w:rsid w:val="00F04043"/>
    <w:rsid w:val="00F14D46"/>
    <w:rsid w:val="00F17C15"/>
    <w:rsid w:val="00F30F21"/>
    <w:rsid w:val="00F324B3"/>
    <w:rsid w:val="00F35D60"/>
    <w:rsid w:val="00F416B5"/>
    <w:rsid w:val="00F55C1A"/>
    <w:rsid w:val="00F55EA4"/>
    <w:rsid w:val="00F6126A"/>
    <w:rsid w:val="00F62019"/>
    <w:rsid w:val="00F7514F"/>
    <w:rsid w:val="00F75886"/>
    <w:rsid w:val="00F77B47"/>
    <w:rsid w:val="00F84095"/>
    <w:rsid w:val="00F8585B"/>
    <w:rsid w:val="00F92EA1"/>
    <w:rsid w:val="00F936FF"/>
    <w:rsid w:val="00F95D91"/>
    <w:rsid w:val="00F97407"/>
    <w:rsid w:val="00FA067F"/>
    <w:rsid w:val="00FA2CDA"/>
    <w:rsid w:val="00FA6BEC"/>
    <w:rsid w:val="00FB0021"/>
    <w:rsid w:val="00FB23A8"/>
    <w:rsid w:val="00FB73C6"/>
    <w:rsid w:val="00FB7E7F"/>
    <w:rsid w:val="00FC51D1"/>
    <w:rsid w:val="00FD2A90"/>
    <w:rsid w:val="00FD424F"/>
    <w:rsid w:val="00FD596B"/>
    <w:rsid w:val="00FE13AE"/>
    <w:rsid w:val="00FE23FE"/>
    <w:rsid w:val="00FE4855"/>
    <w:rsid w:val="00FE6EB0"/>
    <w:rsid w:val="00FE7EBB"/>
    <w:rsid w:val="00FF3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7E99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4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071"/>
    <w:pPr>
      <w:ind w:left="720"/>
      <w:contextualSpacing/>
    </w:pPr>
  </w:style>
  <w:style w:type="paragraph" w:styleId="FootnoteText">
    <w:name w:val="footnote text"/>
    <w:basedOn w:val="Normal"/>
    <w:link w:val="FootnoteTextChar"/>
    <w:uiPriority w:val="99"/>
    <w:unhideWhenUsed/>
    <w:rsid w:val="007F333D"/>
  </w:style>
  <w:style w:type="character" w:customStyle="1" w:styleId="FootnoteTextChar">
    <w:name w:val="Footnote Text Char"/>
    <w:basedOn w:val="DefaultParagraphFont"/>
    <w:link w:val="FootnoteText"/>
    <w:uiPriority w:val="99"/>
    <w:rsid w:val="007F333D"/>
  </w:style>
  <w:style w:type="character" w:styleId="FootnoteReference">
    <w:name w:val="footnote reference"/>
    <w:basedOn w:val="DefaultParagraphFont"/>
    <w:uiPriority w:val="99"/>
    <w:unhideWhenUsed/>
    <w:rsid w:val="007F333D"/>
    <w:rPr>
      <w:vertAlign w:val="superscript"/>
    </w:rPr>
  </w:style>
  <w:style w:type="character" w:styleId="CommentReference">
    <w:name w:val="annotation reference"/>
    <w:basedOn w:val="DefaultParagraphFont"/>
    <w:uiPriority w:val="99"/>
    <w:semiHidden/>
    <w:unhideWhenUsed/>
    <w:rsid w:val="007F333D"/>
    <w:rPr>
      <w:sz w:val="18"/>
      <w:szCs w:val="18"/>
    </w:rPr>
  </w:style>
  <w:style w:type="paragraph" w:styleId="CommentText">
    <w:name w:val="annotation text"/>
    <w:basedOn w:val="Normal"/>
    <w:link w:val="CommentTextChar"/>
    <w:uiPriority w:val="99"/>
    <w:semiHidden/>
    <w:unhideWhenUsed/>
    <w:rsid w:val="007F333D"/>
  </w:style>
  <w:style w:type="character" w:customStyle="1" w:styleId="CommentTextChar">
    <w:name w:val="Comment Text Char"/>
    <w:basedOn w:val="DefaultParagraphFont"/>
    <w:link w:val="CommentText"/>
    <w:uiPriority w:val="99"/>
    <w:semiHidden/>
    <w:rsid w:val="007F333D"/>
  </w:style>
  <w:style w:type="paragraph" w:styleId="CommentSubject">
    <w:name w:val="annotation subject"/>
    <w:basedOn w:val="CommentText"/>
    <w:next w:val="CommentText"/>
    <w:link w:val="CommentSubjectChar"/>
    <w:uiPriority w:val="99"/>
    <w:semiHidden/>
    <w:unhideWhenUsed/>
    <w:rsid w:val="007F333D"/>
    <w:rPr>
      <w:b/>
      <w:bCs/>
      <w:sz w:val="20"/>
      <w:szCs w:val="20"/>
    </w:rPr>
  </w:style>
  <w:style w:type="character" w:customStyle="1" w:styleId="CommentSubjectChar">
    <w:name w:val="Comment Subject Char"/>
    <w:basedOn w:val="CommentTextChar"/>
    <w:link w:val="CommentSubject"/>
    <w:uiPriority w:val="99"/>
    <w:semiHidden/>
    <w:rsid w:val="007F333D"/>
    <w:rPr>
      <w:b/>
      <w:bCs/>
      <w:sz w:val="20"/>
      <w:szCs w:val="20"/>
    </w:rPr>
  </w:style>
  <w:style w:type="paragraph" w:styleId="BalloonText">
    <w:name w:val="Balloon Text"/>
    <w:basedOn w:val="Normal"/>
    <w:link w:val="BalloonTextChar"/>
    <w:uiPriority w:val="99"/>
    <w:semiHidden/>
    <w:unhideWhenUsed/>
    <w:rsid w:val="007F33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333D"/>
    <w:rPr>
      <w:rFonts w:ascii="Times New Roman" w:hAnsi="Times New Roman" w:cs="Times New Roman"/>
      <w:sz w:val="18"/>
      <w:szCs w:val="18"/>
    </w:rPr>
  </w:style>
  <w:style w:type="character" w:customStyle="1" w:styleId="apple-converted-space">
    <w:name w:val="apple-converted-space"/>
    <w:basedOn w:val="DefaultParagraphFont"/>
    <w:rsid w:val="00B13CC7"/>
  </w:style>
  <w:style w:type="character" w:customStyle="1" w:styleId="il">
    <w:name w:val="il"/>
    <w:basedOn w:val="DefaultParagraphFont"/>
    <w:rsid w:val="00B13CC7"/>
  </w:style>
  <w:style w:type="character" w:styleId="Hyperlink">
    <w:name w:val="Hyperlink"/>
    <w:basedOn w:val="DefaultParagraphFont"/>
    <w:uiPriority w:val="99"/>
    <w:unhideWhenUsed/>
    <w:rsid w:val="00B13CC7"/>
    <w:rPr>
      <w:color w:val="0000FF"/>
      <w:u w:val="single"/>
    </w:rPr>
  </w:style>
  <w:style w:type="table" w:styleId="TableGrid">
    <w:name w:val="Table Grid"/>
    <w:basedOn w:val="TableNormal"/>
    <w:uiPriority w:val="39"/>
    <w:rsid w:val="004A7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528B2"/>
    <w:rPr>
      <w:color w:val="954F72" w:themeColor="followedHyperlink"/>
      <w:u w:val="single"/>
    </w:rPr>
  </w:style>
  <w:style w:type="paragraph" w:styleId="Footer">
    <w:name w:val="footer"/>
    <w:basedOn w:val="Normal"/>
    <w:link w:val="FooterChar"/>
    <w:uiPriority w:val="99"/>
    <w:unhideWhenUsed/>
    <w:rsid w:val="00D46B25"/>
    <w:pPr>
      <w:tabs>
        <w:tab w:val="center" w:pos="4513"/>
        <w:tab w:val="right" w:pos="9026"/>
      </w:tabs>
    </w:pPr>
  </w:style>
  <w:style w:type="character" w:customStyle="1" w:styleId="FooterChar">
    <w:name w:val="Footer Char"/>
    <w:basedOn w:val="DefaultParagraphFont"/>
    <w:link w:val="Footer"/>
    <w:uiPriority w:val="99"/>
    <w:rsid w:val="00D46B25"/>
  </w:style>
  <w:style w:type="character" w:styleId="PageNumber">
    <w:name w:val="page number"/>
    <w:basedOn w:val="DefaultParagraphFont"/>
    <w:uiPriority w:val="99"/>
    <w:semiHidden/>
    <w:unhideWhenUsed/>
    <w:rsid w:val="00D46B25"/>
  </w:style>
  <w:style w:type="paragraph" w:customStyle="1" w:styleId="Body">
    <w:name w:val="Body"/>
    <w:rsid w:val="00010EAD"/>
    <w:pPr>
      <w:pBdr>
        <w:top w:val="nil"/>
        <w:left w:val="nil"/>
        <w:bottom w:val="nil"/>
        <w:right w:val="nil"/>
        <w:between w:val="nil"/>
        <w:bar w:val="nil"/>
      </w:pBdr>
    </w:pPr>
    <w:rPr>
      <w:rFonts w:ascii="Calibri" w:eastAsia="Calibri" w:hAnsi="Calibri" w:cs="Calibri"/>
      <w:color w:val="000000"/>
      <w:u w:color="000000"/>
      <w:bdr w:val="nil"/>
      <w:lang w:val="en-AU" w:eastAsia="en-AU"/>
    </w:rPr>
  </w:style>
  <w:style w:type="character" w:customStyle="1" w:styleId="None">
    <w:name w:val="None"/>
    <w:rsid w:val="00B22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5569">
      <w:bodyDiv w:val="1"/>
      <w:marLeft w:val="0"/>
      <w:marRight w:val="0"/>
      <w:marTop w:val="0"/>
      <w:marBottom w:val="0"/>
      <w:divBdr>
        <w:top w:val="none" w:sz="0" w:space="0" w:color="auto"/>
        <w:left w:val="none" w:sz="0" w:space="0" w:color="auto"/>
        <w:bottom w:val="none" w:sz="0" w:space="0" w:color="auto"/>
        <w:right w:val="none" w:sz="0" w:space="0" w:color="auto"/>
      </w:divBdr>
      <w:divsChild>
        <w:div w:id="1407799859">
          <w:marLeft w:val="0"/>
          <w:marRight w:val="0"/>
          <w:marTop w:val="0"/>
          <w:marBottom w:val="0"/>
          <w:divBdr>
            <w:top w:val="none" w:sz="0" w:space="0" w:color="auto"/>
            <w:left w:val="none" w:sz="0" w:space="0" w:color="auto"/>
            <w:bottom w:val="none" w:sz="0" w:space="0" w:color="auto"/>
            <w:right w:val="none" w:sz="0" w:space="0" w:color="auto"/>
          </w:divBdr>
        </w:div>
        <w:div w:id="264775040">
          <w:marLeft w:val="0"/>
          <w:marRight w:val="0"/>
          <w:marTop w:val="0"/>
          <w:marBottom w:val="0"/>
          <w:divBdr>
            <w:top w:val="none" w:sz="0" w:space="0" w:color="auto"/>
            <w:left w:val="none" w:sz="0" w:space="0" w:color="auto"/>
            <w:bottom w:val="none" w:sz="0" w:space="0" w:color="auto"/>
            <w:right w:val="none" w:sz="0" w:space="0" w:color="auto"/>
          </w:divBdr>
        </w:div>
        <w:div w:id="803349014">
          <w:marLeft w:val="0"/>
          <w:marRight w:val="0"/>
          <w:marTop w:val="0"/>
          <w:marBottom w:val="0"/>
          <w:divBdr>
            <w:top w:val="none" w:sz="0" w:space="0" w:color="auto"/>
            <w:left w:val="none" w:sz="0" w:space="0" w:color="auto"/>
            <w:bottom w:val="none" w:sz="0" w:space="0" w:color="auto"/>
            <w:right w:val="none" w:sz="0" w:space="0" w:color="auto"/>
          </w:divBdr>
        </w:div>
        <w:div w:id="733620061">
          <w:marLeft w:val="0"/>
          <w:marRight w:val="0"/>
          <w:marTop w:val="0"/>
          <w:marBottom w:val="0"/>
          <w:divBdr>
            <w:top w:val="none" w:sz="0" w:space="0" w:color="auto"/>
            <w:left w:val="none" w:sz="0" w:space="0" w:color="auto"/>
            <w:bottom w:val="none" w:sz="0" w:space="0" w:color="auto"/>
            <w:right w:val="none" w:sz="0" w:space="0" w:color="auto"/>
          </w:divBdr>
        </w:div>
        <w:div w:id="662515649">
          <w:marLeft w:val="0"/>
          <w:marRight w:val="0"/>
          <w:marTop w:val="0"/>
          <w:marBottom w:val="0"/>
          <w:divBdr>
            <w:top w:val="none" w:sz="0" w:space="0" w:color="auto"/>
            <w:left w:val="none" w:sz="0" w:space="0" w:color="auto"/>
            <w:bottom w:val="none" w:sz="0" w:space="0" w:color="auto"/>
            <w:right w:val="none" w:sz="0" w:space="0" w:color="auto"/>
          </w:divBdr>
        </w:div>
        <w:div w:id="268977706">
          <w:marLeft w:val="0"/>
          <w:marRight w:val="0"/>
          <w:marTop w:val="0"/>
          <w:marBottom w:val="0"/>
          <w:divBdr>
            <w:top w:val="none" w:sz="0" w:space="0" w:color="auto"/>
            <w:left w:val="none" w:sz="0" w:space="0" w:color="auto"/>
            <w:bottom w:val="none" w:sz="0" w:space="0" w:color="auto"/>
            <w:right w:val="none" w:sz="0" w:space="0" w:color="auto"/>
          </w:divBdr>
        </w:div>
        <w:div w:id="1678733575">
          <w:marLeft w:val="0"/>
          <w:marRight w:val="0"/>
          <w:marTop w:val="0"/>
          <w:marBottom w:val="0"/>
          <w:divBdr>
            <w:top w:val="none" w:sz="0" w:space="0" w:color="auto"/>
            <w:left w:val="none" w:sz="0" w:space="0" w:color="auto"/>
            <w:bottom w:val="none" w:sz="0" w:space="0" w:color="auto"/>
            <w:right w:val="none" w:sz="0" w:space="0" w:color="auto"/>
          </w:divBdr>
        </w:div>
        <w:div w:id="1359309824">
          <w:blockQuote w:val="1"/>
          <w:marLeft w:val="600"/>
          <w:marRight w:val="0"/>
          <w:marTop w:val="0"/>
          <w:marBottom w:val="0"/>
          <w:divBdr>
            <w:top w:val="none" w:sz="0" w:space="0" w:color="auto"/>
            <w:left w:val="none" w:sz="0" w:space="0" w:color="auto"/>
            <w:bottom w:val="none" w:sz="0" w:space="0" w:color="auto"/>
            <w:right w:val="none" w:sz="0" w:space="0" w:color="auto"/>
          </w:divBdr>
          <w:divsChild>
            <w:div w:id="1224415876">
              <w:marLeft w:val="0"/>
              <w:marRight w:val="0"/>
              <w:marTop w:val="0"/>
              <w:marBottom w:val="0"/>
              <w:divBdr>
                <w:top w:val="none" w:sz="0" w:space="0" w:color="auto"/>
                <w:left w:val="none" w:sz="0" w:space="0" w:color="auto"/>
                <w:bottom w:val="none" w:sz="0" w:space="0" w:color="auto"/>
                <w:right w:val="none" w:sz="0" w:space="0" w:color="auto"/>
              </w:divBdr>
            </w:div>
          </w:divsChild>
        </w:div>
        <w:div w:id="1542405009">
          <w:marLeft w:val="0"/>
          <w:marRight w:val="0"/>
          <w:marTop w:val="0"/>
          <w:marBottom w:val="0"/>
          <w:divBdr>
            <w:top w:val="none" w:sz="0" w:space="0" w:color="auto"/>
            <w:left w:val="none" w:sz="0" w:space="0" w:color="auto"/>
            <w:bottom w:val="none" w:sz="0" w:space="0" w:color="auto"/>
            <w:right w:val="none" w:sz="0" w:space="0" w:color="auto"/>
          </w:divBdr>
        </w:div>
        <w:div w:id="884828579">
          <w:marLeft w:val="0"/>
          <w:marRight w:val="0"/>
          <w:marTop w:val="0"/>
          <w:marBottom w:val="0"/>
          <w:divBdr>
            <w:top w:val="none" w:sz="0" w:space="0" w:color="auto"/>
            <w:left w:val="none" w:sz="0" w:space="0" w:color="auto"/>
            <w:bottom w:val="none" w:sz="0" w:space="0" w:color="auto"/>
            <w:right w:val="none" w:sz="0" w:space="0" w:color="auto"/>
          </w:divBdr>
        </w:div>
        <w:div w:id="862551905">
          <w:marLeft w:val="0"/>
          <w:marRight w:val="0"/>
          <w:marTop w:val="0"/>
          <w:marBottom w:val="0"/>
          <w:divBdr>
            <w:top w:val="none" w:sz="0" w:space="0" w:color="auto"/>
            <w:left w:val="none" w:sz="0" w:space="0" w:color="auto"/>
            <w:bottom w:val="none" w:sz="0" w:space="0" w:color="auto"/>
            <w:right w:val="none" w:sz="0" w:space="0" w:color="auto"/>
          </w:divBdr>
        </w:div>
        <w:div w:id="1198740160">
          <w:marLeft w:val="0"/>
          <w:marRight w:val="0"/>
          <w:marTop w:val="0"/>
          <w:marBottom w:val="0"/>
          <w:divBdr>
            <w:top w:val="none" w:sz="0" w:space="0" w:color="auto"/>
            <w:left w:val="none" w:sz="0" w:space="0" w:color="auto"/>
            <w:bottom w:val="none" w:sz="0" w:space="0" w:color="auto"/>
            <w:right w:val="none" w:sz="0" w:space="0" w:color="auto"/>
          </w:divBdr>
        </w:div>
        <w:div w:id="892816151">
          <w:marLeft w:val="0"/>
          <w:marRight w:val="0"/>
          <w:marTop w:val="0"/>
          <w:marBottom w:val="0"/>
          <w:divBdr>
            <w:top w:val="none" w:sz="0" w:space="0" w:color="auto"/>
            <w:left w:val="none" w:sz="0" w:space="0" w:color="auto"/>
            <w:bottom w:val="none" w:sz="0" w:space="0" w:color="auto"/>
            <w:right w:val="none" w:sz="0" w:space="0" w:color="auto"/>
          </w:divBdr>
        </w:div>
        <w:div w:id="1299337572">
          <w:marLeft w:val="0"/>
          <w:marRight w:val="0"/>
          <w:marTop w:val="0"/>
          <w:marBottom w:val="0"/>
          <w:divBdr>
            <w:top w:val="none" w:sz="0" w:space="0" w:color="auto"/>
            <w:left w:val="none" w:sz="0" w:space="0" w:color="auto"/>
            <w:bottom w:val="none" w:sz="0" w:space="0" w:color="auto"/>
            <w:right w:val="none" w:sz="0" w:space="0" w:color="auto"/>
          </w:divBdr>
        </w:div>
        <w:div w:id="444688979">
          <w:marLeft w:val="0"/>
          <w:marRight w:val="0"/>
          <w:marTop w:val="0"/>
          <w:marBottom w:val="0"/>
          <w:divBdr>
            <w:top w:val="none" w:sz="0" w:space="0" w:color="auto"/>
            <w:left w:val="none" w:sz="0" w:space="0" w:color="auto"/>
            <w:bottom w:val="none" w:sz="0" w:space="0" w:color="auto"/>
            <w:right w:val="none" w:sz="0" w:space="0" w:color="auto"/>
          </w:divBdr>
        </w:div>
        <w:div w:id="750468763">
          <w:marLeft w:val="0"/>
          <w:marRight w:val="0"/>
          <w:marTop w:val="0"/>
          <w:marBottom w:val="0"/>
          <w:divBdr>
            <w:top w:val="none" w:sz="0" w:space="0" w:color="auto"/>
            <w:left w:val="none" w:sz="0" w:space="0" w:color="auto"/>
            <w:bottom w:val="none" w:sz="0" w:space="0" w:color="auto"/>
            <w:right w:val="none" w:sz="0" w:space="0" w:color="auto"/>
          </w:divBdr>
        </w:div>
        <w:div w:id="1511488007">
          <w:marLeft w:val="0"/>
          <w:marRight w:val="0"/>
          <w:marTop w:val="0"/>
          <w:marBottom w:val="0"/>
          <w:divBdr>
            <w:top w:val="none" w:sz="0" w:space="0" w:color="auto"/>
            <w:left w:val="none" w:sz="0" w:space="0" w:color="auto"/>
            <w:bottom w:val="none" w:sz="0" w:space="0" w:color="auto"/>
            <w:right w:val="none" w:sz="0" w:space="0" w:color="auto"/>
          </w:divBdr>
        </w:div>
        <w:div w:id="2071421710">
          <w:marLeft w:val="0"/>
          <w:marRight w:val="0"/>
          <w:marTop w:val="0"/>
          <w:marBottom w:val="0"/>
          <w:divBdr>
            <w:top w:val="none" w:sz="0" w:space="0" w:color="auto"/>
            <w:left w:val="none" w:sz="0" w:space="0" w:color="auto"/>
            <w:bottom w:val="none" w:sz="0" w:space="0" w:color="auto"/>
            <w:right w:val="none" w:sz="0" w:space="0" w:color="auto"/>
          </w:divBdr>
        </w:div>
        <w:div w:id="1165709513">
          <w:marLeft w:val="0"/>
          <w:marRight w:val="0"/>
          <w:marTop w:val="0"/>
          <w:marBottom w:val="0"/>
          <w:divBdr>
            <w:top w:val="none" w:sz="0" w:space="0" w:color="auto"/>
            <w:left w:val="none" w:sz="0" w:space="0" w:color="auto"/>
            <w:bottom w:val="none" w:sz="0" w:space="0" w:color="auto"/>
            <w:right w:val="none" w:sz="0" w:space="0" w:color="auto"/>
          </w:divBdr>
        </w:div>
        <w:div w:id="1608581700">
          <w:marLeft w:val="0"/>
          <w:marRight w:val="0"/>
          <w:marTop w:val="0"/>
          <w:marBottom w:val="0"/>
          <w:divBdr>
            <w:top w:val="none" w:sz="0" w:space="0" w:color="auto"/>
            <w:left w:val="none" w:sz="0" w:space="0" w:color="auto"/>
            <w:bottom w:val="none" w:sz="0" w:space="0" w:color="auto"/>
            <w:right w:val="none" w:sz="0" w:space="0" w:color="auto"/>
          </w:divBdr>
        </w:div>
        <w:div w:id="2005887028">
          <w:marLeft w:val="0"/>
          <w:marRight w:val="0"/>
          <w:marTop w:val="0"/>
          <w:marBottom w:val="0"/>
          <w:divBdr>
            <w:top w:val="none" w:sz="0" w:space="0" w:color="auto"/>
            <w:left w:val="none" w:sz="0" w:space="0" w:color="auto"/>
            <w:bottom w:val="none" w:sz="0" w:space="0" w:color="auto"/>
            <w:right w:val="none" w:sz="0" w:space="0" w:color="auto"/>
          </w:divBdr>
        </w:div>
        <w:div w:id="932250955">
          <w:marLeft w:val="0"/>
          <w:marRight w:val="0"/>
          <w:marTop w:val="0"/>
          <w:marBottom w:val="0"/>
          <w:divBdr>
            <w:top w:val="none" w:sz="0" w:space="0" w:color="auto"/>
            <w:left w:val="none" w:sz="0" w:space="0" w:color="auto"/>
            <w:bottom w:val="none" w:sz="0" w:space="0" w:color="auto"/>
            <w:right w:val="none" w:sz="0" w:space="0" w:color="auto"/>
          </w:divBdr>
        </w:div>
        <w:div w:id="464659795">
          <w:marLeft w:val="0"/>
          <w:marRight w:val="0"/>
          <w:marTop w:val="0"/>
          <w:marBottom w:val="0"/>
          <w:divBdr>
            <w:top w:val="none" w:sz="0" w:space="0" w:color="auto"/>
            <w:left w:val="none" w:sz="0" w:space="0" w:color="auto"/>
            <w:bottom w:val="none" w:sz="0" w:space="0" w:color="auto"/>
            <w:right w:val="none" w:sz="0" w:space="0" w:color="auto"/>
          </w:divBdr>
        </w:div>
        <w:div w:id="2000883678">
          <w:marLeft w:val="0"/>
          <w:marRight w:val="0"/>
          <w:marTop w:val="0"/>
          <w:marBottom w:val="0"/>
          <w:divBdr>
            <w:top w:val="none" w:sz="0" w:space="0" w:color="auto"/>
            <w:left w:val="none" w:sz="0" w:space="0" w:color="auto"/>
            <w:bottom w:val="none" w:sz="0" w:space="0" w:color="auto"/>
            <w:right w:val="none" w:sz="0" w:space="0" w:color="auto"/>
          </w:divBdr>
        </w:div>
        <w:div w:id="1137066234">
          <w:marLeft w:val="0"/>
          <w:marRight w:val="0"/>
          <w:marTop w:val="0"/>
          <w:marBottom w:val="0"/>
          <w:divBdr>
            <w:top w:val="none" w:sz="0" w:space="0" w:color="auto"/>
            <w:left w:val="none" w:sz="0" w:space="0" w:color="auto"/>
            <w:bottom w:val="none" w:sz="0" w:space="0" w:color="auto"/>
            <w:right w:val="none" w:sz="0" w:space="0" w:color="auto"/>
          </w:divBdr>
        </w:div>
        <w:div w:id="1094520282">
          <w:marLeft w:val="0"/>
          <w:marRight w:val="0"/>
          <w:marTop w:val="0"/>
          <w:marBottom w:val="0"/>
          <w:divBdr>
            <w:top w:val="none" w:sz="0" w:space="0" w:color="auto"/>
            <w:left w:val="none" w:sz="0" w:space="0" w:color="auto"/>
            <w:bottom w:val="none" w:sz="0" w:space="0" w:color="auto"/>
            <w:right w:val="none" w:sz="0" w:space="0" w:color="auto"/>
          </w:divBdr>
        </w:div>
        <w:div w:id="2081711828">
          <w:marLeft w:val="0"/>
          <w:marRight w:val="0"/>
          <w:marTop w:val="0"/>
          <w:marBottom w:val="0"/>
          <w:divBdr>
            <w:top w:val="none" w:sz="0" w:space="0" w:color="auto"/>
            <w:left w:val="none" w:sz="0" w:space="0" w:color="auto"/>
            <w:bottom w:val="none" w:sz="0" w:space="0" w:color="auto"/>
            <w:right w:val="none" w:sz="0" w:space="0" w:color="auto"/>
          </w:divBdr>
        </w:div>
      </w:divsChild>
    </w:div>
    <w:div w:id="38433183">
      <w:bodyDiv w:val="1"/>
      <w:marLeft w:val="0"/>
      <w:marRight w:val="0"/>
      <w:marTop w:val="0"/>
      <w:marBottom w:val="0"/>
      <w:divBdr>
        <w:top w:val="none" w:sz="0" w:space="0" w:color="auto"/>
        <w:left w:val="none" w:sz="0" w:space="0" w:color="auto"/>
        <w:bottom w:val="none" w:sz="0" w:space="0" w:color="auto"/>
        <w:right w:val="none" w:sz="0" w:space="0" w:color="auto"/>
      </w:divBdr>
    </w:div>
    <w:div w:id="299503815">
      <w:bodyDiv w:val="1"/>
      <w:marLeft w:val="0"/>
      <w:marRight w:val="0"/>
      <w:marTop w:val="0"/>
      <w:marBottom w:val="0"/>
      <w:divBdr>
        <w:top w:val="none" w:sz="0" w:space="0" w:color="auto"/>
        <w:left w:val="none" w:sz="0" w:space="0" w:color="auto"/>
        <w:bottom w:val="none" w:sz="0" w:space="0" w:color="auto"/>
        <w:right w:val="none" w:sz="0" w:space="0" w:color="auto"/>
      </w:divBdr>
      <w:divsChild>
        <w:div w:id="128477575">
          <w:marLeft w:val="0"/>
          <w:marRight w:val="0"/>
          <w:marTop w:val="0"/>
          <w:marBottom w:val="0"/>
          <w:divBdr>
            <w:top w:val="none" w:sz="0" w:space="0" w:color="auto"/>
            <w:left w:val="none" w:sz="0" w:space="0" w:color="auto"/>
            <w:bottom w:val="none" w:sz="0" w:space="0" w:color="auto"/>
            <w:right w:val="none" w:sz="0" w:space="0" w:color="auto"/>
          </w:divBdr>
          <w:divsChild>
            <w:div w:id="242616938">
              <w:marLeft w:val="0"/>
              <w:marRight w:val="0"/>
              <w:marTop w:val="0"/>
              <w:marBottom w:val="0"/>
              <w:divBdr>
                <w:top w:val="none" w:sz="0" w:space="0" w:color="auto"/>
                <w:left w:val="none" w:sz="0" w:space="0" w:color="auto"/>
                <w:bottom w:val="none" w:sz="0" w:space="0" w:color="auto"/>
                <w:right w:val="none" w:sz="0" w:space="0" w:color="auto"/>
              </w:divBdr>
              <w:divsChild>
                <w:div w:id="70583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454212">
      <w:bodyDiv w:val="1"/>
      <w:marLeft w:val="0"/>
      <w:marRight w:val="0"/>
      <w:marTop w:val="0"/>
      <w:marBottom w:val="0"/>
      <w:divBdr>
        <w:top w:val="none" w:sz="0" w:space="0" w:color="auto"/>
        <w:left w:val="none" w:sz="0" w:space="0" w:color="auto"/>
        <w:bottom w:val="none" w:sz="0" w:space="0" w:color="auto"/>
        <w:right w:val="none" w:sz="0" w:space="0" w:color="auto"/>
      </w:divBdr>
    </w:div>
    <w:div w:id="1380671352">
      <w:bodyDiv w:val="1"/>
      <w:marLeft w:val="0"/>
      <w:marRight w:val="0"/>
      <w:marTop w:val="0"/>
      <w:marBottom w:val="0"/>
      <w:divBdr>
        <w:top w:val="none" w:sz="0" w:space="0" w:color="auto"/>
        <w:left w:val="none" w:sz="0" w:space="0" w:color="auto"/>
        <w:bottom w:val="none" w:sz="0" w:space="0" w:color="auto"/>
        <w:right w:val="none" w:sz="0" w:space="0" w:color="auto"/>
      </w:divBdr>
    </w:div>
    <w:div w:id="1774745162">
      <w:bodyDiv w:val="1"/>
      <w:marLeft w:val="0"/>
      <w:marRight w:val="0"/>
      <w:marTop w:val="0"/>
      <w:marBottom w:val="0"/>
      <w:divBdr>
        <w:top w:val="none" w:sz="0" w:space="0" w:color="auto"/>
        <w:left w:val="none" w:sz="0" w:space="0" w:color="auto"/>
        <w:bottom w:val="none" w:sz="0" w:space="0" w:color="auto"/>
        <w:right w:val="none" w:sz="0" w:space="0" w:color="auto"/>
      </w:divBdr>
    </w:div>
    <w:div w:id="2015763804">
      <w:bodyDiv w:val="1"/>
      <w:marLeft w:val="0"/>
      <w:marRight w:val="0"/>
      <w:marTop w:val="0"/>
      <w:marBottom w:val="0"/>
      <w:divBdr>
        <w:top w:val="none" w:sz="0" w:space="0" w:color="auto"/>
        <w:left w:val="none" w:sz="0" w:space="0" w:color="auto"/>
        <w:bottom w:val="none" w:sz="0" w:space="0" w:color="auto"/>
        <w:right w:val="none" w:sz="0" w:space="0" w:color="auto"/>
      </w:divBdr>
      <w:divsChild>
        <w:div w:id="1228372731">
          <w:marLeft w:val="0"/>
          <w:marRight w:val="0"/>
          <w:marTop w:val="0"/>
          <w:marBottom w:val="0"/>
          <w:divBdr>
            <w:top w:val="none" w:sz="0" w:space="0" w:color="auto"/>
            <w:left w:val="none" w:sz="0" w:space="0" w:color="auto"/>
            <w:bottom w:val="none" w:sz="0" w:space="0" w:color="auto"/>
            <w:right w:val="none" w:sz="0" w:space="0" w:color="auto"/>
          </w:divBdr>
        </w:div>
        <w:div w:id="700936872">
          <w:marLeft w:val="0"/>
          <w:marRight w:val="0"/>
          <w:marTop w:val="0"/>
          <w:marBottom w:val="0"/>
          <w:divBdr>
            <w:top w:val="none" w:sz="0" w:space="0" w:color="auto"/>
            <w:left w:val="none" w:sz="0" w:space="0" w:color="auto"/>
            <w:bottom w:val="none" w:sz="0" w:space="0" w:color="auto"/>
            <w:right w:val="none" w:sz="0" w:space="0" w:color="auto"/>
          </w:divBdr>
        </w:div>
        <w:div w:id="1079908601">
          <w:marLeft w:val="0"/>
          <w:marRight w:val="0"/>
          <w:marTop w:val="0"/>
          <w:marBottom w:val="0"/>
          <w:divBdr>
            <w:top w:val="none" w:sz="0" w:space="0" w:color="auto"/>
            <w:left w:val="none" w:sz="0" w:space="0" w:color="auto"/>
            <w:bottom w:val="none" w:sz="0" w:space="0" w:color="auto"/>
            <w:right w:val="none" w:sz="0" w:space="0" w:color="auto"/>
          </w:divBdr>
        </w:div>
        <w:div w:id="585499119">
          <w:marLeft w:val="0"/>
          <w:marRight w:val="0"/>
          <w:marTop w:val="0"/>
          <w:marBottom w:val="0"/>
          <w:divBdr>
            <w:top w:val="none" w:sz="0" w:space="0" w:color="auto"/>
            <w:left w:val="none" w:sz="0" w:space="0" w:color="auto"/>
            <w:bottom w:val="none" w:sz="0" w:space="0" w:color="auto"/>
            <w:right w:val="none" w:sz="0" w:space="0" w:color="auto"/>
          </w:divBdr>
        </w:div>
        <w:div w:id="922420621">
          <w:marLeft w:val="0"/>
          <w:marRight w:val="0"/>
          <w:marTop w:val="0"/>
          <w:marBottom w:val="0"/>
          <w:divBdr>
            <w:top w:val="none" w:sz="0" w:space="0" w:color="auto"/>
            <w:left w:val="none" w:sz="0" w:space="0" w:color="auto"/>
            <w:bottom w:val="none" w:sz="0" w:space="0" w:color="auto"/>
            <w:right w:val="none" w:sz="0" w:space="0" w:color="auto"/>
          </w:divBdr>
        </w:div>
        <w:div w:id="2140762646">
          <w:marLeft w:val="0"/>
          <w:marRight w:val="0"/>
          <w:marTop w:val="0"/>
          <w:marBottom w:val="0"/>
          <w:divBdr>
            <w:top w:val="none" w:sz="0" w:space="0" w:color="auto"/>
            <w:left w:val="none" w:sz="0" w:space="0" w:color="auto"/>
            <w:bottom w:val="none" w:sz="0" w:space="0" w:color="auto"/>
            <w:right w:val="none" w:sz="0" w:space="0" w:color="auto"/>
          </w:divBdr>
        </w:div>
        <w:div w:id="12970283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twitter.com/SA_AAC" TargetMode="External"/><Relationship Id="rId12" Type="http://schemas.openxmlformats.org/officeDocument/2006/relationships/hyperlink" Target="http://www.lutheransforlife.lca.org.au" TargetMode="External"/><Relationship Id="rId13" Type="http://schemas.openxmlformats.org/officeDocument/2006/relationships/hyperlink" Target="http://www.lutheransforlife.lca.org.au"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hyperlink" Target="https://twitter.com/hashtag/abortion?src=hash" TargetMode="External"/><Relationship Id="rId10" Type="http://schemas.openxmlformats.org/officeDocument/2006/relationships/hyperlink" Target="https://twitter.com/hashtag/Australia?src=has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anzcog.edu.au/RANZCOG_SITE/media/RANZCOG-MEDIA/Women%27s%20Health/Statement%20and%20guidelines/Clinical%20-%20Gynaecology/Termination-of-pregnancy-(C-Gyn-17)-Review-July-2016.pdf?ext=.pdf" TargetMode="External"/><Relationship Id="rId4" Type="http://schemas.openxmlformats.org/officeDocument/2006/relationships/hyperlink" Target="http://realchoices.org.au/2014/07/victorian-late-term-abortion-figures-released/" TargetMode="External"/><Relationship Id="rId5" Type="http://schemas.openxmlformats.org/officeDocument/2006/relationships/hyperlink" Target="https://www.ranzcog.edu.au/RANZCOG_SITE/media/RANZCOG-MEDIA/Women%27s%20Health/Statement%20and%20guidelines/Clinical%20-%20Gynaecology/Use-of-mifepristone-for-medical-termination-of-pregnancy-(C-Gyn-21)-Amended-February-2016_1.pdf?ext=.pdf" TargetMode="External"/><Relationship Id="rId6" Type="http://schemas.openxmlformats.org/officeDocument/2006/relationships/hyperlink" Target="https://www.ranzcog.edu.au/RANZCOG_SITE/media/RANZCOG-MEDIA/Women%27s%20Health/Statement%20and%20guidelines/Clinical%20-%20Gynaecology/Termination-of-pregnancy-(C-Gyn-17)-Review-July-2016.pdf?ext=.pdf" TargetMode="External"/><Relationship Id="rId7" Type="http://schemas.openxmlformats.org/officeDocument/2006/relationships/hyperlink" Target="https://www.ranzcog.edu.au/RANZCOG_SITE/media/RANZCOG-MEDIA/Women%27s%20Health/Statement%20and%20guidelines/Clinical%20-%20Gynaecology/Termination-of-pregnancy-(C-Gyn-17)-Review-July-2016.pdf?ext=.pdf" TargetMode="External"/><Relationship Id="rId1" Type="http://schemas.openxmlformats.org/officeDocument/2006/relationships/hyperlink" Target="https://www.childrenbychoice.org.au/factsandfigures/australian-abortion-statistics" TargetMode="External"/><Relationship Id="rId2" Type="http://schemas.openxmlformats.org/officeDocument/2006/relationships/hyperlink" Target="http://www.onlineopinion.com.au/view.asp?article=189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76BA84-6B34-7340-BA95-D160677E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2782</Words>
  <Characters>15863</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Pietsch, Thomas</dc:creator>
  <cp:keywords/>
  <dc:description/>
  <cp:lastModifiedBy>Pietsch, Thomas</cp:lastModifiedBy>
  <cp:revision>2</cp:revision>
  <cp:lastPrinted>2019-02-21T06:15:00Z</cp:lastPrinted>
  <dcterms:created xsi:type="dcterms:W3CDTF">2019-02-21T06:15:00Z</dcterms:created>
  <dcterms:modified xsi:type="dcterms:W3CDTF">2019-02-21T06:15:00Z</dcterms:modified>
</cp:coreProperties>
</file>