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0D207" w14:textId="77777777" w:rsidR="009B240A" w:rsidRPr="009B240A" w:rsidRDefault="009B240A" w:rsidP="009B240A">
      <w:pPr>
        <w:keepNext/>
        <w:keepLines/>
        <w:spacing w:after="120" w:line="240" w:lineRule="auto"/>
        <w:outlineLvl w:val="2"/>
        <w:rPr>
          <w:rFonts w:ascii="Cambria" w:eastAsia="Times New Roman" w:hAnsi="Cambria" w:cs="Times New Roman"/>
          <w:b/>
          <w:caps/>
          <w:sz w:val="28"/>
          <w:szCs w:val="24"/>
        </w:rPr>
      </w:pPr>
      <w:r w:rsidRPr="009B240A">
        <w:rPr>
          <w:rFonts w:ascii="Cambria" w:eastAsia="Times New Roman" w:hAnsi="Cambria" w:cs="Times New Roman"/>
          <w:b/>
          <w:caps/>
          <w:sz w:val="28"/>
          <w:szCs w:val="24"/>
        </w:rPr>
        <w:t>Agenda 14.6</w:t>
      </w:r>
    </w:p>
    <w:p w14:paraId="2B663EC5" w14:textId="77777777" w:rsidR="009B240A" w:rsidRPr="009B240A" w:rsidRDefault="009B240A" w:rsidP="009B240A">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756"/>
      <w:bookmarkStart w:id="1" w:name="_GoBack"/>
      <w:r w:rsidRPr="009B240A">
        <w:rPr>
          <w:rFonts w:ascii="Cambria" w:eastAsia="Times New Roman" w:hAnsi="Cambria" w:cs="Times New Roman"/>
          <w:b/>
          <w:sz w:val="36"/>
          <w:szCs w:val="32"/>
        </w:rPr>
        <w:t>Lutheran Laypeople’s League</w:t>
      </w:r>
      <w:bookmarkEnd w:id="0"/>
    </w:p>
    <w:bookmarkEnd w:id="1"/>
    <w:p w14:paraId="0C82D872" w14:textId="77777777" w:rsidR="009B240A" w:rsidRPr="009B240A" w:rsidRDefault="009B240A" w:rsidP="009B240A">
      <w:pPr>
        <w:spacing w:after="0" w:line="240" w:lineRule="auto"/>
        <w:rPr>
          <w:rFonts w:ascii="Cambria" w:eastAsia="Calibri" w:hAnsi="Cambria" w:cs="Times New Roman"/>
        </w:rPr>
      </w:pPr>
    </w:p>
    <w:p w14:paraId="12B64ED4" w14:textId="77777777" w:rsidR="009B240A" w:rsidRPr="009B240A" w:rsidRDefault="009B240A" w:rsidP="009B240A">
      <w:pPr>
        <w:keepNext/>
        <w:keepLines/>
        <w:spacing w:after="120" w:line="240" w:lineRule="auto"/>
        <w:outlineLvl w:val="2"/>
        <w:rPr>
          <w:rFonts w:ascii="Cambria" w:eastAsia="Times New Roman" w:hAnsi="Cambria" w:cs="Times New Roman"/>
          <w:b/>
          <w:caps/>
          <w:sz w:val="28"/>
          <w:szCs w:val="24"/>
        </w:rPr>
      </w:pPr>
      <w:r w:rsidRPr="009B240A">
        <w:rPr>
          <w:rFonts w:ascii="Cambria" w:eastAsia="Times New Roman" w:hAnsi="Cambria" w:cs="Times New Roman"/>
          <w:b/>
          <w:caps/>
          <w:sz w:val="28"/>
          <w:szCs w:val="24"/>
        </w:rPr>
        <w:t>MEMBERS</w:t>
      </w:r>
    </w:p>
    <w:p w14:paraId="76FAE471" w14:textId="77777777" w:rsidR="009B240A" w:rsidRPr="009B240A" w:rsidRDefault="009B240A" w:rsidP="009B240A">
      <w:pPr>
        <w:spacing w:after="120" w:line="240" w:lineRule="auto"/>
        <w:rPr>
          <w:rFonts w:ascii="Cambria" w:eastAsia="Calibri" w:hAnsi="Cambria" w:cs="Times New Roman"/>
        </w:rPr>
      </w:pPr>
      <w:r w:rsidRPr="009B240A">
        <w:rPr>
          <w:rFonts w:ascii="Cambria" w:eastAsia="Calibri" w:hAnsi="Cambria" w:cs="Times New Roman"/>
        </w:rPr>
        <w:t>Mark Altus, Ron Asquith, Nancy Fox (Vice-Chair), John Grocke, Brenton Henschke, John Howard, Graeme Huf (Chair), David Pietsch, Steven Podlich</w:t>
      </w:r>
    </w:p>
    <w:p w14:paraId="121AC38E" w14:textId="77777777" w:rsidR="009B240A" w:rsidRPr="009B240A" w:rsidRDefault="009B240A" w:rsidP="009B240A">
      <w:pPr>
        <w:keepNext/>
        <w:keepLines/>
        <w:spacing w:after="120" w:line="240" w:lineRule="auto"/>
        <w:outlineLvl w:val="2"/>
        <w:rPr>
          <w:rFonts w:ascii="Cambria" w:eastAsia="Times New Roman" w:hAnsi="Cambria" w:cs="Arial"/>
          <w:b/>
          <w:i/>
          <w:caps/>
          <w:sz w:val="28"/>
          <w:szCs w:val="24"/>
        </w:rPr>
      </w:pPr>
      <w:r w:rsidRPr="009B240A">
        <w:rPr>
          <w:rFonts w:ascii="Cambria" w:eastAsia="Times New Roman" w:hAnsi="Cambria" w:cs="Times New Roman"/>
          <w:b/>
          <w:caps/>
          <w:sz w:val="28"/>
          <w:szCs w:val="24"/>
        </w:rPr>
        <w:t>Background</w:t>
      </w:r>
    </w:p>
    <w:p w14:paraId="27CCE5D8" w14:textId="77777777" w:rsidR="009B240A" w:rsidRPr="009B240A" w:rsidRDefault="009B240A" w:rsidP="009B240A">
      <w:pPr>
        <w:rPr>
          <w:rFonts w:ascii="Cambria" w:eastAsia="Calibri" w:hAnsi="Cambria" w:cs="Times New Roman"/>
        </w:rPr>
      </w:pPr>
      <w:r w:rsidRPr="009B240A">
        <w:rPr>
          <w:rFonts w:ascii="Cambria" w:eastAsia="Calibri" w:hAnsi="Cambria" w:cs="Times New Roman"/>
        </w:rPr>
        <w:t>Established in 1921, the LLL exists to support the LCA in business and financial matters. This is done through our mission and vision - viz:</w:t>
      </w:r>
    </w:p>
    <w:p w14:paraId="7A9A5F57" w14:textId="77777777" w:rsidR="009B240A" w:rsidRPr="009B240A" w:rsidRDefault="009B240A" w:rsidP="000D4660">
      <w:pPr>
        <w:numPr>
          <w:ilvl w:val="0"/>
          <w:numId w:val="16"/>
        </w:numPr>
        <w:autoSpaceDE w:val="0"/>
        <w:autoSpaceDN w:val="0"/>
        <w:adjustRightInd w:val="0"/>
        <w:spacing w:after="0" w:line="240" w:lineRule="auto"/>
        <w:ind w:left="567" w:hanging="567"/>
        <w:rPr>
          <w:rFonts w:ascii="Cambria" w:eastAsia="Times New Roman" w:hAnsi="Cambria" w:cs="Times New Roman"/>
          <w:lang w:eastAsia="en-AU"/>
        </w:rPr>
      </w:pPr>
      <w:r w:rsidRPr="009B240A">
        <w:rPr>
          <w:rFonts w:ascii="Cambria" w:eastAsia="Times New Roman" w:hAnsi="Cambria" w:cs="Times New Roman"/>
          <w:b/>
          <w:bCs/>
          <w:lang w:eastAsia="en-AU"/>
        </w:rPr>
        <w:t xml:space="preserve">Mission Statement </w:t>
      </w:r>
    </w:p>
    <w:p w14:paraId="0F487E93" w14:textId="77777777" w:rsidR="009B240A" w:rsidRPr="009B240A" w:rsidRDefault="009B240A" w:rsidP="009B240A">
      <w:pPr>
        <w:autoSpaceDE w:val="0"/>
        <w:autoSpaceDN w:val="0"/>
        <w:adjustRightInd w:val="0"/>
        <w:spacing w:after="0" w:line="240" w:lineRule="auto"/>
        <w:ind w:firstLine="567"/>
        <w:rPr>
          <w:rFonts w:ascii="Cambria" w:eastAsia="Times New Roman" w:hAnsi="Cambria" w:cs="Times New Roman"/>
          <w:lang w:eastAsia="en-AU"/>
        </w:rPr>
      </w:pPr>
      <w:r w:rsidRPr="009B240A">
        <w:rPr>
          <w:rFonts w:ascii="Cambria" w:eastAsia="Times New Roman" w:hAnsi="Cambria" w:cs="Times New Roman"/>
          <w:lang w:eastAsia="en-AU"/>
        </w:rPr>
        <w:t xml:space="preserve">Support the LCA in its mission. </w:t>
      </w:r>
    </w:p>
    <w:p w14:paraId="6B2C8B84" w14:textId="77777777" w:rsidR="009B240A" w:rsidRPr="009B240A" w:rsidRDefault="009B240A" w:rsidP="009B240A">
      <w:pPr>
        <w:autoSpaceDE w:val="0"/>
        <w:autoSpaceDN w:val="0"/>
        <w:adjustRightInd w:val="0"/>
        <w:spacing w:after="0" w:line="240" w:lineRule="auto"/>
        <w:ind w:firstLine="567"/>
        <w:rPr>
          <w:rFonts w:ascii="Cambria" w:eastAsia="Times New Roman" w:hAnsi="Cambria" w:cs="Times New Roman"/>
          <w:lang w:eastAsia="en-AU"/>
        </w:rPr>
      </w:pPr>
      <w:r w:rsidRPr="009B240A">
        <w:rPr>
          <w:rFonts w:ascii="Cambria" w:eastAsia="Times New Roman" w:hAnsi="Cambria" w:cs="Times New Roman"/>
          <w:lang w:eastAsia="en-AU"/>
        </w:rPr>
        <w:t xml:space="preserve">We will do this by: </w:t>
      </w:r>
    </w:p>
    <w:p w14:paraId="26F1370C" w14:textId="77777777" w:rsidR="009B240A" w:rsidRPr="009B240A" w:rsidRDefault="009B240A" w:rsidP="000D4660">
      <w:pPr>
        <w:numPr>
          <w:ilvl w:val="0"/>
          <w:numId w:val="17"/>
        </w:numPr>
        <w:autoSpaceDE w:val="0"/>
        <w:autoSpaceDN w:val="0"/>
        <w:adjustRightInd w:val="0"/>
        <w:spacing w:after="27" w:line="240" w:lineRule="auto"/>
        <w:ind w:left="1134" w:hanging="567"/>
        <w:rPr>
          <w:rFonts w:ascii="Cambria" w:eastAsia="Times New Roman" w:hAnsi="Cambria" w:cs="Times New Roman"/>
          <w:lang w:eastAsia="en-AU"/>
        </w:rPr>
      </w:pPr>
      <w:r w:rsidRPr="009B240A">
        <w:rPr>
          <w:rFonts w:ascii="Cambria" w:eastAsia="Times New Roman" w:hAnsi="Cambria" w:cs="Times New Roman"/>
          <w:lang w:eastAsia="en-AU"/>
        </w:rPr>
        <w:t xml:space="preserve">providing business and financial support to the LCA; </w:t>
      </w:r>
    </w:p>
    <w:p w14:paraId="0ED99703" w14:textId="77777777" w:rsidR="009B240A" w:rsidRPr="009B240A" w:rsidRDefault="009B240A" w:rsidP="000D4660">
      <w:pPr>
        <w:numPr>
          <w:ilvl w:val="0"/>
          <w:numId w:val="17"/>
        </w:numPr>
        <w:autoSpaceDE w:val="0"/>
        <w:autoSpaceDN w:val="0"/>
        <w:adjustRightInd w:val="0"/>
        <w:spacing w:after="27" w:line="240" w:lineRule="auto"/>
        <w:ind w:left="1134" w:hanging="567"/>
        <w:rPr>
          <w:rFonts w:ascii="Cambria" w:eastAsia="Times New Roman" w:hAnsi="Cambria" w:cs="Times New Roman"/>
          <w:lang w:eastAsia="en-AU"/>
        </w:rPr>
      </w:pPr>
      <w:r w:rsidRPr="009B240A">
        <w:rPr>
          <w:rFonts w:ascii="Cambria" w:eastAsia="Times New Roman" w:hAnsi="Cambria" w:cs="Times New Roman"/>
          <w:lang w:eastAsia="en-AU"/>
        </w:rPr>
        <w:t xml:space="preserve">providing excellent service to all customers; </w:t>
      </w:r>
    </w:p>
    <w:p w14:paraId="4C8304C9" w14:textId="77777777" w:rsidR="009B240A" w:rsidRPr="009B240A" w:rsidRDefault="009B240A" w:rsidP="000D4660">
      <w:pPr>
        <w:numPr>
          <w:ilvl w:val="0"/>
          <w:numId w:val="17"/>
        </w:numPr>
        <w:autoSpaceDE w:val="0"/>
        <w:autoSpaceDN w:val="0"/>
        <w:adjustRightInd w:val="0"/>
        <w:spacing w:after="0" w:line="240" w:lineRule="auto"/>
        <w:ind w:left="1134" w:hanging="567"/>
        <w:rPr>
          <w:rFonts w:ascii="Cambria" w:eastAsia="Times New Roman" w:hAnsi="Cambria" w:cs="Times New Roman"/>
          <w:lang w:eastAsia="en-AU"/>
        </w:rPr>
      </w:pPr>
      <w:r w:rsidRPr="009B240A">
        <w:rPr>
          <w:rFonts w:ascii="Cambria" w:eastAsia="Times New Roman" w:hAnsi="Cambria" w:cs="Times New Roman"/>
          <w:lang w:eastAsia="en-AU"/>
        </w:rPr>
        <w:t xml:space="preserve">safeguarding the interests of depositors. </w:t>
      </w:r>
      <w:r w:rsidRPr="009B240A">
        <w:rPr>
          <w:rFonts w:ascii="Cambria" w:eastAsia="Times New Roman" w:hAnsi="Cambria" w:cs="Times New Roman"/>
          <w:lang w:eastAsia="en-AU"/>
        </w:rPr>
        <w:br/>
      </w:r>
    </w:p>
    <w:p w14:paraId="595B83C9" w14:textId="77777777" w:rsidR="009B240A" w:rsidRPr="009B240A" w:rsidRDefault="009B240A" w:rsidP="009B240A">
      <w:pPr>
        <w:rPr>
          <w:rFonts w:ascii="Cambria" w:eastAsia="Times New Roman" w:hAnsi="Cambria" w:cs="Times New Roman"/>
          <w:b/>
          <w:bCs/>
          <w:lang w:eastAsia="en-AU"/>
        </w:rPr>
      </w:pPr>
      <w:r w:rsidRPr="009B240A">
        <w:rPr>
          <w:rFonts w:ascii="Cambria" w:eastAsia="Calibri" w:hAnsi="Cambria" w:cs="Times New Roman"/>
          <w:b/>
          <w:bCs/>
        </w:rPr>
        <w:br w:type="page"/>
      </w:r>
    </w:p>
    <w:p w14:paraId="26DB9E06" w14:textId="77777777" w:rsidR="009B240A" w:rsidRPr="009B240A" w:rsidRDefault="009B240A" w:rsidP="000D4660">
      <w:pPr>
        <w:numPr>
          <w:ilvl w:val="0"/>
          <w:numId w:val="16"/>
        </w:numPr>
        <w:autoSpaceDE w:val="0"/>
        <w:autoSpaceDN w:val="0"/>
        <w:adjustRightInd w:val="0"/>
        <w:spacing w:after="0" w:line="240" w:lineRule="auto"/>
        <w:ind w:left="567" w:hanging="567"/>
        <w:rPr>
          <w:rFonts w:ascii="Cambria" w:eastAsia="Times New Roman" w:hAnsi="Cambria" w:cs="Times New Roman"/>
          <w:lang w:eastAsia="en-AU"/>
        </w:rPr>
      </w:pPr>
      <w:r w:rsidRPr="009B240A">
        <w:rPr>
          <w:rFonts w:ascii="Cambria" w:eastAsia="Times New Roman" w:hAnsi="Cambria" w:cs="Times New Roman"/>
          <w:b/>
          <w:bCs/>
          <w:lang w:eastAsia="en-AU"/>
        </w:rPr>
        <w:lastRenderedPageBreak/>
        <w:t xml:space="preserve">Vision Statement </w:t>
      </w:r>
    </w:p>
    <w:p w14:paraId="524A0426" w14:textId="77777777" w:rsidR="009B240A" w:rsidRPr="009B240A" w:rsidRDefault="009B240A" w:rsidP="009B240A">
      <w:pPr>
        <w:ind w:left="567"/>
        <w:rPr>
          <w:rFonts w:ascii="Cambria" w:eastAsia="Calibri" w:hAnsi="Cambria" w:cs="Times New Roman"/>
        </w:rPr>
      </w:pPr>
      <w:r w:rsidRPr="009B240A">
        <w:rPr>
          <w:rFonts w:ascii="Cambria" w:eastAsia="Calibri" w:hAnsi="Cambria" w:cs="Times New Roman"/>
        </w:rPr>
        <w:t>Advancing Gospel-centred mission and ministry as Australia’s leading charitable financial institution.</w:t>
      </w:r>
    </w:p>
    <w:p w14:paraId="7C8E19F1" w14:textId="77777777" w:rsidR="009B240A" w:rsidRPr="009B240A" w:rsidRDefault="009B240A" w:rsidP="009B240A">
      <w:pPr>
        <w:rPr>
          <w:rFonts w:ascii="Cambria" w:eastAsia="Calibri" w:hAnsi="Cambria" w:cs="Times New Roman"/>
        </w:rPr>
      </w:pPr>
      <w:r w:rsidRPr="009B240A">
        <w:rPr>
          <w:rFonts w:ascii="Cambria" w:eastAsia="Calibri" w:hAnsi="Cambria" w:cs="Times New Roman"/>
        </w:rPr>
        <w:t>The key objectives of the LLL are to:</w:t>
      </w:r>
    </w:p>
    <w:p w14:paraId="72862138" w14:textId="77777777" w:rsidR="009B240A" w:rsidRPr="009B240A" w:rsidRDefault="009B240A" w:rsidP="000D4660">
      <w:pPr>
        <w:numPr>
          <w:ilvl w:val="0"/>
          <w:numId w:val="18"/>
        </w:numPr>
        <w:spacing w:after="0" w:line="240" w:lineRule="auto"/>
        <w:ind w:left="567" w:hanging="567"/>
        <w:rPr>
          <w:rFonts w:ascii="Cambria" w:eastAsia="Calibri" w:hAnsi="Cambria" w:cs="Times New Roman"/>
        </w:rPr>
      </w:pPr>
      <w:r w:rsidRPr="009B240A">
        <w:rPr>
          <w:rFonts w:ascii="Cambria" w:eastAsia="Calibri" w:hAnsi="Cambria" w:cs="Times New Roman"/>
        </w:rPr>
        <w:t>Provide benefits and services to the LCA</w:t>
      </w:r>
    </w:p>
    <w:p w14:paraId="1EB54620" w14:textId="77777777" w:rsidR="009B240A" w:rsidRPr="009B240A" w:rsidRDefault="009B240A" w:rsidP="000D4660">
      <w:pPr>
        <w:numPr>
          <w:ilvl w:val="0"/>
          <w:numId w:val="18"/>
        </w:numPr>
        <w:spacing w:after="0" w:line="240" w:lineRule="auto"/>
        <w:ind w:left="567" w:hanging="567"/>
        <w:rPr>
          <w:rFonts w:ascii="Cambria" w:eastAsia="Calibri" w:hAnsi="Cambria" w:cs="Times New Roman"/>
        </w:rPr>
      </w:pPr>
      <w:r w:rsidRPr="009B240A">
        <w:rPr>
          <w:rFonts w:ascii="Cambria" w:eastAsia="Calibri" w:hAnsi="Cambria" w:cs="Times New Roman"/>
        </w:rPr>
        <w:t>Grow Reserves/Permanent Funds</w:t>
      </w:r>
    </w:p>
    <w:p w14:paraId="2B4FF8F1" w14:textId="77777777" w:rsidR="009B240A" w:rsidRPr="009B240A" w:rsidRDefault="009B240A" w:rsidP="000D4660">
      <w:pPr>
        <w:numPr>
          <w:ilvl w:val="0"/>
          <w:numId w:val="18"/>
        </w:numPr>
        <w:spacing w:after="0" w:line="240" w:lineRule="auto"/>
        <w:ind w:left="567" w:hanging="567"/>
        <w:rPr>
          <w:rFonts w:ascii="Cambria" w:eastAsia="Calibri" w:hAnsi="Cambria" w:cs="Times New Roman"/>
        </w:rPr>
      </w:pPr>
      <w:r w:rsidRPr="009B240A">
        <w:rPr>
          <w:rFonts w:ascii="Cambria" w:eastAsia="Calibri" w:hAnsi="Cambria" w:cs="Times New Roman"/>
        </w:rPr>
        <w:t>Raise deposits</w:t>
      </w:r>
    </w:p>
    <w:p w14:paraId="360DFBAF" w14:textId="77777777" w:rsidR="009B240A" w:rsidRPr="009B240A" w:rsidRDefault="009B240A" w:rsidP="000D4660">
      <w:pPr>
        <w:numPr>
          <w:ilvl w:val="0"/>
          <w:numId w:val="18"/>
        </w:numPr>
        <w:spacing w:after="0" w:line="240" w:lineRule="auto"/>
        <w:ind w:left="567" w:hanging="567"/>
        <w:rPr>
          <w:rFonts w:ascii="Cambria" w:eastAsia="Calibri" w:hAnsi="Cambria" w:cs="Times New Roman"/>
        </w:rPr>
      </w:pPr>
      <w:r w:rsidRPr="009B240A">
        <w:rPr>
          <w:rFonts w:ascii="Cambria" w:eastAsia="Calibri" w:hAnsi="Cambria" w:cs="Times New Roman"/>
        </w:rPr>
        <w:t>Provide loans.</w:t>
      </w:r>
    </w:p>
    <w:p w14:paraId="517D4303" w14:textId="77777777" w:rsidR="009B240A" w:rsidRPr="009B240A" w:rsidRDefault="009B240A" w:rsidP="009B240A">
      <w:pPr>
        <w:spacing w:after="0" w:line="240" w:lineRule="auto"/>
        <w:rPr>
          <w:rFonts w:ascii="Cambria" w:eastAsia="Calibri" w:hAnsi="Cambria" w:cs="Times New Roman"/>
        </w:rPr>
      </w:pPr>
    </w:p>
    <w:p w14:paraId="4D80AD25" w14:textId="77777777" w:rsidR="009B240A" w:rsidRPr="009B240A" w:rsidRDefault="009B240A" w:rsidP="009B240A">
      <w:pPr>
        <w:keepNext/>
        <w:keepLines/>
        <w:spacing w:after="120" w:line="240" w:lineRule="auto"/>
        <w:outlineLvl w:val="2"/>
        <w:rPr>
          <w:rFonts w:ascii="Cambria" w:eastAsia="Times New Roman" w:hAnsi="Cambria" w:cs="Times New Roman"/>
          <w:b/>
          <w:caps/>
          <w:sz w:val="28"/>
          <w:szCs w:val="24"/>
        </w:rPr>
      </w:pPr>
      <w:r w:rsidRPr="009B240A">
        <w:rPr>
          <w:rFonts w:ascii="Cambria" w:eastAsia="Times New Roman" w:hAnsi="Cambria" w:cs="Times New Roman"/>
          <w:b/>
          <w:caps/>
          <w:sz w:val="28"/>
          <w:szCs w:val="24"/>
        </w:rPr>
        <w:t>Achievement against Plan</w:t>
      </w:r>
    </w:p>
    <w:tbl>
      <w:tblPr>
        <w:tblStyle w:val="PlainTable2"/>
        <w:tblW w:w="8788" w:type="dxa"/>
        <w:tblLook w:val="04A0" w:firstRow="1" w:lastRow="0" w:firstColumn="1" w:lastColumn="0" w:noHBand="0" w:noVBand="1"/>
      </w:tblPr>
      <w:tblGrid>
        <w:gridCol w:w="1928"/>
        <w:gridCol w:w="1701"/>
        <w:gridCol w:w="5159"/>
      </w:tblGrid>
      <w:tr w:rsidR="009B240A" w:rsidRPr="009B240A" w14:paraId="1C566064" w14:textId="77777777" w:rsidTr="00F079D8">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928" w:type="dxa"/>
            <w:vAlign w:val="center"/>
            <w:hideMark/>
          </w:tcPr>
          <w:p w14:paraId="5C7F4339" w14:textId="77777777" w:rsidR="009B240A" w:rsidRPr="009B240A" w:rsidRDefault="009B240A" w:rsidP="009B240A">
            <w:pPr>
              <w:spacing w:after="0" w:line="240" w:lineRule="auto"/>
              <w:rPr>
                <w:rFonts w:ascii="Cambria" w:eastAsia="Calibri" w:hAnsi="Cambria" w:cs="Arial"/>
              </w:rPr>
            </w:pPr>
            <w:r w:rsidRPr="009B240A">
              <w:rPr>
                <w:rFonts w:ascii="Cambria" w:eastAsia="Calibri" w:hAnsi="Cambria" w:cs="Arial"/>
              </w:rPr>
              <w:t>Objectives</w:t>
            </w:r>
          </w:p>
        </w:tc>
        <w:tc>
          <w:tcPr>
            <w:tcW w:w="1701" w:type="dxa"/>
            <w:vAlign w:val="center"/>
            <w:hideMark/>
          </w:tcPr>
          <w:p w14:paraId="1942D94C" w14:textId="77777777" w:rsidR="009B240A" w:rsidRPr="009B240A" w:rsidRDefault="009B240A" w:rsidP="009B240A">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9B240A">
              <w:rPr>
                <w:rFonts w:ascii="Cambria" w:eastAsia="Calibri" w:hAnsi="Cambria" w:cs="Arial"/>
              </w:rPr>
              <w:t>Planned Annual Activities/ Outcomes</w:t>
            </w:r>
          </w:p>
        </w:tc>
        <w:tc>
          <w:tcPr>
            <w:tcW w:w="5159" w:type="dxa"/>
            <w:vAlign w:val="center"/>
            <w:hideMark/>
          </w:tcPr>
          <w:p w14:paraId="3496E831" w14:textId="77777777" w:rsidR="009B240A" w:rsidRPr="009B240A" w:rsidRDefault="009B240A" w:rsidP="009B240A">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9B240A">
              <w:rPr>
                <w:rFonts w:ascii="Cambria" w:eastAsia="Calibri" w:hAnsi="Cambria" w:cs="Arial"/>
              </w:rPr>
              <w:t>Achievement of Annual Activities/Outcomes</w:t>
            </w:r>
          </w:p>
        </w:tc>
      </w:tr>
      <w:tr w:rsidR="009B240A" w:rsidRPr="009B240A" w14:paraId="47C30822" w14:textId="77777777" w:rsidTr="00F079D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928" w:type="dxa"/>
            <w:hideMark/>
          </w:tcPr>
          <w:p w14:paraId="38BCA5D5" w14:textId="77777777" w:rsidR="009B240A" w:rsidRPr="009B240A" w:rsidRDefault="009B240A" w:rsidP="000D4660">
            <w:pPr>
              <w:widowControl w:val="0"/>
              <w:numPr>
                <w:ilvl w:val="0"/>
                <w:numId w:val="19"/>
              </w:numPr>
              <w:suppressAutoHyphens/>
              <w:spacing w:after="0" w:line="240" w:lineRule="auto"/>
              <w:rPr>
                <w:rFonts w:ascii="Cambria" w:eastAsia="Calibri" w:hAnsi="Cambria" w:cs="Arial"/>
              </w:rPr>
            </w:pPr>
            <w:r w:rsidRPr="009B240A">
              <w:rPr>
                <w:rFonts w:ascii="Cambria" w:eastAsia="Calibri" w:hAnsi="Cambria" w:cs="Arial"/>
              </w:rPr>
              <w:t>To provide benefits and services to the LCA to assist their ministry and mission objectives</w:t>
            </w:r>
          </w:p>
        </w:tc>
        <w:tc>
          <w:tcPr>
            <w:tcW w:w="1701" w:type="dxa"/>
          </w:tcPr>
          <w:p w14:paraId="3832BD7D" w14:textId="77777777" w:rsidR="009B240A" w:rsidRPr="009B240A" w:rsidRDefault="009B240A" w:rsidP="009B240A">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p>
        </w:tc>
        <w:tc>
          <w:tcPr>
            <w:tcW w:w="5159" w:type="dxa"/>
            <w:hideMark/>
          </w:tcPr>
          <w:p w14:paraId="0D9C2779" w14:textId="77777777" w:rsidR="009B240A" w:rsidRPr="009B240A" w:rsidRDefault="009B240A" w:rsidP="009B240A">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9B240A">
              <w:rPr>
                <w:rFonts w:ascii="Cambria" w:eastAsia="Calibri" w:hAnsi="Cambria" w:cs="Arial"/>
              </w:rPr>
              <w:t xml:space="preserve">Special grants allocated to the LCA based on General Church Council priorities: </w:t>
            </w:r>
          </w:p>
          <w:p w14:paraId="3AA3163D" w14:textId="77777777" w:rsidR="009B240A" w:rsidRPr="009B240A" w:rsidRDefault="009B240A" w:rsidP="009B240A">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9B240A">
              <w:rPr>
                <w:rFonts w:ascii="Cambria" w:eastAsia="Calibri" w:hAnsi="Cambria" w:cs="Arial"/>
              </w:rPr>
              <w:t xml:space="preserve">2014/15 = $1.9M; 2015/16 = $2.645M; </w:t>
            </w:r>
            <w:r w:rsidRPr="009B240A">
              <w:rPr>
                <w:rFonts w:ascii="Cambria" w:eastAsia="Calibri" w:hAnsi="Cambria" w:cs="Arial"/>
              </w:rPr>
              <w:br/>
              <w:t xml:space="preserve">2016/17 = $1.875M </w:t>
            </w:r>
          </w:p>
          <w:p w14:paraId="1D98EE5D" w14:textId="77777777" w:rsidR="009B240A" w:rsidRPr="009B240A" w:rsidRDefault="009B240A" w:rsidP="009B240A">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9B240A">
              <w:rPr>
                <w:rFonts w:ascii="Cambria" w:eastAsia="Calibri" w:hAnsi="Cambria" w:cs="Arial"/>
              </w:rPr>
              <w:t xml:space="preserve">Annual grants allocated to specific LCA ministries based on balances held in LLL Permanent Funds: </w:t>
            </w:r>
          </w:p>
          <w:p w14:paraId="0EFD3536" w14:textId="77777777" w:rsidR="009B240A" w:rsidRPr="009B240A" w:rsidRDefault="009B240A" w:rsidP="009B240A">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9B240A">
              <w:rPr>
                <w:rFonts w:ascii="Cambria" w:eastAsia="Calibri" w:hAnsi="Cambria" w:cs="Arial"/>
              </w:rPr>
              <w:t xml:space="preserve">2014/15 = $1.9M; 2015/16 = $2.1M; </w:t>
            </w:r>
            <w:r w:rsidRPr="009B240A">
              <w:rPr>
                <w:rFonts w:ascii="Cambria" w:eastAsia="Calibri" w:hAnsi="Cambria" w:cs="Arial"/>
              </w:rPr>
              <w:br/>
              <w:t>2016/17 = $2.2M</w:t>
            </w:r>
          </w:p>
          <w:p w14:paraId="22EF20C6" w14:textId="77777777" w:rsidR="009B240A" w:rsidRPr="009B240A" w:rsidRDefault="009B240A" w:rsidP="009B240A">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9B240A">
              <w:rPr>
                <w:rFonts w:ascii="Cambria" w:eastAsia="Calibri" w:hAnsi="Cambria" w:cs="Arial"/>
              </w:rPr>
              <w:t xml:space="preserve">Non interest-bearing account grants made to various LCA ministries: 2014/15 = $1.2M; </w:t>
            </w:r>
            <w:r w:rsidRPr="009B240A">
              <w:rPr>
                <w:rFonts w:ascii="Cambria" w:eastAsia="Calibri" w:hAnsi="Cambria" w:cs="Arial"/>
              </w:rPr>
              <w:br/>
              <w:t>2015/16 = $1.1M; 2016/17 = $1.3M</w:t>
            </w:r>
          </w:p>
          <w:p w14:paraId="4AC922B2" w14:textId="77777777" w:rsidR="009B240A" w:rsidRPr="009B240A" w:rsidRDefault="009B240A" w:rsidP="009B240A">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9B240A">
              <w:rPr>
                <w:rFonts w:ascii="Cambria" w:eastAsia="Calibri" w:hAnsi="Cambria" w:cs="Arial"/>
              </w:rPr>
              <w:t xml:space="preserve">Interest savings on loans provided to LCA ministries compared to commercial loan interest rates: </w:t>
            </w:r>
          </w:p>
          <w:p w14:paraId="2144ED8B" w14:textId="77777777" w:rsidR="009B240A" w:rsidRPr="009B240A" w:rsidRDefault="009B240A" w:rsidP="009B240A">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9B240A">
              <w:rPr>
                <w:rFonts w:ascii="Cambria" w:eastAsia="Calibri" w:hAnsi="Cambria" w:cs="Arial"/>
              </w:rPr>
              <w:t xml:space="preserve">2014/15 = $4.6M; 2015/16 = $3.6M; </w:t>
            </w:r>
            <w:r w:rsidRPr="009B240A">
              <w:rPr>
                <w:rFonts w:ascii="Cambria" w:eastAsia="Calibri" w:hAnsi="Cambria" w:cs="Arial"/>
              </w:rPr>
              <w:br/>
              <w:t>2016/17 = $3.3M</w:t>
            </w:r>
          </w:p>
          <w:p w14:paraId="6C59B008" w14:textId="77777777" w:rsidR="009B240A" w:rsidRPr="009B240A" w:rsidRDefault="009B240A" w:rsidP="009B240A">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9B240A">
              <w:rPr>
                <w:rFonts w:ascii="Cambria" w:eastAsia="Calibri" w:hAnsi="Cambria" w:cs="Arial"/>
              </w:rPr>
              <w:t xml:space="preserve">Various other services provided to LCA incl LCA Treasury function: 2014/15 = $0.4M; </w:t>
            </w:r>
            <w:r w:rsidRPr="009B240A">
              <w:rPr>
                <w:rFonts w:ascii="Cambria" w:eastAsia="Calibri" w:hAnsi="Cambria" w:cs="Arial"/>
              </w:rPr>
              <w:br/>
              <w:t>2015/16 = $0.4M; 2016/17 = $0.4M</w:t>
            </w:r>
          </w:p>
        </w:tc>
      </w:tr>
      <w:tr w:rsidR="009B240A" w:rsidRPr="009B240A" w14:paraId="570A8404" w14:textId="77777777" w:rsidTr="00F079D8">
        <w:trPr>
          <w:trHeight w:val="267"/>
        </w:trPr>
        <w:tc>
          <w:tcPr>
            <w:cnfStyle w:val="001000000000" w:firstRow="0" w:lastRow="0" w:firstColumn="1" w:lastColumn="0" w:oddVBand="0" w:evenVBand="0" w:oddHBand="0" w:evenHBand="0" w:firstRowFirstColumn="0" w:firstRowLastColumn="0" w:lastRowFirstColumn="0" w:lastRowLastColumn="0"/>
            <w:tcW w:w="1928" w:type="dxa"/>
            <w:hideMark/>
          </w:tcPr>
          <w:p w14:paraId="201BE97A" w14:textId="77777777" w:rsidR="009B240A" w:rsidRPr="009B240A" w:rsidRDefault="009B240A" w:rsidP="000D4660">
            <w:pPr>
              <w:widowControl w:val="0"/>
              <w:numPr>
                <w:ilvl w:val="0"/>
                <w:numId w:val="19"/>
              </w:numPr>
              <w:suppressAutoHyphens/>
              <w:spacing w:after="0" w:line="240" w:lineRule="auto"/>
              <w:rPr>
                <w:rFonts w:ascii="Cambria" w:eastAsia="Calibri" w:hAnsi="Cambria" w:cs="Arial"/>
              </w:rPr>
            </w:pPr>
            <w:r w:rsidRPr="009B240A">
              <w:rPr>
                <w:rFonts w:ascii="Cambria" w:eastAsia="Calibri" w:hAnsi="Cambria" w:cs="Arial"/>
              </w:rPr>
              <w:t>To grow our Permanent Funds</w:t>
            </w:r>
          </w:p>
        </w:tc>
        <w:tc>
          <w:tcPr>
            <w:tcW w:w="1701" w:type="dxa"/>
          </w:tcPr>
          <w:p w14:paraId="69D8C117" w14:textId="77777777" w:rsidR="009B240A" w:rsidRPr="009B240A" w:rsidRDefault="009B240A" w:rsidP="009B240A">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p>
        </w:tc>
        <w:tc>
          <w:tcPr>
            <w:tcW w:w="5159" w:type="dxa"/>
            <w:hideMark/>
          </w:tcPr>
          <w:p w14:paraId="3B746C0B" w14:textId="77777777" w:rsidR="009B240A" w:rsidRPr="009B240A" w:rsidRDefault="009B240A" w:rsidP="009B240A">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9B240A">
              <w:rPr>
                <w:rFonts w:ascii="Cambria" w:eastAsia="Calibri" w:hAnsi="Cambria" w:cs="Arial"/>
              </w:rPr>
              <w:t xml:space="preserve">Legacies and Donations received from supporters: </w:t>
            </w:r>
          </w:p>
          <w:p w14:paraId="7C61AFEB" w14:textId="77777777" w:rsidR="009B240A" w:rsidRPr="009B240A" w:rsidRDefault="009B240A" w:rsidP="009B240A">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9B240A">
              <w:rPr>
                <w:rFonts w:ascii="Cambria" w:eastAsia="Calibri" w:hAnsi="Cambria" w:cs="Arial"/>
              </w:rPr>
              <w:t xml:space="preserve">2014/15 = $1.0M; 2015/16 = $0.4M; </w:t>
            </w:r>
            <w:r w:rsidRPr="009B240A">
              <w:rPr>
                <w:rFonts w:ascii="Cambria" w:eastAsia="Calibri" w:hAnsi="Cambria" w:cs="Arial"/>
              </w:rPr>
              <w:br/>
              <w:t>2016/17 = $1.0M</w:t>
            </w:r>
          </w:p>
          <w:p w14:paraId="4AA6C6FA" w14:textId="77777777" w:rsidR="009B240A" w:rsidRPr="009B240A" w:rsidRDefault="009B240A" w:rsidP="009B240A">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9B240A">
              <w:rPr>
                <w:rFonts w:ascii="Cambria" w:eastAsia="Calibri" w:hAnsi="Cambria" w:cs="Arial"/>
              </w:rPr>
              <w:t xml:space="preserve">Allocations to Ministry Support Fund: </w:t>
            </w:r>
          </w:p>
          <w:p w14:paraId="7B2C415A" w14:textId="77777777" w:rsidR="009B240A" w:rsidRPr="009B240A" w:rsidRDefault="009B240A" w:rsidP="009B240A">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9B240A">
              <w:rPr>
                <w:rFonts w:ascii="Cambria" w:eastAsia="Calibri" w:hAnsi="Cambria" w:cs="Arial"/>
              </w:rPr>
              <w:t xml:space="preserve">2014/15 = $2.0M; 2015/16 = $1.0M; </w:t>
            </w:r>
            <w:r w:rsidRPr="009B240A">
              <w:rPr>
                <w:rFonts w:ascii="Cambria" w:eastAsia="Calibri" w:hAnsi="Cambria" w:cs="Arial"/>
              </w:rPr>
              <w:br/>
              <w:t>2016/17 = $1.0M</w:t>
            </w:r>
          </w:p>
          <w:p w14:paraId="6BD42669" w14:textId="77777777" w:rsidR="009B240A" w:rsidRPr="009B240A" w:rsidRDefault="009B240A" w:rsidP="009B240A">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9B240A">
              <w:rPr>
                <w:rFonts w:ascii="Cambria" w:eastAsia="Calibri" w:hAnsi="Cambria" w:cs="Arial"/>
              </w:rPr>
              <w:t>Allocations to other LLL Permanent Funds:</w:t>
            </w:r>
          </w:p>
          <w:p w14:paraId="44D268C7" w14:textId="77777777" w:rsidR="009B240A" w:rsidRPr="009B240A" w:rsidRDefault="009B240A" w:rsidP="009B240A">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9B240A">
              <w:rPr>
                <w:rFonts w:ascii="Cambria" w:eastAsia="Calibri" w:hAnsi="Cambria" w:cs="Arial"/>
              </w:rPr>
              <w:t xml:space="preserve">2014/15 = $2.2M; 2015/16 = $2.0M; </w:t>
            </w:r>
            <w:r w:rsidRPr="009B240A">
              <w:rPr>
                <w:rFonts w:ascii="Cambria" w:eastAsia="Calibri" w:hAnsi="Cambria" w:cs="Arial"/>
              </w:rPr>
              <w:br/>
              <w:t>2016/17 = $2.5M</w:t>
            </w:r>
          </w:p>
        </w:tc>
      </w:tr>
      <w:tr w:rsidR="009B240A" w:rsidRPr="009B240A" w14:paraId="050D2051" w14:textId="77777777" w:rsidTr="00F079D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928" w:type="dxa"/>
            <w:hideMark/>
          </w:tcPr>
          <w:p w14:paraId="4977729B" w14:textId="77777777" w:rsidR="009B240A" w:rsidRPr="009B240A" w:rsidRDefault="009B240A" w:rsidP="000D4660">
            <w:pPr>
              <w:widowControl w:val="0"/>
              <w:numPr>
                <w:ilvl w:val="0"/>
                <w:numId w:val="19"/>
              </w:numPr>
              <w:suppressAutoHyphens/>
              <w:spacing w:after="0" w:line="240" w:lineRule="auto"/>
              <w:rPr>
                <w:rFonts w:ascii="Cambria" w:eastAsia="Calibri" w:hAnsi="Cambria" w:cs="Arial"/>
              </w:rPr>
            </w:pPr>
            <w:r w:rsidRPr="009B240A">
              <w:rPr>
                <w:rFonts w:ascii="Cambria" w:eastAsia="Calibri" w:hAnsi="Cambria" w:cs="Arial"/>
              </w:rPr>
              <w:t>To raise deposits</w:t>
            </w:r>
          </w:p>
        </w:tc>
        <w:tc>
          <w:tcPr>
            <w:tcW w:w="1701" w:type="dxa"/>
          </w:tcPr>
          <w:p w14:paraId="06748665" w14:textId="77777777" w:rsidR="009B240A" w:rsidRPr="009B240A" w:rsidRDefault="009B240A" w:rsidP="009B240A">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p>
        </w:tc>
        <w:tc>
          <w:tcPr>
            <w:tcW w:w="5159" w:type="dxa"/>
            <w:hideMark/>
          </w:tcPr>
          <w:p w14:paraId="3F547B40" w14:textId="77777777" w:rsidR="009B240A" w:rsidRPr="009B240A" w:rsidRDefault="009B240A" w:rsidP="009B240A">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9B240A">
              <w:rPr>
                <w:rFonts w:ascii="Cambria" w:eastAsia="Calibri" w:hAnsi="Cambria" w:cs="Arial"/>
              </w:rPr>
              <w:t>Deposits provided by supporters to support LCA ministries:</w:t>
            </w:r>
          </w:p>
          <w:p w14:paraId="270926AF" w14:textId="77777777" w:rsidR="009B240A" w:rsidRPr="009B240A" w:rsidRDefault="009B240A" w:rsidP="009B240A">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9B240A">
              <w:rPr>
                <w:rFonts w:ascii="Cambria" w:eastAsia="Calibri" w:hAnsi="Cambria" w:cs="Arial"/>
              </w:rPr>
              <w:t xml:space="preserve">30/6/15 balance = $884.2M; </w:t>
            </w:r>
            <w:r w:rsidRPr="009B240A">
              <w:rPr>
                <w:rFonts w:ascii="Cambria" w:eastAsia="Calibri" w:hAnsi="Cambria" w:cs="Arial"/>
              </w:rPr>
              <w:br/>
              <w:t>30/6/16 balance = $985.5M;</w:t>
            </w:r>
          </w:p>
          <w:p w14:paraId="251DD8A6" w14:textId="77777777" w:rsidR="009B240A" w:rsidRPr="009B240A" w:rsidRDefault="009B240A" w:rsidP="009B240A">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9B240A">
              <w:rPr>
                <w:rFonts w:ascii="Cambria" w:eastAsia="Calibri" w:hAnsi="Cambria" w:cs="Arial"/>
              </w:rPr>
              <w:t>30/6/17 balance = $1,030.7M</w:t>
            </w:r>
          </w:p>
        </w:tc>
      </w:tr>
      <w:tr w:rsidR="009B240A" w:rsidRPr="009B240A" w14:paraId="7EC95918" w14:textId="77777777" w:rsidTr="00F079D8">
        <w:trPr>
          <w:trHeight w:val="252"/>
        </w:trPr>
        <w:tc>
          <w:tcPr>
            <w:cnfStyle w:val="001000000000" w:firstRow="0" w:lastRow="0" w:firstColumn="1" w:lastColumn="0" w:oddVBand="0" w:evenVBand="0" w:oddHBand="0" w:evenHBand="0" w:firstRowFirstColumn="0" w:firstRowLastColumn="0" w:lastRowFirstColumn="0" w:lastRowLastColumn="0"/>
            <w:tcW w:w="1928" w:type="dxa"/>
            <w:hideMark/>
          </w:tcPr>
          <w:p w14:paraId="639D65E4" w14:textId="77777777" w:rsidR="009B240A" w:rsidRPr="009B240A" w:rsidRDefault="009B240A" w:rsidP="000D4660">
            <w:pPr>
              <w:widowControl w:val="0"/>
              <w:numPr>
                <w:ilvl w:val="0"/>
                <w:numId w:val="19"/>
              </w:numPr>
              <w:suppressAutoHyphens/>
              <w:spacing w:after="0" w:line="240" w:lineRule="auto"/>
              <w:rPr>
                <w:rFonts w:ascii="Cambria" w:eastAsia="Calibri" w:hAnsi="Cambria" w:cs="Arial"/>
              </w:rPr>
            </w:pPr>
            <w:r w:rsidRPr="009B240A">
              <w:rPr>
                <w:rFonts w:ascii="Cambria" w:eastAsia="Calibri" w:hAnsi="Cambria" w:cs="Arial"/>
              </w:rPr>
              <w:t>To provide loans</w:t>
            </w:r>
          </w:p>
        </w:tc>
        <w:tc>
          <w:tcPr>
            <w:tcW w:w="1701" w:type="dxa"/>
          </w:tcPr>
          <w:p w14:paraId="285ACAF3" w14:textId="77777777" w:rsidR="009B240A" w:rsidRPr="009B240A" w:rsidRDefault="009B240A" w:rsidP="009B240A">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p>
        </w:tc>
        <w:tc>
          <w:tcPr>
            <w:tcW w:w="5159" w:type="dxa"/>
            <w:hideMark/>
          </w:tcPr>
          <w:p w14:paraId="3E288E11" w14:textId="77777777" w:rsidR="009B240A" w:rsidRPr="009B240A" w:rsidRDefault="009B240A" w:rsidP="009B240A">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9B240A">
              <w:rPr>
                <w:rFonts w:ascii="Cambria" w:eastAsia="Calibri" w:hAnsi="Cambria" w:cs="Arial"/>
              </w:rPr>
              <w:t xml:space="preserve">Loans provided to LCA Ministries: </w:t>
            </w:r>
          </w:p>
          <w:p w14:paraId="34DEE816" w14:textId="77777777" w:rsidR="009B240A" w:rsidRPr="009B240A" w:rsidRDefault="009B240A" w:rsidP="009B240A">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9B240A">
              <w:rPr>
                <w:rFonts w:ascii="Cambria" w:eastAsia="Calibri" w:hAnsi="Cambria" w:cs="Arial"/>
              </w:rPr>
              <w:t xml:space="preserve">30/6/15 balance = $352.9M; </w:t>
            </w:r>
            <w:r w:rsidRPr="009B240A">
              <w:rPr>
                <w:rFonts w:ascii="Cambria" w:eastAsia="Calibri" w:hAnsi="Cambria" w:cs="Arial"/>
              </w:rPr>
              <w:br/>
              <w:t>30/6/16 balance = $332.6M;</w:t>
            </w:r>
          </w:p>
          <w:p w14:paraId="667A5986" w14:textId="77777777" w:rsidR="009B240A" w:rsidRPr="009B240A" w:rsidRDefault="009B240A" w:rsidP="009B240A">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9B240A">
              <w:rPr>
                <w:rFonts w:ascii="Cambria" w:eastAsia="Calibri" w:hAnsi="Cambria" w:cs="Arial"/>
              </w:rPr>
              <w:t>30/6/17 balance = $312.3M</w:t>
            </w:r>
          </w:p>
        </w:tc>
      </w:tr>
    </w:tbl>
    <w:p w14:paraId="0D6BF1BF" w14:textId="77777777" w:rsidR="009B240A" w:rsidRPr="009B240A" w:rsidRDefault="009B240A" w:rsidP="009B240A">
      <w:pPr>
        <w:rPr>
          <w:rFonts w:ascii="Cambria" w:eastAsia="Calibri" w:hAnsi="Cambria" w:cs="Times New Roman"/>
          <w:b/>
        </w:rPr>
      </w:pPr>
    </w:p>
    <w:p w14:paraId="0125E1F7" w14:textId="77777777" w:rsidR="009B240A" w:rsidRPr="009B240A" w:rsidRDefault="009B240A" w:rsidP="009B240A">
      <w:pPr>
        <w:keepNext/>
        <w:keepLines/>
        <w:spacing w:after="120" w:line="240" w:lineRule="auto"/>
        <w:outlineLvl w:val="2"/>
        <w:rPr>
          <w:rFonts w:ascii="Cambria" w:eastAsia="Times New Roman" w:hAnsi="Cambria" w:cs="Times New Roman"/>
          <w:b/>
          <w:caps/>
          <w:lang w:eastAsia="ja-JP"/>
        </w:rPr>
      </w:pPr>
      <w:r w:rsidRPr="009B240A">
        <w:rPr>
          <w:rFonts w:ascii="Cambria" w:eastAsia="Times New Roman" w:hAnsi="Cambria" w:cs="Times New Roman"/>
          <w:b/>
          <w:caps/>
          <w:sz w:val="28"/>
          <w:szCs w:val="24"/>
        </w:rPr>
        <w:t>Successes</w:t>
      </w:r>
    </w:p>
    <w:p w14:paraId="255A6F56" w14:textId="77777777" w:rsidR="009B240A" w:rsidRPr="009B240A" w:rsidRDefault="009B240A" w:rsidP="000D4660">
      <w:pPr>
        <w:numPr>
          <w:ilvl w:val="0"/>
          <w:numId w:val="20"/>
        </w:numPr>
        <w:spacing w:after="0" w:line="240" w:lineRule="auto"/>
        <w:ind w:left="567" w:hanging="567"/>
        <w:contextualSpacing/>
        <w:rPr>
          <w:rFonts w:ascii="Cambria" w:eastAsia="Calibri" w:hAnsi="Cambria" w:cs="Times New Roman"/>
          <w:lang w:val="en-US"/>
        </w:rPr>
      </w:pPr>
      <w:r w:rsidRPr="009B240A">
        <w:rPr>
          <w:rFonts w:ascii="Cambria" w:eastAsia="Calibri" w:hAnsi="Cambria" w:cs="Times New Roman"/>
        </w:rPr>
        <w:t>Total Benefits and Services of $29M provided to the LCA for 2014/15, 2015/16 and 2016/17</w:t>
      </w:r>
    </w:p>
    <w:p w14:paraId="196E0F56" w14:textId="77777777" w:rsidR="009B240A" w:rsidRPr="009B240A" w:rsidRDefault="009B240A" w:rsidP="000D4660">
      <w:pPr>
        <w:numPr>
          <w:ilvl w:val="0"/>
          <w:numId w:val="20"/>
        </w:numPr>
        <w:spacing w:after="0" w:line="240" w:lineRule="auto"/>
        <w:ind w:left="567" w:hanging="567"/>
        <w:contextualSpacing/>
        <w:rPr>
          <w:rFonts w:ascii="Cambria" w:eastAsia="Calibri" w:hAnsi="Cambria" w:cs="Times New Roman"/>
        </w:rPr>
      </w:pPr>
      <w:r w:rsidRPr="009B240A">
        <w:rPr>
          <w:rFonts w:ascii="Cambria" w:eastAsia="Calibri" w:hAnsi="Cambria" w:cs="Times New Roman"/>
        </w:rPr>
        <w:t>Funding of LCA 50:500 Project with a special grant of $550,000 to the LCA in 2015/16</w:t>
      </w:r>
    </w:p>
    <w:p w14:paraId="2E4F1419" w14:textId="77777777" w:rsidR="009B240A" w:rsidRPr="009B240A" w:rsidRDefault="009B240A" w:rsidP="000D4660">
      <w:pPr>
        <w:numPr>
          <w:ilvl w:val="0"/>
          <w:numId w:val="20"/>
        </w:numPr>
        <w:spacing w:after="0" w:line="240" w:lineRule="auto"/>
        <w:ind w:left="567" w:hanging="567"/>
        <w:contextualSpacing/>
        <w:rPr>
          <w:rFonts w:ascii="Cambria" w:eastAsia="Calibri" w:hAnsi="Cambria" w:cs="Times New Roman"/>
        </w:rPr>
      </w:pPr>
      <w:r w:rsidRPr="009B240A">
        <w:rPr>
          <w:rFonts w:ascii="Cambria" w:eastAsia="Calibri" w:hAnsi="Cambria" w:cs="Times New Roman"/>
        </w:rPr>
        <w:t>Continued valuable support from LLL depositors and supporters through increased deposit funds, and legacies and donations received</w:t>
      </w:r>
    </w:p>
    <w:p w14:paraId="2AC2C79B" w14:textId="77777777" w:rsidR="009B240A" w:rsidRPr="009B240A" w:rsidRDefault="009B240A" w:rsidP="000D4660">
      <w:pPr>
        <w:numPr>
          <w:ilvl w:val="0"/>
          <w:numId w:val="20"/>
        </w:numPr>
        <w:spacing w:after="0" w:line="240" w:lineRule="auto"/>
        <w:ind w:left="567" w:hanging="567"/>
        <w:contextualSpacing/>
        <w:rPr>
          <w:rFonts w:ascii="Cambria" w:eastAsia="Calibri" w:hAnsi="Cambria" w:cs="Times New Roman"/>
        </w:rPr>
      </w:pPr>
      <w:r w:rsidRPr="009B240A">
        <w:rPr>
          <w:rFonts w:ascii="Cambria" w:eastAsia="Calibri" w:hAnsi="Cambria" w:cs="Times New Roman"/>
        </w:rPr>
        <w:t>Engagement of LLL Board and management with LCA Districts including meeting with local District leaders</w:t>
      </w:r>
    </w:p>
    <w:p w14:paraId="0D705034" w14:textId="77777777" w:rsidR="009B240A" w:rsidRPr="009B240A" w:rsidRDefault="009B240A" w:rsidP="000D4660">
      <w:pPr>
        <w:numPr>
          <w:ilvl w:val="0"/>
          <w:numId w:val="20"/>
        </w:numPr>
        <w:spacing w:after="0" w:line="240" w:lineRule="auto"/>
        <w:ind w:left="567" w:hanging="567"/>
        <w:contextualSpacing/>
        <w:rPr>
          <w:rFonts w:ascii="Cambria" w:eastAsia="Calibri" w:hAnsi="Cambria" w:cs="Times New Roman"/>
        </w:rPr>
      </w:pPr>
      <w:r w:rsidRPr="009B240A">
        <w:rPr>
          <w:rFonts w:ascii="Cambria" w:eastAsia="Calibri" w:hAnsi="Cambria" w:cs="Times New Roman"/>
        </w:rPr>
        <w:t xml:space="preserve">Implementation of an enhanced Risk Management Framework including a dedicated Risk &amp; Compliance Manager and the use of external consultants </w:t>
      </w:r>
    </w:p>
    <w:p w14:paraId="28C19047" w14:textId="77777777" w:rsidR="009B240A" w:rsidRPr="009B240A" w:rsidRDefault="009B240A" w:rsidP="000D4660">
      <w:pPr>
        <w:numPr>
          <w:ilvl w:val="0"/>
          <w:numId w:val="20"/>
        </w:numPr>
        <w:spacing w:after="0" w:line="240" w:lineRule="auto"/>
        <w:ind w:left="567" w:hanging="567"/>
        <w:contextualSpacing/>
        <w:rPr>
          <w:rFonts w:ascii="Cambria" w:eastAsia="Calibri" w:hAnsi="Cambria" w:cs="Times New Roman"/>
        </w:rPr>
      </w:pPr>
      <w:r w:rsidRPr="009B240A">
        <w:rPr>
          <w:rFonts w:ascii="Cambria" w:eastAsia="Calibri" w:hAnsi="Cambria" w:cs="Times New Roman"/>
        </w:rPr>
        <w:t>Operation of Board Audit and Risk Committee (BARC) to oversee audit and risk matters</w:t>
      </w:r>
    </w:p>
    <w:p w14:paraId="24C8CA86" w14:textId="77777777" w:rsidR="009B240A" w:rsidRPr="009B240A" w:rsidRDefault="009B240A" w:rsidP="000D4660">
      <w:pPr>
        <w:numPr>
          <w:ilvl w:val="0"/>
          <w:numId w:val="20"/>
        </w:numPr>
        <w:spacing w:after="0" w:line="240" w:lineRule="auto"/>
        <w:ind w:left="567" w:hanging="567"/>
        <w:contextualSpacing/>
        <w:rPr>
          <w:rFonts w:ascii="Cambria" w:eastAsia="Calibri" w:hAnsi="Cambria" w:cs="Times New Roman"/>
        </w:rPr>
      </w:pPr>
      <w:r w:rsidRPr="009B240A">
        <w:rPr>
          <w:rFonts w:ascii="Cambria" w:eastAsia="Calibri" w:hAnsi="Cambria" w:cs="Times New Roman"/>
        </w:rPr>
        <w:t>Development and implementation of enhanced Loan Policies and Procedures integrating existing processes and introducing improved loan management processes</w:t>
      </w:r>
    </w:p>
    <w:p w14:paraId="460E46E4" w14:textId="77777777" w:rsidR="009B240A" w:rsidRPr="009B240A" w:rsidRDefault="009B240A" w:rsidP="000D4660">
      <w:pPr>
        <w:numPr>
          <w:ilvl w:val="0"/>
          <w:numId w:val="20"/>
        </w:numPr>
        <w:spacing w:after="0" w:line="240" w:lineRule="auto"/>
        <w:ind w:left="567" w:hanging="567"/>
        <w:contextualSpacing/>
        <w:rPr>
          <w:rFonts w:ascii="Cambria" w:eastAsia="Calibri" w:hAnsi="Cambria" w:cs="Times New Roman"/>
        </w:rPr>
      </w:pPr>
      <w:r w:rsidRPr="009B240A">
        <w:rPr>
          <w:rFonts w:ascii="Cambria" w:eastAsia="Calibri" w:hAnsi="Cambria" w:cs="Times New Roman"/>
        </w:rPr>
        <w:t>Capital Adequacy continues to be at excellent levels due to supporters providing legacies &amp; donations, and Directors allocations to Ministry Support Fund and other LLL Permanent Funds</w:t>
      </w:r>
    </w:p>
    <w:p w14:paraId="2CC2709C" w14:textId="77777777" w:rsidR="009B240A" w:rsidRPr="009B240A" w:rsidRDefault="009B240A" w:rsidP="000D4660">
      <w:pPr>
        <w:numPr>
          <w:ilvl w:val="0"/>
          <w:numId w:val="20"/>
        </w:numPr>
        <w:spacing w:after="0" w:line="240" w:lineRule="auto"/>
        <w:ind w:left="567" w:hanging="567"/>
        <w:contextualSpacing/>
        <w:rPr>
          <w:rFonts w:ascii="Cambria" w:eastAsia="Calibri" w:hAnsi="Cambria" w:cs="Times New Roman"/>
        </w:rPr>
      </w:pPr>
      <w:r w:rsidRPr="009B240A">
        <w:rPr>
          <w:rFonts w:ascii="Cambria" w:eastAsia="Calibri" w:hAnsi="Cambria" w:cs="Times New Roman"/>
        </w:rPr>
        <w:t>Submission to Australian Prudential Regulation Authority (APRA) to become an Authorised Deposit-taking Institution (ADI) from 1 July 2018.</w:t>
      </w:r>
    </w:p>
    <w:p w14:paraId="3A66CF50" w14:textId="77777777" w:rsidR="009B240A" w:rsidRPr="009B240A" w:rsidRDefault="009B240A" w:rsidP="009B240A">
      <w:pPr>
        <w:rPr>
          <w:rFonts w:ascii="Cambria" w:eastAsia="Calibri" w:hAnsi="Cambria" w:cs="Times New Roman"/>
          <w:b/>
          <w:sz w:val="4"/>
        </w:rPr>
      </w:pPr>
    </w:p>
    <w:p w14:paraId="152C0436" w14:textId="77777777" w:rsidR="009B240A" w:rsidRPr="009B240A" w:rsidRDefault="009B240A" w:rsidP="009B240A">
      <w:pPr>
        <w:keepNext/>
        <w:keepLines/>
        <w:spacing w:after="120" w:line="240" w:lineRule="auto"/>
        <w:outlineLvl w:val="2"/>
        <w:rPr>
          <w:rFonts w:ascii="Cambria" w:eastAsia="Times New Roman" w:hAnsi="Cambria" w:cs="Times New Roman"/>
          <w:b/>
          <w:caps/>
          <w:sz w:val="28"/>
          <w:szCs w:val="24"/>
        </w:rPr>
      </w:pPr>
      <w:r w:rsidRPr="009B240A">
        <w:rPr>
          <w:rFonts w:ascii="Cambria" w:eastAsia="Times New Roman" w:hAnsi="Cambria" w:cs="Times New Roman"/>
          <w:b/>
          <w:caps/>
          <w:sz w:val="28"/>
          <w:szCs w:val="24"/>
        </w:rPr>
        <w:t>Challenges and Lessons Learned</w:t>
      </w:r>
    </w:p>
    <w:p w14:paraId="54AA3E6B" w14:textId="77777777" w:rsidR="009B240A" w:rsidRPr="009B240A" w:rsidRDefault="009B240A" w:rsidP="000D4660">
      <w:pPr>
        <w:numPr>
          <w:ilvl w:val="0"/>
          <w:numId w:val="12"/>
        </w:numPr>
        <w:spacing w:after="0" w:line="240" w:lineRule="auto"/>
        <w:ind w:left="567" w:hanging="567"/>
        <w:rPr>
          <w:rFonts w:ascii="Cambria" w:eastAsia="Calibri" w:hAnsi="Cambria" w:cs="Times New Roman"/>
        </w:rPr>
      </w:pPr>
      <w:r w:rsidRPr="009B240A">
        <w:rPr>
          <w:rFonts w:ascii="Cambria" w:eastAsia="Calibri" w:hAnsi="Cambria" w:cs="Times New Roman"/>
        </w:rPr>
        <w:t xml:space="preserve">The regulatory environment continues to be a major focus for Board and management. This results in a substantial commitment in board time and significant costs due to the need to use professional advisors to assist with compliance and government regulation issues. </w:t>
      </w:r>
    </w:p>
    <w:p w14:paraId="22296E8F" w14:textId="77777777" w:rsidR="009B240A" w:rsidRPr="009B240A" w:rsidRDefault="009B240A" w:rsidP="000D4660">
      <w:pPr>
        <w:numPr>
          <w:ilvl w:val="0"/>
          <w:numId w:val="12"/>
        </w:numPr>
        <w:spacing w:after="0" w:line="240" w:lineRule="auto"/>
        <w:ind w:left="567" w:hanging="567"/>
        <w:rPr>
          <w:rFonts w:ascii="Cambria" w:eastAsia="Calibri" w:hAnsi="Cambria" w:cs="Times New Roman"/>
          <w:sz w:val="10"/>
        </w:rPr>
      </w:pPr>
      <w:r w:rsidRPr="009B240A">
        <w:rPr>
          <w:rFonts w:ascii="Cambria" w:eastAsia="Calibri" w:hAnsi="Cambria" w:cs="Times New Roman"/>
        </w:rPr>
        <w:t>Historically low interest rate environment makes it difficult for the board to balance paying a competitive savings account interest rate with the need to provide benefits and services to the LCA.</w:t>
      </w:r>
      <w:r w:rsidRPr="009B240A">
        <w:rPr>
          <w:rFonts w:ascii="Cambria" w:eastAsia="Calibri" w:hAnsi="Cambria" w:cs="Times New Roman"/>
        </w:rPr>
        <w:br/>
      </w:r>
    </w:p>
    <w:p w14:paraId="2A8315B4" w14:textId="77777777" w:rsidR="009B240A" w:rsidRPr="009B240A" w:rsidRDefault="009B240A" w:rsidP="009B240A">
      <w:pPr>
        <w:keepNext/>
        <w:keepLines/>
        <w:spacing w:after="120" w:line="240" w:lineRule="auto"/>
        <w:outlineLvl w:val="2"/>
        <w:rPr>
          <w:rFonts w:ascii="Cambria" w:eastAsia="Times New Roman" w:hAnsi="Cambria" w:cs="Times New Roman"/>
          <w:b/>
          <w:caps/>
          <w:sz w:val="28"/>
          <w:szCs w:val="24"/>
        </w:rPr>
      </w:pPr>
      <w:r w:rsidRPr="009B240A">
        <w:rPr>
          <w:rFonts w:ascii="Cambria" w:eastAsia="Times New Roman" w:hAnsi="Cambria" w:cs="Times New Roman"/>
          <w:b/>
          <w:caps/>
          <w:sz w:val="28"/>
          <w:szCs w:val="24"/>
        </w:rPr>
        <w:t>Risks</w:t>
      </w:r>
    </w:p>
    <w:tbl>
      <w:tblPr>
        <w:tblStyle w:val="PlainTable2"/>
        <w:tblW w:w="8505" w:type="dxa"/>
        <w:tblLook w:val="04A0" w:firstRow="1" w:lastRow="0" w:firstColumn="1" w:lastColumn="0" w:noHBand="0" w:noVBand="1"/>
      </w:tblPr>
      <w:tblGrid>
        <w:gridCol w:w="2835"/>
        <w:gridCol w:w="2268"/>
        <w:gridCol w:w="3402"/>
      </w:tblGrid>
      <w:tr w:rsidR="009B240A" w:rsidRPr="009B240A" w14:paraId="57740733" w14:textId="77777777" w:rsidTr="00F079D8">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835" w:type="dxa"/>
            <w:hideMark/>
          </w:tcPr>
          <w:p w14:paraId="01E46540" w14:textId="77777777" w:rsidR="009B240A" w:rsidRPr="009B240A" w:rsidRDefault="009B240A" w:rsidP="009B240A">
            <w:pPr>
              <w:spacing w:after="0" w:line="240" w:lineRule="auto"/>
              <w:rPr>
                <w:rFonts w:ascii="Cambria" w:eastAsia="Calibri" w:hAnsi="Cambria" w:cs="Arial"/>
              </w:rPr>
            </w:pPr>
            <w:r w:rsidRPr="009B240A">
              <w:rPr>
                <w:rFonts w:ascii="Cambria" w:eastAsia="Calibri" w:hAnsi="Cambria" w:cs="Arial"/>
              </w:rPr>
              <w:t>Description of risk</w:t>
            </w:r>
          </w:p>
        </w:tc>
        <w:tc>
          <w:tcPr>
            <w:tcW w:w="2268" w:type="dxa"/>
            <w:hideMark/>
          </w:tcPr>
          <w:p w14:paraId="320CE6F9" w14:textId="77777777" w:rsidR="009B240A" w:rsidRPr="009B240A" w:rsidRDefault="009B240A" w:rsidP="009B240A">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9B240A">
              <w:rPr>
                <w:rFonts w:ascii="Cambria" w:eastAsia="Calibri" w:hAnsi="Cambria" w:cs="Arial"/>
              </w:rPr>
              <w:t>Likelihood of risk occurring and potential impact for the ministry and LCA</w:t>
            </w:r>
          </w:p>
        </w:tc>
        <w:tc>
          <w:tcPr>
            <w:tcW w:w="3402" w:type="dxa"/>
            <w:hideMark/>
          </w:tcPr>
          <w:p w14:paraId="3405A412" w14:textId="77777777" w:rsidR="009B240A" w:rsidRPr="009B240A" w:rsidRDefault="009B240A" w:rsidP="009B240A">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9B240A">
              <w:rPr>
                <w:rFonts w:ascii="Cambria" w:eastAsia="Calibri" w:hAnsi="Cambria" w:cs="Arial"/>
              </w:rPr>
              <w:t>Summary of action to mitigate the risk</w:t>
            </w:r>
          </w:p>
        </w:tc>
      </w:tr>
      <w:tr w:rsidR="009B240A" w:rsidRPr="009B240A" w14:paraId="60AF18E8" w14:textId="77777777" w:rsidTr="00F079D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835" w:type="dxa"/>
            <w:hideMark/>
          </w:tcPr>
          <w:p w14:paraId="1945265E" w14:textId="77777777" w:rsidR="009B240A" w:rsidRPr="009B240A" w:rsidRDefault="009B240A" w:rsidP="009B240A">
            <w:pPr>
              <w:widowControl w:val="0"/>
              <w:suppressAutoHyphens/>
              <w:spacing w:after="0" w:line="240" w:lineRule="auto"/>
              <w:rPr>
                <w:rFonts w:ascii="Cambria" w:eastAsia="Calibri" w:hAnsi="Cambria" w:cs="Arial"/>
              </w:rPr>
            </w:pPr>
            <w:r w:rsidRPr="009B240A">
              <w:rPr>
                <w:rFonts w:ascii="Cambria" w:eastAsia="Calibri" w:hAnsi="Cambria" w:cs="Arial"/>
              </w:rPr>
              <w:t>Major changes in Government regulation including changes in Banking Act and Corporations Act conditions</w:t>
            </w:r>
          </w:p>
        </w:tc>
        <w:tc>
          <w:tcPr>
            <w:tcW w:w="2268" w:type="dxa"/>
            <w:hideMark/>
          </w:tcPr>
          <w:p w14:paraId="0CDD9AC6" w14:textId="77777777" w:rsidR="009B240A" w:rsidRPr="009B240A" w:rsidRDefault="009B240A" w:rsidP="009B240A">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9B240A">
              <w:rPr>
                <w:rFonts w:ascii="Cambria" w:eastAsia="Calibri" w:hAnsi="Cambria" w:cs="Arial"/>
              </w:rPr>
              <w:t>Unlikely. Impact could be major depending on type of change/s</w:t>
            </w:r>
          </w:p>
        </w:tc>
        <w:tc>
          <w:tcPr>
            <w:tcW w:w="3402" w:type="dxa"/>
            <w:hideMark/>
          </w:tcPr>
          <w:p w14:paraId="2C87615E" w14:textId="77777777" w:rsidR="009B240A" w:rsidRPr="009B240A" w:rsidRDefault="009B240A" w:rsidP="009B240A">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9B240A">
              <w:rPr>
                <w:rFonts w:ascii="Cambria" w:eastAsia="Calibri" w:hAnsi="Cambria" w:cs="Arial"/>
              </w:rPr>
              <w:t>Consultation with regulators and engagement with professional advisors</w:t>
            </w:r>
          </w:p>
        </w:tc>
      </w:tr>
      <w:tr w:rsidR="009B240A" w:rsidRPr="009B240A" w14:paraId="70305D5B" w14:textId="77777777" w:rsidTr="00F079D8">
        <w:trPr>
          <w:trHeight w:val="267"/>
        </w:trPr>
        <w:tc>
          <w:tcPr>
            <w:cnfStyle w:val="001000000000" w:firstRow="0" w:lastRow="0" w:firstColumn="1" w:lastColumn="0" w:oddVBand="0" w:evenVBand="0" w:oddHBand="0" w:evenHBand="0" w:firstRowFirstColumn="0" w:firstRowLastColumn="0" w:lastRowFirstColumn="0" w:lastRowLastColumn="0"/>
            <w:tcW w:w="2835" w:type="dxa"/>
            <w:hideMark/>
          </w:tcPr>
          <w:p w14:paraId="385B5A3E" w14:textId="77777777" w:rsidR="009B240A" w:rsidRPr="009B240A" w:rsidRDefault="009B240A" w:rsidP="009B240A">
            <w:pPr>
              <w:widowControl w:val="0"/>
              <w:suppressAutoHyphens/>
              <w:spacing w:after="0" w:line="240" w:lineRule="auto"/>
              <w:rPr>
                <w:rFonts w:ascii="Cambria" w:eastAsia="Calibri" w:hAnsi="Cambria" w:cs="Arial"/>
              </w:rPr>
            </w:pPr>
            <w:r w:rsidRPr="009B240A">
              <w:rPr>
                <w:rFonts w:ascii="Cambria" w:eastAsia="Calibri" w:hAnsi="Cambria" w:cs="Arial"/>
              </w:rPr>
              <w:t>Credit/Loans Management</w:t>
            </w:r>
          </w:p>
        </w:tc>
        <w:tc>
          <w:tcPr>
            <w:tcW w:w="2268" w:type="dxa"/>
            <w:hideMark/>
          </w:tcPr>
          <w:p w14:paraId="23A1CDD3" w14:textId="77777777" w:rsidR="009B240A" w:rsidRPr="009B240A" w:rsidRDefault="009B240A" w:rsidP="009B240A">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9B240A">
              <w:rPr>
                <w:rFonts w:ascii="Cambria" w:eastAsia="Calibri" w:hAnsi="Cambria" w:cs="Arial"/>
              </w:rPr>
              <w:t>Unlikely. Impact could be major if a large borrower defaults</w:t>
            </w:r>
          </w:p>
        </w:tc>
        <w:tc>
          <w:tcPr>
            <w:tcW w:w="3402" w:type="dxa"/>
            <w:hideMark/>
          </w:tcPr>
          <w:p w14:paraId="1161CE34" w14:textId="77777777" w:rsidR="009B240A" w:rsidRPr="009B240A" w:rsidRDefault="009B240A" w:rsidP="009B240A">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9B240A">
              <w:rPr>
                <w:rFonts w:ascii="Cambria" w:eastAsia="Calibri" w:hAnsi="Cambria" w:cs="Arial"/>
              </w:rPr>
              <w:t>Development of enhanced loan security and management processes with the assistance of dedicated Risk and Compliance Manager and external consultants</w:t>
            </w:r>
          </w:p>
        </w:tc>
      </w:tr>
      <w:tr w:rsidR="009B240A" w:rsidRPr="009B240A" w14:paraId="2C6CC981" w14:textId="77777777" w:rsidTr="00F079D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835" w:type="dxa"/>
            <w:hideMark/>
          </w:tcPr>
          <w:p w14:paraId="0A7A5C4E" w14:textId="77777777" w:rsidR="009B240A" w:rsidRPr="009B240A" w:rsidRDefault="009B240A" w:rsidP="009B240A">
            <w:pPr>
              <w:widowControl w:val="0"/>
              <w:suppressAutoHyphens/>
              <w:spacing w:after="0" w:line="240" w:lineRule="auto"/>
              <w:rPr>
                <w:rFonts w:ascii="Cambria" w:eastAsia="Calibri" w:hAnsi="Cambria" w:cs="Arial"/>
              </w:rPr>
            </w:pPr>
            <w:r w:rsidRPr="009B240A">
              <w:rPr>
                <w:rFonts w:ascii="Cambria" w:eastAsia="Calibri" w:hAnsi="Cambria" w:cs="Arial"/>
              </w:rPr>
              <w:t>Interest Rates</w:t>
            </w:r>
          </w:p>
        </w:tc>
        <w:tc>
          <w:tcPr>
            <w:tcW w:w="2268" w:type="dxa"/>
            <w:hideMark/>
          </w:tcPr>
          <w:p w14:paraId="1333D3B6" w14:textId="77777777" w:rsidR="009B240A" w:rsidRPr="009B240A" w:rsidRDefault="009B240A" w:rsidP="009B240A">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9B240A">
              <w:rPr>
                <w:rFonts w:ascii="Cambria" w:eastAsia="Calibri" w:hAnsi="Cambria" w:cs="Arial"/>
              </w:rPr>
              <w:t>Likely. Impact could be major if LLL deposit interest rates not well managed</w:t>
            </w:r>
          </w:p>
        </w:tc>
        <w:tc>
          <w:tcPr>
            <w:tcW w:w="3402" w:type="dxa"/>
            <w:hideMark/>
          </w:tcPr>
          <w:p w14:paraId="464DA982" w14:textId="77777777" w:rsidR="009B240A" w:rsidRPr="009B240A" w:rsidRDefault="009B240A" w:rsidP="009B240A">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9B240A">
              <w:rPr>
                <w:rFonts w:ascii="Cambria" w:eastAsia="Calibri" w:hAnsi="Cambria" w:cs="Arial"/>
              </w:rPr>
              <w:t>Active management of interest rates including use of investment consultants</w:t>
            </w:r>
          </w:p>
        </w:tc>
      </w:tr>
    </w:tbl>
    <w:p w14:paraId="647B1534" w14:textId="77777777" w:rsidR="009B240A" w:rsidRPr="009B240A" w:rsidRDefault="009B240A" w:rsidP="009B240A">
      <w:pPr>
        <w:keepNext/>
        <w:keepLines/>
        <w:spacing w:after="120" w:line="240" w:lineRule="auto"/>
        <w:outlineLvl w:val="2"/>
        <w:rPr>
          <w:rFonts w:ascii="Cambria" w:eastAsia="Times New Roman" w:hAnsi="Cambria" w:cs="Times New Roman"/>
          <w:b/>
          <w:caps/>
          <w:sz w:val="28"/>
          <w:szCs w:val="24"/>
        </w:rPr>
      </w:pPr>
    </w:p>
    <w:p w14:paraId="60E966B2" w14:textId="77777777" w:rsidR="009B240A" w:rsidRPr="009B240A" w:rsidRDefault="009B240A" w:rsidP="009B240A">
      <w:pPr>
        <w:rPr>
          <w:rFonts w:ascii="Cambria" w:eastAsia="Times New Roman" w:hAnsi="Cambria" w:cs="Times New Roman"/>
          <w:b/>
          <w:caps/>
          <w:sz w:val="28"/>
          <w:szCs w:val="24"/>
        </w:rPr>
      </w:pPr>
      <w:r w:rsidRPr="009B240A">
        <w:rPr>
          <w:rFonts w:ascii="Calibri" w:eastAsia="Calibri" w:hAnsi="Calibri" w:cs="Times New Roman"/>
        </w:rPr>
        <w:br w:type="page"/>
      </w:r>
    </w:p>
    <w:p w14:paraId="7515AFB3" w14:textId="77777777" w:rsidR="009B240A" w:rsidRPr="009B240A" w:rsidRDefault="009B240A" w:rsidP="009B240A">
      <w:pPr>
        <w:keepNext/>
        <w:keepLines/>
        <w:spacing w:after="120" w:line="240" w:lineRule="auto"/>
        <w:outlineLvl w:val="2"/>
        <w:rPr>
          <w:rFonts w:ascii="Cambria" w:eastAsia="Times New Roman" w:hAnsi="Cambria" w:cs="Times New Roman"/>
          <w:b/>
          <w:caps/>
          <w:lang w:val="en-US" w:eastAsia="ja-JP"/>
        </w:rPr>
      </w:pPr>
      <w:r w:rsidRPr="009B240A">
        <w:rPr>
          <w:rFonts w:ascii="Cambria" w:eastAsia="Times New Roman" w:hAnsi="Cambria" w:cs="Times New Roman"/>
          <w:b/>
          <w:caps/>
          <w:sz w:val="28"/>
          <w:szCs w:val="24"/>
        </w:rPr>
        <w:t>Alignment to LCA Strategic Direction 2013–2018</w:t>
      </w:r>
    </w:p>
    <w:p w14:paraId="5C025B97" w14:textId="77777777" w:rsidR="009B240A" w:rsidRPr="009B240A" w:rsidRDefault="009B240A" w:rsidP="000D4660">
      <w:pPr>
        <w:numPr>
          <w:ilvl w:val="0"/>
          <w:numId w:val="21"/>
        </w:numPr>
        <w:spacing w:after="0" w:line="240" w:lineRule="auto"/>
        <w:ind w:left="567" w:hanging="567"/>
        <w:rPr>
          <w:rFonts w:ascii="Cambria" w:eastAsia="Calibri" w:hAnsi="Cambria" w:cs="Times New Roman"/>
        </w:rPr>
      </w:pPr>
      <w:r w:rsidRPr="009B240A">
        <w:rPr>
          <w:rFonts w:ascii="Cambria" w:eastAsia="Calibri" w:hAnsi="Cambria" w:cs="Times New Roman"/>
        </w:rPr>
        <w:t>Governance and Leadership (3.1) – professional skills based board with culture of education and improvement. Management and staff with skills required to deliver products and services provided by the LLL.</w:t>
      </w:r>
      <w:r w:rsidRPr="009B240A">
        <w:rPr>
          <w:rFonts w:ascii="Cambria" w:eastAsia="Calibri" w:hAnsi="Cambria" w:cs="Times New Roman"/>
        </w:rPr>
        <w:br/>
      </w:r>
    </w:p>
    <w:p w14:paraId="6180898B" w14:textId="77777777" w:rsidR="009B240A" w:rsidRPr="009B240A" w:rsidRDefault="009B240A" w:rsidP="000D4660">
      <w:pPr>
        <w:numPr>
          <w:ilvl w:val="0"/>
          <w:numId w:val="21"/>
        </w:numPr>
        <w:spacing w:after="0" w:line="240" w:lineRule="auto"/>
        <w:ind w:left="567" w:hanging="567"/>
        <w:rPr>
          <w:rFonts w:ascii="Cambria" w:eastAsia="Calibri" w:hAnsi="Cambria" w:cs="Times New Roman"/>
        </w:rPr>
      </w:pPr>
      <w:r w:rsidRPr="009B240A">
        <w:rPr>
          <w:rFonts w:ascii="Cambria" w:eastAsia="Calibri" w:hAnsi="Cambria" w:cs="Times New Roman"/>
        </w:rPr>
        <w:t>Communications and Engagement (3.2) – regular communication to all stakeholders of ministry and mission support provided by the LCA. Annual Together in Mission booklet provides summary of how the LLL is in partnership with the LCA in ministry and mission.</w:t>
      </w:r>
      <w:r w:rsidRPr="009B240A">
        <w:rPr>
          <w:rFonts w:ascii="Cambria" w:eastAsia="Calibri" w:hAnsi="Cambria" w:cs="Times New Roman"/>
        </w:rPr>
        <w:br/>
      </w:r>
    </w:p>
    <w:p w14:paraId="1B298399" w14:textId="77777777" w:rsidR="009B240A" w:rsidRPr="009B240A" w:rsidRDefault="009B240A" w:rsidP="000D4660">
      <w:pPr>
        <w:numPr>
          <w:ilvl w:val="0"/>
          <w:numId w:val="21"/>
        </w:numPr>
        <w:spacing w:after="0" w:line="240" w:lineRule="auto"/>
        <w:ind w:left="567" w:hanging="567"/>
        <w:rPr>
          <w:rFonts w:ascii="Cambria" w:eastAsia="Calibri" w:hAnsi="Cambria" w:cs="Times New Roman"/>
        </w:rPr>
      </w:pPr>
      <w:r w:rsidRPr="009B240A">
        <w:rPr>
          <w:rFonts w:ascii="Cambria" w:eastAsia="Calibri" w:hAnsi="Cambria" w:cs="Times New Roman"/>
        </w:rPr>
        <w:t>Assets and Resources (3.3) – enhanced provision of financial support to the LCA through regular grants as a result of LLL Permanent Funds and Special grants to assist specific LCA ministries as requested by General Church Council.</w:t>
      </w:r>
      <w:r w:rsidRPr="009B240A">
        <w:rPr>
          <w:rFonts w:ascii="Cambria" w:eastAsia="Calibri" w:hAnsi="Cambria" w:cs="Times New Roman"/>
        </w:rPr>
        <w:br/>
      </w:r>
    </w:p>
    <w:p w14:paraId="22AA3FDA" w14:textId="77777777" w:rsidR="009B240A" w:rsidRPr="009B240A" w:rsidRDefault="009B240A" w:rsidP="009B240A">
      <w:pPr>
        <w:keepNext/>
        <w:keepLines/>
        <w:spacing w:after="120" w:line="240" w:lineRule="auto"/>
        <w:outlineLvl w:val="2"/>
        <w:rPr>
          <w:rFonts w:ascii="Cambria" w:eastAsia="Times New Roman" w:hAnsi="Cambria" w:cs="Times New Roman"/>
          <w:b/>
          <w:caps/>
          <w:sz w:val="28"/>
          <w:szCs w:val="24"/>
        </w:rPr>
      </w:pPr>
      <w:r w:rsidRPr="009B240A">
        <w:rPr>
          <w:rFonts w:ascii="Cambria" w:eastAsia="Times New Roman" w:hAnsi="Cambria" w:cs="Times New Roman"/>
          <w:b/>
          <w:caps/>
          <w:sz w:val="28"/>
          <w:szCs w:val="24"/>
        </w:rPr>
        <w:t>Cooperating LCA Boards and Agencies</w:t>
      </w:r>
    </w:p>
    <w:tbl>
      <w:tblPr>
        <w:tblStyle w:val="PlainTable2"/>
        <w:tblW w:w="0" w:type="auto"/>
        <w:tblLook w:val="04A0" w:firstRow="1" w:lastRow="0" w:firstColumn="1" w:lastColumn="0" w:noHBand="0" w:noVBand="1"/>
      </w:tblPr>
      <w:tblGrid>
        <w:gridCol w:w="3402"/>
        <w:gridCol w:w="5387"/>
      </w:tblGrid>
      <w:tr w:rsidR="009B240A" w:rsidRPr="009B240A" w14:paraId="3EA9A10E" w14:textId="77777777" w:rsidTr="00F07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hideMark/>
          </w:tcPr>
          <w:p w14:paraId="78605BAB" w14:textId="77777777" w:rsidR="009B240A" w:rsidRPr="009B240A" w:rsidRDefault="009B240A" w:rsidP="009B240A">
            <w:pPr>
              <w:spacing w:after="0" w:line="240" w:lineRule="auto"/>
              <w:rPr>
                <w:rFonts w:ascii="Cambria" w:eastAsia="Calibri" w:hAnsi="Cambria" w:cs="Arial"/>
              </w:rPr>
            </w:pPr>
            <w:r w:rsidRPr="009B240A">
              <w:rPr>
                <w:rFonts w:ascii="Cambria" w:eastAsia="Calibri" w:hAnsi="Cambria" w:cs="Arial"/>
              </w:rPr>
              <w:t>General Church Council</w:t>
            </w:r>
          </w:p>
        </w:tc>
        <w:tc>
          <w:tcPr>
            <w:tcW w:w="5387" w:type="dxa"/>
            <w:hideMark/>
          </w:tcPr>
          <w:p w14:paraId="23A9A848" w14:textId="77777777" w:rsidR="009B240A" w:rsidRPr="009B240A" w:rsidRDefault="009B240A" w:rsidP="009B240A">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9B240A">
              <w:rPr>
                <w:rFonts w:ascii="Cambria" w:eastAsia="Calibri" w:hAnsi="Cambria" w:cs="Arial"/>
              </w:rPr>
              <w:t>Regular consultation via Executive Officer of Church and responding to specific funding requests</w:t>
            </w:r>
          </w:p>
        </w:tc>
      </w:tr>
      <w:tr w:rsidR="009B240A" w:rsidRPr="009B240A" w14:paraId="738411F9"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hideMark/>
          </w:tcPr>
          <w:p w14:paraId="0C947A32" w14:textId="77777777" w:rsidR="009B240A" w:rsidRPr="009B240A" w:rsidRDefault="009B240A" w:rsidP="009B240A">
            <w:pPr>
              <w:spacing w:after="0" w:line="240" w:lineRule="auto"/>
              <w:rPr>
                <w:rFonts w:ascii="Cambria" w:eastAsia="Calibri" w:hAnsi="Cambria" w:cs="Arial"/>
                <w:lang w:val="en-US"/>
              </w:rPr>
            </w:pPr>
            <w:r w:rsidRPr="009B240A">
              <w:rPr>
                <w:rFonts w:ascii="Cambria" w:eastAsia="Calibri" w:hAnsi="Cambria" w:cs="Arial"/>
              </w:rPr>
              <w:t>Lutheran Education Australia</w:t>
            </w:r>
          </w:p>
        </w:tc>
        <w:tc>
          <w:tcPr>
            <w:tcW w:w="5387" w:type="dxa"/>
            <w:hideMark/>
          </w:tcPr>
          <w:p w14:paraId="3720770D" w14:textId="77777777" w:rsidR="009B240A" w:rsidRPr="009B240A" w:rsidRDefault="009B240A" w:rsidP="009B240A">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9B240A">
              <w:rPr>
                <w:rFonts w:ascii="Cambria" w:eastAsia="Calibri" w:hAnsi="Cambria" w:cs="Arial"/>
              </w:rPr>
              <w:t>Regular consultation with LEA Business Manager</w:t>
            </w:r>
          </w:p>
        </w:tc>
      </w:tr>
      <w:tr w:rsidR="009B240A" w:rsidRPr="009B240A" w14:paraId="03CC4D79" w14:textId="77777777" w:rsidTr="00F079D8">
        <w:tc>
          <w:tcPr>
            <w:cnfStyle w:val="001000000000" w:firstRow="0" w:lastRow="0" w:firstColumn="1" w:lastColumn="0" w:oddVBand="0" w:evenVBand="0" w:oddHBand="0" w:evenHBand="0" w:firstRowFirstColumn="0" w:firstRowLastColumn="0" w:lastRowFirstColumn="0" w:lastRowLastColumn="0"/>
            <w:tcW w:w="3402" w:type="dxa"/>
            <w:hideMark/>
          </w:tcPr>
          <w:p w14:paraId="2CB27F02" w14:textId="77777777" w:rsidR="009B240A" w:rsidRPr="009B240A" w:rsidRDefault="009B240A" w:rsidP="009B240A">
            <w:pPr>
              <w:spacing w:after="0" w:line="240" w:lineRule="auto"/>
              <w:rPr>
                <w:rFonts w:ascii="Cambria" w:eastAsia="Calibri" w:hAnsi="Cambria" w:cs="Arial"/>
              </w:rPr>
            </w:pPr>
            <w:r w:rsidRPr="009B240A">
              <w:rPr>
                <w:rFonts w:ascii="Cambria" w:eastAsia="Calibri" w:hAnsi="Cambria" w:cs="Arial"/>
              </w:rPr>
              <w:t>LCA Districts</w:t>
            </w:r>
          </w:p>
        </w:tc>
        <w:tc>
          <w:tcPr>
            <w:tcW w:w="5387" w:type="dxa"/>
            <w:hideMark/>
          </w:tcPr>
          <w:p w14:paraId="56BF4BD0" w14:textId="77777777" w:rsidR="009B240A" w:rsidRPr="009B240A" w:rsidRDefault="009B240A" w:rsidP="009B240A">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9B240A">
              <w:rPr>
                <w:rFonts w:ascii="Cambria" w:eastAsia="Calibri" w:hAnsi="Cambria" w:cs="Arial"/>
              </w:rPr>
              <w:t>Regular consultation with District Administrators and Regional School Business Managers</w:t>
            </w:r>
          </w:p>
        </w:tc>
      </w:tr>
    </w:tbl>
    <w:p w14:paraId="4FC4C571" w14:textId="77777777" w:rsidR="009B240A" w:rsidRPr="009B240A" w:rsidRDefault="009B240A" w:rsidP="009B240A">
      <w:pPr>
        <w:spacing w:after="0"/>
        <w:rPr>
          <w:rFonts w:ascii="Cambria" w:eastAsia="Calibri" w:hAnsi="Cambria" w:cs="Times New Roman"/>
          <w:b/>
        </w:rPr>
      </w:pPr>
    </w:p>
    <w:p w14:paraId="4AD75984" w14:textId="77777777" w:rsidR="009B240A" w:rsidRPr="009B240A" w:rsidRDefault="009B240A" w:rsidP="009B240A">
      <w:pPr>
        <w:keepNext/>
        <w:keepLines/>
        <w:spacing w:after="120" w:line="240" w:lineRule="auto"/>
        <w:outlineLvl w:val="2"/>
        <w:rPr>
          <w:rFonts w:ascii="Cambria" w:eastAsia="Times New Roman" w:hAnsi="Cambria" w:cs="Times New Roman"/>
          <w:b/>
          <w:caps/>
          <w:lang w:val="en-US" w:eastAsia="ja-JP"/>
        </w:rPr>
      </w:pPr>
      <w:r w:rsidRPr="009B240A">
        <w:rPr>
          <w:rFonts w:ascii="Cambria" w:eastAsia="Times New Roman" w:hAnsi="Cambria" w:cs="Times New Roman"/>
          <w:b/>
          <w:caps/>
          <w:sz w:val="28"/>
          <w:szCs w:val="24"/>
        </w:rPr>
        <w:t>Financial Performance</w:t>
      </w:r>
    </w:p>
    <w:tbl>
      <w:tblPr>
        <w:tblStyle w:val="TableGrid2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gridCol w:w="1639"/>
        <w:gridCol w:w="1639"/>
        <w:gridCol w:w="1649"/>
      </w:tblGrid>
      <w:tr w:rsidR="009B240A" w:rsidRPr="009B240A" w14:paraId="63389074" w14:textId="77777777" w:rsidTr="00F079D8">
        <w:tc>
          <w:tcPr>
            <w:tcW w:w="3731" w:type="dxa"/>
            <w:hideMark/>
          </w:tcPr>
          <w:p w14:paraId="4291F226" w14:textId="77777777" w:rsidR="009B240A" w:rsidRPr="009B240A" w:rsidRDefault="009B240A" w:rsidP="009B240A">
            <w:pPr>
              <w:spacing w:after="0" w:line="240" w:lineRule="auto"/>
              <w:rPr>
                <w:rFonts w:ascii="Cambria" w:hAnsi="Cambria" w:cs="Arial"/>
                <w:b/>
                <w:lang w:val="en-US"/>
              </w:rPr>
            </w:pPr>
            <w:r w:rsidRPr="009B240A">
              <w:rPr>
                <w:rFonts w:ascii="Cambria" w:hAnsi="Cambria" w:cs="Arial"/>
                <w:b/>
                <w:lang w:val="en-US"/>
              </w:rPr>
              <w:t>Alignment to LCA Strategic Priorities (Expenditure)</w:t>
            </w:r>
          </w:p>
          <w:p w14:paraId="7403636F" w14:textId="77777777" w:rsidR="009B240A" w:rsidRPr="009B240A" w:rsidRDefault="009B240A" w:rsidP="009B240A">
            <w:pPr>
              <w:spacing w:after="0" w:line="240" w:lineRule="auto"/>
              <w:rPr>
                <w:rFonts w:ascii="Cambria" w:hAnsi="Cambria" w:cs="Arial"/>
                <w:lang w:val="en-US"/>
              </w:rPr>
            </w:pPr>
            <w:r w:rsidRPr="009B240A">
              <w:rPr>
                <w:rFonts w:ascii="Cambria" w:hAnsi="Cambria" w:cs="Arial"/>
                <w:lang w:val="en-US"/>
              </w:rPr>
              <w:t>1     Growing as God’s People</w:t>
            </w:r>
          </w:p>
          <w:p w14:paraId="410A8C0A" w14:textId="77777777" w:rsidR="009B240A" w:rsidRPr="009B240A" w:rsidRDefault="009B240A" w:rsidP="000D4660">
            <w:pPr>
              <w:numPr>
                <w:ilvl w:val="0"/>
                <w:numId w:val="13"/>
              </w:numPr>
              <w:spacing w:after="0" w:line="240" w:lineRule="auto"/>
              <w:contextualSpacing/>
              <w:rPr>
                <w:rFonts w:ascii="Cambria" w:hAnsi="Cambria" w:cs="Arial"/>
                <w:lang w:val="en-US" w:eastAsia="ja-JP"/>
              </w:rPr>
            </w:pPr>
            <w:r w:rsidRPr="009B240A">
              <w:rPr>
                <w:rFonts w:ascii="Cambria" w:hAnsi="Cambria" w:cs="Arial"/>
                <w:lang w:val="en-US" w:eastAsia="ja-JP"/>
              </w:rPr>
              <w:t>Going as God’s People</w:t>
            </w:r>
          </w:p>
          <w:p w14:paraId="4CAB3911" w14:textId="77777777" w:rsidR="009B240A" w:rsidRPr="009B240A" w:rsidRDefault="009B240A" w:rsidP="000D4660">
            <w:pPr>
              <w:numPr>
                <w:ilvl w:val="0"/>
                <w:numId w:val="13"/>
              </w:numPr>
              <w:spacing w:after="0" w:line="240" w:lineRule="auto"/>
              <w:contextualSpacing/>
              <w:rPr>
                <w:rFonts w:ascii="Cambria" w:hAnsi="Cambria" w:cs="Arial"/>
                <w:lang w:val="en-US" w:eastAsia="ja-JP"/>
              </w:rPr>
            </w:pPr>
            <w:r w:rsidRPr="009B240A">
              <w:rPr>
                <w:rFonts w:ascii="Cambria" w:hAnsi="Cambria" w:cs="Arial"/>
                <w:lang w:val="en-US" w:eastAsia="ja-JP"/>
              </w:rPr>
              <w:t xml:space="preserve">Enable us to Go &amp; Grow                            </w:t>
            </w:r>
          </w:p>
          <w:p w14:paraId="5FB92E6B" w14:textId="77777777" w:rsidR="009B240A" w:rsidRPr="009B240A" w:rsidRDefault="009B240A" w:rsidP="009B240A">
            <w:pPr>
              <w:spacing w:after="0" w:line="240" w:lineRule="auto"/>
              <w:rPr>
                <w:rFonts w:ascii="Cambria" w:hAnsi="Cambria" w:cs="Arial"/>
                <w:b/>
                <w:lang w:val="en-US"/>
              </w:rPr>
            </w:pPr>
          </w:p>
        </w:tc>
        <w:tc>
          <w:tcPr>
            <w:tcW w:w="1639" w:type="dxa"/>
            <w:hideMark/>
          </w:tcPr>
          <w:p w14:paraId="5E36B8A1" w14:textId="77777777" w:rsidR="009B240A" w:rsidRPr="009B240A" w:rsidRDefault="009B240A" w:rsidP="009B240A">
            <w:pPr>
              <w:spacing w:after="0" w:line="240" w:lineRule="auto"/>
              <w:jc w:val="center"/>
              <w:rPr>
                <w:rFonts w:ascii="Cambria" w:hAnsi="Cambria" w:cs="Arial"/>
                <w:b/>
                <w:lang w:val="en-US"/>
              </w:rPr>
            </w:pPr>
            <w:r w:rsidRPr="009B240A">
              <w:rPr>
                <w:rFonts w:ascii="Cambria" w:hAnsi="Cambria" w:cs="Arial"/>
                <w:b/>
                <w:lang w:val="en-US"/>
              </w:rPr>
              <w:t xml:space="preserve">2014/15 </w:t>
            </w:r>
          </w:p>
          <w:p w14:paraId="7455D8B1" w14:textId="77777777" w:rsidR="009B240A" w:rsidRPr="009B240A" w:rsidRDefault="009B240A" w:rsidP="009B240A">
            <w:pPr>
              <w:spacing w:after="0" w:line="240" w:lineRule="auto"/>
              <w:jc w:val="center"/>
              <w:rPr>
                <w:rFonts w:ascii="Cambria" w:hAnsi="Cambria" w:cs="Arial"/>
                <w:b/>
                <w:lang w:val="en-US"/>
              </w:rPr>
            </w:pPr>
          </w:p>
          <w:p w14:paraId="1C670733" w14:textId="77777777" w:rsidR="009B240A" w:rsidRPr="009B240A" w:rsidRDefault="009B240A" w:rsidP="009B240A">
            <w:pPr>
              <w:spacing w:after="0" w:line="240" w:lineRule="auto"/>
              <w:jc w:val="center"/>
              <w:rPr>
                <w:rFonts w:ascii="Cambria" w:hAnsi="Cambria" w:cs="Arial"/>
                <w:b/>
                <w:lang w:val="en-US"/>
              </w:rPr>
            </w:pPr>
          </w:p>
          <w:p w14:paraId="378BDD9C" w14:textId="77777777" w:rsidR="009B240A" w:rsidRPr="009B240A" w:rsidRDefault="009B240A" w:rsidP="009B240A">
            <w:pPr>
              <w:spacing w:after="0" w:line="240" w:lineRule="auto"/>
              <w:jc w:val="center"/>
              <w:rPr>
                <w:rFonts w:ascii="Cambria" w:hAnsi="Cambria" w:cs="Arial"/>
                <w:b/>
                <w:lang w:val="en-US"/>
              </w:rPr>
            </w:pPr>
          </w:p>
          <w:p w14:paraId="0BC1785A" w14:textId="77777777" w:rsidR="009B240A" w:rsidRPr="009B240A" w:rsidRDefault="009B240A" w:rsidP="009B240A">
            <w:pPr>
              <w:spacing w:after="0" w:line="240" w:lineRule="auto"/>
              <w:rPr>
                <w:rFonts w:ascii="Cambria" w:hAnsi="Cambria" w:cs="Arial"/>
                <w:b/>
                <w:lang w:val="en-US"/>
              </w:rPr>
            </w:pPr>
            <w:r w:rsidRPr="009B240A">
              <w:rPr>
                <w:rFonts w:ascii="Cambria" w:hAnsi="Cambria" w:cs="Arial"/>
                <w:lang w:val="en-US"/>
              </w:rPr>
              <w:t xml:space="preserve">  31,158,328</w:t>
            </w:r>
          </w:p>
        </w:tc>
        <w:tc>
          <w:tcPr>
            <w:tcW w:w="1639" w:type="dxa"/>
            <w:hideMark/>
          </w:tcPr>
          <w:p w14:paraId="1832BD89" w14:textId="77777777" w:rsidR="009B240A" w:rsidRPr="009B240A" w:rsidRDefault="009B240A" w:rsidP="009B240A">
            <w:pPr>
              <w:spacing w:after="0" w:line="240" w:lineRule="auto"/>
              <w:jc w:val="center"/>
              <w:rPr>
                <w:rFonts w:ascii="Cambria" w:hAnsi="Cambria" w:cs="Arial"/>
                <w:b/>
                <w:lang w:val="en-US"/>
              </w:rPr>
            </w:pPr>
            <w:r w:rsidRPr="009B240A">
              <w:rPr>
                <w:rFonts w:ascii="Cambria" w:hAnsi="Cambria" w:cs="Arial"/>
                <w:b/>
                <w:lang w:val="en-US"/>
              </w:rPr>
              <w:t xml:space="preserve">2015/16 </w:t>
            </w:r>
          </w:p>
          <w:p w14:paraId="6D9DE405" w14:textId="77777777" w:rsidR="009B240A" w:rsidRPr="009B240A" w:rsidRDefault="009B240A" w:rsidP="009B240A">
            <w:pPr>
              <w:spacing w:after="0" w:line="240" w:lineRule="auto"/>
              <w:jc w:val="center"/>
              <w:rPr>
                <w:rFonts w:ascii="Cambria" w:hAnsi="Cambria" w:cs="Arial"/>
                <w:b/>
                <w:lang w:val="en-US"/>
              </w:rPr>
            </w:pPr>
          </w:p>
          <w:p w14:paraId="5D4176F2" w14:textId="77777777" w:rsidR="009B240A" w:rsidRPr="009B240A" w:rsidRDefault="009B240A" w:rsidP="009B240A">
            <w:pPr>
              <w:spacing w:after="0" w:line="240" w:lineRule="auto"/>
              <w:jc w:val="center"/>
              <w:rPr>
                <w:rFonts w:ascii="Cambria" w:hAnsi="Cambria" w:cs="Arial"/>
                <w:b/>
                <w:lang w:val="en-US"/>
              </w:rPr>
            </w:pPr>
          </w:p>
          <w:p w14:paraId="337D07BE" w14:textId="77777777" w:rsidR="009B240A" w:rsidRPr="009B240A" w:rsidRDefault="009B240A" w:rsidP="009B240A">
            <w:pPr>
              <w:spacing w:after="0" w:line="240" w:lineRule="auto"/>
              <w:jc w:val="center"/>
              <w:rPr>
                <w:rFonts w:ascii="Cambria" w:hAnsi="Cambria" w:cs="Arial"/>
                <w:b/>
                <w:lang w:val="en-US"/>
              </w:rPr>
            </w:pPr>
          </w:p>
          <w:p w14:paraId="5E9ED817" w14:textId="77777777" w:rsidR="009B240A" w:rsidRPr="009B240A" w:rsidRDefault="009B240A" w:rsidP="009B240A">
            <w:pPr>
              <w:spacing w:after="0" w:line="240" w:lineRule="auto"/>
              <w:jc w:val="center"/>
              <w:rPr>
                <w:rFonts w:ascii="Cambria" w:hAnsi="Cambria" w:cs="Arial"/>
                <w:b/>
                <w:lang w:val="en-US"/>
              </w:rPr>
            </w:pPr>
            <w:r w:rsidRPr="009B240A">
              <w:rPr>
                <w:rFonts w:ascii="Cambria" w:hAnsi="Cambria" w:cs="Arial"/>
                <w:lang w:val="en-US"/>
              </w:rPr>
              <w:t>34,615,945</w:t>
            </w:r>
          </w:p>
        </w:tc>
        <w:tc>
          <w:tcPr>
            <w:tcW w:w="1649" w:type="dxa"/>
            <w:hideMark/>
          </w:tcPr>
          <w:p w14:paraId="0ED4E2EB" w14:textId="77777777" w:rsidR="009B240A" w:rsidRPr="009B240A" w:rsidRDefault="009B240A" w:rsidP="009B240A">
            <w:pPr>
              <w:spacing w:after="0" w:line="240" w:lineRule="auto"/>
              <w:jc w:val="center"/>
              <w:rPr>
                <w:rFonts w:ascii="Cambria" w:hAnsi="Cambria" w:cs="Arial"/>
                <w:b/>
                <w:lang w:val="en-US"/>
              </w:rPr>
            </w:pPr>
            <w:r w:rsidRPr="009B240A">
              <w:rPr>
                <w:rFonts w:ascii="Cambria" w:hAnsi="Cambria" w:cs="Arial"/>
                <w:b/>
                <w:lang w:val="en-US"/>
              </w:rPr>
              <w:t xml:space="preserve">2016/17 </w:t>
            </w:r>
          </w:p>
          <w:p w14:paraId="18120ED1" w14:textId="77777777" w:rsidR="009B240A" w:rsidRPr="009B240A" w:rsidRDefault="009B240A" w:rsidP="009B240A">
            <w:pPr>
              <w:spacing w:after="0" w:line="240" w:lineRule="auto"/>
              <w:jc w:val="center"/>
              <w:rPr>
                <w:rFonts w:ascii="Cambria" w:hAnsi="Cambria" w:cs="Arial"/>
                <w:b/>
                <w:lang w:val="en-US"/>
              </w:rPr>
            </w:pPr>
          </w:p>
          <w:p w14:paraId="07CF194F" w14:textId="77777777" w:rsidR="009B240A" w:rsidRPr="009B240A" w:rsidRDefault="009B240A" w:rsidP="009B240A">
            <w:pPr>
              <w:spacing w:after="0" w:line="240" w:lineRule="auto"/>
              <w:jc w:val="center"/>
              <w:rPr>
                <w:rFonts w:ascii="Cambria" w:hAnsi="Cambria" w:cs="Arial"/>
                <w:b/>
                <w:lang w:val="en-US"/>
              </w:rPr>
            </w:pPr>
          </w:p>
          <w:p w14:paraId="2F0A93B6" w14:textId="77777777" w:rsidR="009B240A" w:rsidRPr="009B240A" w:rsidRDefault="009B240A" w:rsidP="009B240A">
            <w:pPr>
              <w:spacing w:after="0" w:line="240" w:lineRule="auto"/>
              <w:jc w:val="center"/>
              <w:rPr>
                <w:rFonts w:ascii="Cambria" w:hAnsi="Cambria" w:cs="Arial"/>
                <w:b/>
                <w:lang w:val="en-US"/>
              </w:rPr>
            </w:pPr>
          </w:p>
          <w:p w14:paraId="43D186CE" w14:textId="77777777" w:rsidR="009B240A" w:rsidRPr="009B240A" w:rsidRDefault="009B240A" w:rsidP="009B240A">
            <w:pPr>
              <w:spacing w:after="0" w:line="240" w:lineRule="auto"/>
              <w:rPr>
                <w:rFonts w:ascii="Cambria" w:hAnsi="Cambria" w:cs="Arial"/>
                <w:b/>
                <w:lang w:val="en-US"/>
              </w:rPr>
            </w:pPr>
            <w:r w:rsidRPr="009B240A">
              <w:rPr>
                <w:rFonts w:ascii="Cambria" w:hAnsi="Cambria" w:cs="Arial"/>
                <w:lang w:val="en-US"/>
              </w:rPr>
              <w:t xml:space="preserve"> 35,250,042</w:t>
            </w:r>
          </w:p>
          <w:p w14:paraId="582D76EF" w14:textId="77777777" w:rsidR="009B240A" w:rsidRPr="009B240A" w:rsidRDefault="009B240A" w:rsidP="009B240A">
            <w:pPr>
              <w:spacing w:after="0" w:line="240" w:lineRule="auto"/>
              <w:jc w:val="center"/>
              <w:rPr>
                <w:rFonts w:ascii="Cambria" w:hAnsi="Cambria" w:cs="Arial"/>
                <w:b/>
                <w:lang w:val="en-US"/>
              </w:rPr>
            </w:pPr>
          </w:p>
        </w:tc>
      </w:tr>
    </w:tbl>
    <w:p w14:paraId="0C0AA5FC" w14:textId="77777777" w:rsidR="009B240A" w:rsidRPr="009B240A" w:rsidRDefault="009B240A" w:rsidP="009B240A">
      <w:pPr>
        <w:spacing w:after="0" w:line="240" w:lineRule="auto"/>
        <w:rPr>
          <w:rFonts w:ascii="Cambria" w:eastAsia="Calibri" w:hAnsi="Cambria" w:cs="Times New Roman"/>
        </w:rPr>
      </w:pPr>
    </w:p>
    <w:p w14:paraId="0F8E60FC" w14:textId="77777777" w:rsidR="009B240A" w:rsidRPr="009B240A" w:rsidRDefault="009B240A" w:rsidP="009B240A">
      <w:pPr>
        <w:spacing w:after="0" w:line="240" w:lineRule="auto"/>
        <w:rPr>
          <w:rFonts w:ascii="Cambria" w:eastAsia="Calibri" w:hAnsi="Cambria" w:cs="Times New Roman"/>
        </w:rPr>
      </w:pPr>
    </w:p>
    <w:p w14:paraId="642B4C02" w14:textId="77777777" w:rsidR="009B240A" w:rsidRPr="009B240A" w:rsidRDefault="009B240A" w:rsidP="009B240A">
      <w:pPr>
        <w:spacing w:after="0" w:line="240" w:lineRule="auto"/>
        <w:rPr>
          <w:rFonts w:ascii="Cambria" w:eastAsia="Calibri" w:hAnsi="Cambria" w:cs="Times New Roman"/>
        </w:rPr>
      </w:pPr>
    </w:p>
    <w:p w14:paraId="6C0FC5DC" w14:textId="77777777" w:rsidR="009B240A" w:rsidRPr="009B240A" w:rsidRDefault="009B240A" w:rsidP="009B240A">
      <w:pPr>
        <w:rPr>
          <w:rFonts w:ascii="Cambria" w:eastAsia="Times New Roman" w:hAnsi="Cambria" w:cs="Times New Roman"/>
          <w:b/>
          <w:sz w:val="36"/>
          <w:szCs w:val="32"/>
        </w:rPr>
      </w:pPr>
      <w:r w:rsidRPr="009B240A">
        <w:rPr>
          <w:rFonts w:ascii="Calibri" w:eastAsia="Calibri" w:hAnsi="Calibri" w:cs="Times New Roman"/>
        </w:rPr>
        <w:br w:type="page"/>
      </w:r>
    </w:p>
    <w:p w14:paraId="342680A9" w14:textId="77777777" w:rsidR="009B240A" w:rsidRPr="009B240A" w:rsidRDefault="009B240A" w:rsidP="009B240A">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2" w:name="_Toc521954757"/>
      <w:r w:rsidRPr="009B240A">
        <w:rPr>
          <w:rFonts w:ascii="Cambria" w:eastAsia="Times New Roman" w:hAnsi="Cambria" w:cs="Times New Roman"/>
          <w:b/>
          <w:sz w:val="36"/>
          <w:szCs w:val="32"/>
        </w:rPr>
        <w:t>Financial Report: Lutheran Laypeople’s League</w:t>
      </w:r>
      <w:bookmarkEnd w:id="2"/>
    </w:p>
    <w:p w14:paraId="44229110" w14:textId="77777777" w:rsidR="009B240A" w:rsidRPr="009B240A" w:rsidRDefault="009B240A" w:rsidP="009B240A">
      <w:pPr>
        <w:spacing w:after="0" w:line="240" w:lineRule="auto"/>
        <w:rPr>
          <w:rFonts w:ascii="Cambria" w:eastAsia="Calibri" w:hAnsi="Cambria" w:cs="Times New Roman"/>
        </w:rPr>
      </w:pPr>
    </w:p>
    <w:p w14:paraId="7D23D918" w14:textId="77777777" w:rsidR="009B240A" w:rsidRPr="009B240A" w:rsidRDefault="009B240A" w:rsidP="009B240A">
      <w:pPr>
        <w:spacing w:after="0" w:line="240" w:lineRule="auto"/>
        <w:rPr>
          <w:rFonts w:ascii="Cambria" w:eastAsia="Calibri" w:hAnsi="Cambria" w:cs="Times New Roman"/>
          <w:b/>
        </w:rPr>
      </w:pPr>
      <w:r w:rsidRPr="009B240A">
        <w:rPr>
          <w:rFonts w:ascii="Cambria" w:eastAsia="Calibri" w:hAnsi="Cambria" w:cs="Times New Roman"/>
          <w:b/>
        </w:rPr>
        <w:t>STATEMENT OF COMPREHENSIVE INCOME</w:t>
      </w:r>
    </w:p>
    <w:p w14:paraId="634C5618" w14:textId="77777777" w:rsidR="009B240A" w:rsidRPr="009B240A" w:rsidRDefault="009B240A" w:rsidP="009B240A">
      <w:pPr>
        <w:tabs>
          <w:tab w:val="right" w:pos="5103"/>
          <w:tab w:val="right" w:pos="6946"/>
          <w:tab w:val="right" w:pos="8931"/>
        </w:tabs>
        <w:spacing w:after="0" w:line="240" w:lineRule="auto"/>
        <w:contextualSpacing/>
        <w:rPr>
          <w:rFonts w:ascii="Cambria" w:eastAsia="Calibri" w:hAnsi="Cambria" w:cs="Times New Roman"/>
          <w:b/>
          <w:bCs/>
        </w:rPr>
      </w:pPr>
      <w:r w:rsidRPr="009B240A">
        <w:rPr>
          <w:rFonts w:ascii="Cambria" w:eastAsia="Calibri" w:hAnsi="Cambria" w:cs="Times New Roman"/>
        </w:rPr>
        <w:tab/>
      </w:r>
      <w:r w:rsidRPr="009B240A">
        <w:rPr>
          <w:rFonts w:ascii="Cambria" w:eastAsia="Times New Roman" w:hAnsi="Cambria" w:cs="Times New Roman"/>
          <w:b/>
          <w:bCs/>
          <w:lang w:eastAsia="en-AU"/>
        </w:rPr>
        <w:t>2017</w:t>
      </w:r>
      <w:r w:rsidRPr="009B240A">
        <w:rPr>
          <w:rFonts w:ascii="Cambria" w:eastAsia="Calibri" w:hAnsi="Cambria" w:cs="Times New Roman"/>
          <w:b/>
          <w:bCs/>
        </w:rPr>
        <w:tab/>
      </w:r>
      <w:r w:rsidRPr="009B240A">
        <w:rPr>
          <w:rFonts w:ascii="Cambria" w:eastAsia="Times New Roman" w:hAnsi="Cambria" w:cs="Times New Roman"/>
          <w:b/>
          <w:bCs/>
          <w:lang w:eastAsia="en-AU"/>
        </w:rPr>
        <w:t>2016</w:t>
      </w:r>
      <w:r w:rsidRPr="009B240A">
        <w:rPr>
          <w:rFonts w:ascii="Cambria" w:eastAsia="Calibri" w:hAnsi="Cambria" w:cs="Times New Roman"/>
          <w:b/>
          <w:bCs/>
        </w:rPr>
        <w:tab/>
      </w:r>
      <w:r w:rsidRPr="009B240A">
        <w:rPr>
          <w:rFonts w:ascii="Cambria" w:eastAsia="Times New Roman" w:hAnsi="Cambria" w:cs="Times New Roman"/>
          <w:b/>
          <w:bCs/>
          <w:lang w:eastAsia="en-AU"/>
        </w:rPr>
        <w:t>2015</w:t>
      </w:r>
    </w:p>
    <w:p w14:paraId="028FB19C" w14:textId="77777777" w:rsidR="009B240A" w:rsidRPr="009B240A" w:rsidRDefault="009B240A" w:rsidP="009B240A">
      <w:pPr>
        <w:tabs>
          <w:tab w:val="right" w:pos="5103"/>
          <w:tab w:val="right" w:pos="6946"/>
          <w:tab w:val="right" w:pos="8931"/>
        </w:tabs>
        <w:spacing w:after="0" w:line="240" w:lineRule="auto"/>
        <w:contextualSpacing/>
        <w:rPr>
          <w:rFonts w:ascii="Cambria" w:eastAsia="Calibri" w:hAnsi="Cambria" w:cs="Times New Roman"/>
        </w:rPr>
      </w:pPr>
      <w:r w:rsidRPr="009B240A">
        <w:rPr>
          <w:rFonts w:ascii="Cambria" w:eastAsia="Times New Roman" w:hAnsi="Cambria" w:cs="Times New Roman"/>
          <w:b/>
          <w:bCs/>
          <w:lang w:eastAsia="en-AU"/>
        </w:rPr>
        <w:t>Income</w:t>
      </w:r>
      <w:r w:rsidRPr="009B240A">
        <w:rPr>
          <w:rFonts w:ascii="Cambria" w:eastAsia="Calibri" w:hAnsi="Cambria" w:cs="Times New Roman"/>
          <w:b/>
          <w:bCs/>
        </w:rPr>
        <w:tab/>
      </w:r>
      <w:r w:rsidRPr="009B240A">
        <w:rPr>
          <w:rFonts w:ascii="Cambria" w:eastAsia="Calibri" w:hAnsi="Cambria" w:cs="Times New Roman"/>
          <w:b/>
          <w:bCs/>
        </w:rPr>
        <w:tab/>
      </w:r>
      <w:r w:rsidRPr="009B240A">
        <w:rPr>
          <w:rFonts w:ascii="Cambria" w:eastAsia="Calibri" w:hAnsi="Cambria" w:cs="Times New Roman"/>
        </w:rPr>
        <w:tab/>
      </w:r>
    </w:p>
    <w:p w14:paraId="5D9D6DCF" w14:textId="77777777" w:rsidR="009B240A" w:rsidRPr="009B240A" w:rsidRDefault="009B240A" w:rsidP="009B240A">
      <w:pPr>
        <w:tabs>
          <w:tab w:val="right" w:pos="5103"/>
          <w:tab w:val="right" w:pos="6946"/>
          <w:tab w:val="right" w:pos="8931"/>
        </w:tabs>
        <w:spacing w:after="0" w:line="240" w:lineRule="auto"/>
        <w:contextualSpacing/>
        <w:rPr>
          <w:rFonts w:ascii="Cambria" w:eastAsia="Calibri" w:hAnsi="Cambria" w:cs="Times New Roman"/>
        </w:rPr>
      </w:pPr>
      <w:r w:rsidRPr="009B240A">
        <w:rPr>
          <w:rFonts w:ascii="Cambria" w:eastAsia="Times New Roman" w:hAnsi="Cambria" w:cs="Times New Roman"/>
          <w:lang w:eastAsia="en-AU"/>
        </w:rPr>
        <w:t>Interest received</w:t>
      </w:r>
      <w:r w:rsidRPr="009B240A">
        <w:rPr>
          <w:rFonts w:ascii="Cambria" w:eastAsia="Calibri" w:hAnsi="Cambria" w:cs="Times New Roman"/>
        </w:rPr>
        <w:tab/>
      </w:r>
      <w:r w:rsidRPr="009B240A">
        <w:rPr>
          <w:rFonts w:ascii="Cambria" w:eastAsia="Times New Roman" w:hAnsi="Cambria" w:cs="Times New Roman"/>
          <w:lang w:eastAsia="en-AU"/>
        </w:rPr>
        <w:t>39,953,582</w:t>
      </w:r>
      <w:r w:rsidRPr="009B240A">
        <w:rPr>
          <w:rFonts w:ascii="Cambria" w:eastAsia="Calibri" w:hAnsi="Cambria" w:cs="Times New Roman"/>
        </w:rPr>
        <w:tab/>
      </w:r>
      <w:r w:rsidRPr="009B240A">
        <w:rPr>
          <w:rFonts w:ascii="Cambria" w:eastAsia="Times New Roman" w:hAnsi="Cambria" w:cs="Times New Roman"/>
          <w:lang w:eastAsia="en-AU"/>
        </w:rPr>
        <w:t>40,168,805</w:t>
      </w:r>
      <w:r w:rsidRPr="009B240A">
        <w:rPr>
          <w:rFonts w:ascii="Cambria" w:eastAsia="Calibri" w:hAnsi="Cambria" w:cs="Times New Roman"/>
        </w:rPr>
        <w:tab/>
      </w:r>
      <w:r w:rsidRPr="009B240A">
        <w:rPr>
          <w:rFonts w:ascii="Cambria" w:eastAsia="Times New Roman" w:hAnsi="Cambria" w:cs="Times New Roman"/>
          <w:lang w:eastAsia="en-AU"/>
        </w:rPr>
        <w:t>41,080,418</w:t>
      </w:r>
    </w:p>
    <w:p w14:paraId="7B8A8A9F" w14:textId="77777777" w:rsidR="009B240A" w:rsidRPr="009B240A" w:rsidRDefault="009B240A" w:rsidP="009B240A">
      <w:pPr>
        <w:tabs>
          <w:tab w:val="right" w:pos="5103"/>
          <w:tab w:val="right" w:pos="6946"/>
          <w:tab w:val="right" w:pos="8931"/>
        </w:tabs>
        <w:spacing w:after="0" w:line="240" w:lineRule="auto"/>
        <w:contextualSpacing/>
        <w:rPr>
          <w:rFonts w:ascii="Cambria" w:eastAsia="Calibri" w:hAnsi="Cambria" w:cs="Times New Roman"/>
        </w:rPr>
      </w:pPr>
      <w:r w:rsidRPr="009B240A">
        <w:rPr>
          <w:rFonts w:ascii="Cambria" w:eastAsia="Times New Roman" w:hAnsi="Cambria" w:cs="Times New Roman"/>
          <w:lang w:eastAsia="en-AU"/>
        </w:rPr>
        <w:t>Legacies received</w:t>
      </w:r>
      <w:r w:rsidRPr="009B240A">
        <w:rPr>
          <w:rFonts w:ascii="Cambria" w:eastAsia="Calibri" w:hAnsi="Cambria" w:cs="Times New Roman"/>
        </w:rPr>
        <w:tab/>
      </w:r>
      <w:r w:rsidRPr="009B240A">
        <w:rPr>
          <w:rFonts w:ascii="Cambria" w:eastAsia="Times New Roman" w:hAnsi="Cambria" w:cs="Times New Roman"/>
          <w:lang w:eastAsia="en-AU"/>
        </w:rPr>
        <w:t>947,413</w:t>
      </w:r>
      <w:r w:rsidRPr="009B240A">
        <w:rPr>
          <w:rFonts w:ascii="Cambria" w:eastAsia="Calibri" w:hAnsi="Cambria" w:cs="Times New Roman"/>
        </w:rPr>
        <w:tab/>
      </w:r>
      <w:r w:rsidRPr="009B240A">
        <w:rPr>
          <w:rFonts w:ascii="Cambria" w:eastAsia="Times New Roman" w:hAnsi="Cambria" w:cs="Times New Roman"/>
          <w:lang w:eastAsia="en-AU"/>
        </w:rPr>
        <w:t>311,424</w:t>
      </w:r>
      <w:r w:rsidRPr="009B240A">
        <w:rPr>
          <w:rFonts w:ascii="Cambria" w:eastAsia="Calibri" w:hAnsi="Cambria" w:cs="Times New Roman"/>
        </w:rPr>
        <w:tab/>
      </w:r>
      <w:r w:rsidRPr="009B240A">
        <w:rPr>
          <w:rFonts w:ascii="Cambria" w:eastAsia="Times New Roman" w:hAnsi="Cambria" w:cs="Times New Roman"/>
          <w:lang w:eastAsia="en-AU"/>
        </w:rPr>
        <w:t>724,348</w:t>
      </w:r>
    </w:p>
    <w:p w14:paraId="0CF4E03D" w14:textId="77777777" w:rsidR="009B240A" w:rsidRPr="009B240A" w:rsidRDefault="009B240A" w:rsidP="009B240A">
      <w:pPr>
        <w:tabs>
          <w:tab w:val="right" w:pos="5103"/>
          <w:tab w:val="right" w:pos="6946"/>
          <w:tab w:val="right" w:pos="8931"/>
        </w:tabs>
        <w:spacing w:after="0" w:line="240" w:lineRule="auto"/>
        <w:contextualSpacing/>
        <w:rPr>
          <w:rFonts w:ascii="Cambria" w:eastAsia="Calibri" w:hAnsi="Cambria" w:cs="Times New Roman"/>
        </w:rPr>
      </w:pPr>
      <w:r w:rsidRPr="009B240A">
        <w:rPr>
          <w:rFonts w:ascii="Cambria" w:eastAsia="Times New Roman" w:hAnsi="Cambria" w:cs="Times New Roman"/>
          <w:lang w:eastAsia="en-AU"/>
        </w:rPr>
        <w:t>Donations received</w:t>
      </w:r>
      <w:r w:rsidRPr="009B240A">
        <w:rPr>
          <w:rFonts w:ascii="Cambria" w:eastAsia="Calibri" w:hAnsi="Cambria" w:cs="Times New Roman"/>
        </w:rPr>
        <w:tab/>
      </w:r>
      <w:r w:rsidRPr="009B240A">
        <w:rPr>
          <w:rFonts w:ascii="Cambria" w:eastAsia="Times New Roman" w:hAnsi="Cambria" w:cs="Times New Roman"/>
          <w:lang w:eastAsia="en-AU"/>
        </w:rPr>
        <w:t>74,499</w:t>
      </w:r>
      <w:r w:rsidRPr="009B240A">
        <w:rPr>
          <w:rFonts w:ascii="Cambria" w:eastAsia="Calibri" w:hAnsi="Cambria" w:cs="Times New Roman"/>
        </w:rPr>
        <w:tab/>
      </w:r>
      <w:r w:rsidRPr="009B240A">
        <w:rPr>
          <w:rFonts w:ascii="Cambria" w:eastAsia="Times New Roman" w:hAnsi="Cambria" w:cs="Times New Roman"/>
          <w:lang w:eastAsia="en-AU"/>
        </w:rPr>
        <w:t>75,727</w:t>
      </w:r>
      <w:r w:rsidRPr="009B240A">
        <w:rPr>
          <w:rFonts w:ascii="Cambria" w:eastAsia="Calibri" w:hAnsi="Cambria" w:cs="Times New Roman"/>
        </w:rPr>
        <w:tab/>
      </w:r>
      <w:r w:rsidRPr="009B240A">
        <w:rPr>
          <w:rFonts w:ascii="Cambria" w:eastAsia="Times New Roman" w:hAnsi="Cambria" w:cs="Times New Roman"/>
          <w:lang w:eastAsia="en-AU"/>
        </w:rPr>
        <w:t>252,535</w:t>
      </w:r>
    </w:p>
    <w:p w14:paraId="294B3BFC" w14:textId="77777777" w:rsidR="009B240A" w:rsidRPr="009B240A" w:rsidRDefault="009B240A" w:rsidP="009B240A">
      <w:pPr>
        <w:tabs>
          <w:tab w:val="right" w:pos="5103"/>
          <w:tab w:val="right" w:pos="6946"/>
          <w:tab w:val="right" w:pos="8931"/>
        </w:tabs>
        <w:spacing w:after="0" w:line="240" w:lineRule="auto"/>
        <w:contextualSpacing/>
        <w:rPr>
          <w:rFonts w:ascii="Cambria" w:eastAsia="Calibri" w:hAnsi="Cambria" w:cs="Times New Roman"/>
        </w:rPr>
      </w:pPr>
      <w:r w:rsidRPr="009B240A">
        <w:rPr>
          <w:rFonts w:ascii="Cambria" w:eastAsia="Times New Roman" w:hAnsi="Cambria" w:cs="Times New Roman"/>
          <w:lang w:eastAsia="en-AU"/>
        </w:rPr>
        <w:t>Other income</w:t>
      </w:r>
      <w:r w:rsidRPr="009B240A">
        <w:rPr>
          <w:rFonts w:ascii="Cambria" w:eastAsia="Calibri" w:hAnsi="Cambria" w:cs="Times New Roman"/>
        </w:rPr>
        <w:tab/>
      </w:r>
      <w:r w:rsidRPr="009B240A">
        <w:rPr>
          <w:rFonts w:ascii="Cambria" w:eastAsia="Times New Roman" w:hAnsi="Cambria" w:cs="Times New Roman"/>
          <w:lang w:eastAsia="en-AU"/>
        </w:rPr>
        <w:t>234,248</w:t>
      </w:r>
      <w:r w:rsidRPr="009B240A">
        <w:rPr>
          <w:rFonts w:ascii="Cambria" w:eastAsia="Calibri" w:hAnsi="Cambria" w:cs="Times New Roman"/>
        </w:rPr>
        <w:tab/>
      </w:r>
      <w:r w:rsidRPr="009B240A">
        <w:rPr>
          <w:rFonts w:ascii="Cambria" w:eastAsia="Times New Roman" w:hAnsi="Cambria" w:cs="Times New Roman"/>
          <w:lang w:eastAsia="en-AU"/>
        </w:rPr>
        <w:t>223,335</w:t>
      </w:r>
      <w:r w:rsidRPr="009B240A">
        <w:rPr>
          <w:rFonts w:ascii="Cambria" w:eastAsia="Calibri" w:hAnsi="Cambria" w:cs="Times New Roman"/>
        </w:rPr>
        <w:tab/>
      </w:r>
      <w:r w:rsidRPr="009B240A">
        <w:rPr>
          <w:rFonts w:ascii="Cambria" w:eastAsia="Times New Roman" w:hAnsi="Cambria" w:cs="Times New Roman"/>
          <w:lang w:eastAsia="en-AU"/>
        </w:rPr>
        <w:t>213,310</w:t>
      </w:r>
    </w:p>
    <w:p w14:paraId="4648F263" w14:textId="77777777" w:rsidR="009B240A" w:rsidRPr="009B240A" w:rsidRDefault="009B240A" w:rsidP="009B240A">
      <w:pPr>
        <w:tabs>
          <w:tab w:val="right" w:pos="5103"/>
          <w:tab w:val="right" w:pos="6946"/>
          <w:tab w:val="right" w:pos="8931"/>
        </w:tabs>
        <w:spacing w:after="0" w:line="240" w:lineRule="auto"/>
        <w:contextualSpacing/>
        <w:rPr>
          <w:rFonts w:ascii="Cambria" w:eastAsia="Calibri" w:hAnsi="Cambria" w:cs="Times New Roman"/>
          <w:b/>
          <w:bCs/>
        </w:rPr>
      </w:pPr>
      <w:r w:rsidRPr="009B240A">
        <w:rPr>
          <w:rFonts w:ascii="Cambria" w:eastAsia="Times New Roman" w:hAnsi="Cambria" w:cs="Times New Roman"/>
          <w:b/>
          <w:bCs/>
          <w:lang w:eastAsia="en-AU"/>
        </w:rPr>
        <w:t>Total Income</w:t>
      </w:r>
      <w:r w:rsidRPr="009B240A">
        <w:rPr>
          <w:rFonts w:ascii="Cambria" w:eastAsia="Calibri" w:hAnsi="Cambria" w:cs="Times New Roman"/>
          <w:b/>
          <w:bCs/>
        </w:rPr>
        <w:tab/>
      </w:r>
      <w:r w:rsidRPr="009B240A">
        <w:rPr>
          <w:rFonts w:ascii="Cambria" w:eastAsia="Times New Roman" w:hAnsi="Cambria" w:cs="Times New Roman"/>
          <w:b/>
          <w:bCs/>
          <w:lang w:eastAsia="en-AU"/>
        </w:rPr>
        <w:t>41,209,742</w:t>
      </w:r>
      <w:r w:rsidRPr="009B240A">
        <w:rPr>
          <w:rFonts w:ascii="Cambria" w:eastAsia="Calibri" w:hAnsi="Cambria" w:cs="Times New Roman"/>
          <w:b/>
          <w:bCs/>
        </w:rPr>
        <w:tab/>
      </w:r>
      <w:r w:rsidRPr="009B240A">
        <w:rPr>
          <w:rFonts w:ascii="Cambria" w:eastAsia="Times New Roman" w:hAnsi="Cambria" w:cs="Times New Roman"/>
          <w:b/>
          <w:bCs/>
          <w:lang w:eastAsia="en-AU"/>
        </w:rPr>
        <w:t>40,779,291</w:t>
      </w:r>
      <w:r w:rsidRPr="009B240A">
        <w:rPr>
          <w:rFonts w:ascii="Cambria" w:eastAsia="Calibri" w:hAnsi="Cambria" w:cs="Times New Roman"/>
          <w:b/>
          <w:bCs/>
        </w:rPr>
        <w:tab/>
      </w:r>
      <w:r w:rsidRPr="009B240A">
        <w:rPr>
          <w:rFonts w:ascii="Cambria" w:eastAsia="Times New Roman" w:hAnsi="Cambria" w:cs="Times New Roman"/>
          <w:b/>
          <w:bCs/>
          <w:lang w:eastAsia="en-AU"/>
        </w:rPr>
        <w:t>42,270,611</w:t>
      </w:r>
    </w:p>
    <w:p w14:paraId="77879082" w14:textId="77777777" w:rsidR="009B240A" w:rsidRPr="009B240A" w:rsidRDefault="009B240A" w:rsidP="009B240A">
      <w:pPr>
        <w:tabs>
          <w:tab w:val="right" w:pos="5103"/>
          <w:tab w:val="right" w:pos="6946"/>
          <w:tab w:val="right" w:pos="8931"/>
        </w:tabs>
        <w:spacing w:after="0" w:line="240" w:lineRule="auto"/>
        <w:contextualSpacing/>
        <w:rPr>
          <w:rFonts w:ascii="Cambria" w:eastAsia="Calibri" w:hAnsi="Cambria" w:cs="Times New Roman"/>
        </w:rPr>
      </w:pPr>
      <w:r w:rsidRPr="009B240A">
        <w:rPr>
          <w:rFonts w:ascii="Cambria" w:eastAsia="Times New Roman" w:hAnsi="Cambria" w:cs="Times New Roman"/>
          <w:b/>
          <w:bCs/>
          <w:lang w:eastAsia="en-AU"/>
        </w:rPr>
        <w:t>Expenditure</w:t>
      </w:r>
      <w:r w:rsidRPr="009B240A">
        <w:rPr>
          <w:rFonts w:ascii="Cambria" w:eastAsia="Calibri" w:hAnsi="Cambria" w:cs="Times New Roman"/>
          <w:b/>
          <w:bCs/>
        </w:rPr>
        <w:tab/>
      </w:r>
      <w:r w:rsidRPr="009B240A">
        <w:rPr>
          <w:rFonts w:ascii="Cambria" w:eastAsia="Calibri" w:hAnsi="Cambria" w:cs="Times New Roman"/>
          <w:b/>
          <w:bCs/>
        </w:rPr>
        <w:tab/>
      </w:r>
      <w:r w:rsidRPr="009B240A">
        <w:rPr>
          <w:rFonts w:ascii="Cambria" w:eastAsia="Calibri" w:hAnsi="Cambria" w:cs="Times New Roman"/>
        </w:rPr>
        <w:tab/>
      </w:r>
    </w:p>
    <w:p w14:paraId="26BFD58C" w14:textId="77777777" w:rsidR="009B240A" w:rsidRPr="009B240A" w:rsidRDefault="009B240A" w:rsidP="009B240A">
      <w:pPr>
        <w:tabs>
          <w:tab w:val="right" w:pos="5103"/>
          <w:tab w:val="right" w:pos="6946"/>
          <w:tab w:val="right" w:pos="8931"/>
        </w:tabs>
        <w:spacing w:after="0" w:line="240" w:lineRule="auto"/>
        <w:contextualSpacing/>
        <w:rPr>
          <w:rFonts w:ascii="Cambria" w:eastAsia="Calibri" w:hAnsi="Cambria" w:cs="Times New Roman"/>
        </w:rPr>
      </w:pPr>
      <w:r w:rsidRPr="009B240A">
        <w:rPr>
          <w:rFonts w:ascii="Cambria" w:eastAsia="Times New Roman" w:hAnsi="Cambria" w:cs="Times New Roman"/>
          <w:lang w:eastAsia="en-AU"/>
        </w:rPr>
        <w:t>Employee benefit expenses</w:t>
      </w:r>
      <w:r w:rsidRPr="009B240A">
        <w:rPr>
          <w:rFonts w:ascii="Cambria" w:eastAsia="Calibri" w:hAnsi="Cambria" w:cs="Times New Roman"/>
        </w:rPr>
        <w:tab/>
      </w:r>
      <w:r w:rsidRPr="009B240A">
        <w:rPr>
          <w:rFonts w:ascii="Cambria" w:eastAsia="Times New Roman" w:hAnsi="Cambria" w:cs="Times New Roman"/>
          <w:lang w:eastAsia="en-AU"/>
        </w:rPr>
        <w:t>2,134,918</w:t>
      </w:r>
      <w:r w:rsidRPr="009B240A">
        <w:rPr>
          <w:rFonts w:ascii="Cambria" w:eastAsia="Calibri" w:hAnsi="Cambria" w:cs="Times New Roman"/>
        </w:rPr>
        <w:tab/>
      </w:r>
      <w:r w:rsidRPr="009B240A">
        <w:rPr>
          <w:rFonts w:ascii="Cambria" w:eastAsia="Times New Roman" w:hAnsi="Cambria" w:cs="Times New Roman"/>
          <w:lang w:eastAsia="en-AU"/>
        </w:rPr>
        <w:t>1,780,828</w:t>
      </w:r>
      <w:r w:rsidRPr="009B240A">
        <w:rPr>
          <w:rFonts w:ascii="Cambria" w:eastAsia="Calibri" w:hAnsi="Cambria" w:cs="Times New Roman"/>
        </w:rPr>
        <w:tab/>
      </w:r>
      <w:r w:rsidRPr="009B240A">
        <w:rPr>
          <w:rFonts w:ascii="Cambria" w:eastAsia="Times New Roman" w:hAnsi="Cambria" w:cs="Times New Roman"/>
          <w:lang w:eastAsia="en-AU"/>
        </w:rPr>
        <w:t>1,526,952</w:t>
      </w:r>
    </w:p>
    <w:p w14:paraId="28701B53" w14:textId="77777777" w:rsidR="009B240A" w:rsidRPr="009B240A" w:rsidRDefault="009B240A" w:rsidP="009B240A">
      <w:pPr>
        <w:tabs>
          <w:tab w:val="right" w:pos="5103"/>
          <w:tab w:val="right" w:pos="6946"/>
          <w:tab w:val="right" w:pos="8931"/>
        </w:tabs>
        <w:spacing w:after="0" w:line="240" w:lineRule="auto"/>
        <w:contextualSpacing/>
        <w:rPr>
          <w:rFonts w:ascii="Cambria" w:eastAsia="Calibri" w:hAnsi="Cambria" w:cs="Times New Roman"/>
        </w:rPr>
      </w:pPr>
      <w:r w:rsidRPr="009B240A">
        <w:rPr>
          <w:rFonts w:ascii="Cambria" w:eastAsia="Times New Roman" w:hAnsi="Cambria" w:cs="Times New Roman"/>
          <w:lang w:eastAsia="en-AU"/>
        </w:rPr>
        <w:t>Administration and promotion expenses</w:t>
      </w:r>
      <w:r w:rsidRPr="009B240A">
        <w:rPr>
          <w:rFonts w:ascii="Cambria" w:eastAsia="Calibri" w:hAnsi="Cambria" w:cs="Times New Roman"/>
        </w:rPr>
        <w:tab/>
      </w:r>
      <w:r w:rsidRPr="009B240A">
        <w:rPr>
          <w:rFonts w:ascii="Cambria" w:eastAsia="Times New Roman" w:hAnsi="Cambria" w:cs="Times New Roman"/>
          <w:lang w:eastAsia="en-AU"/>
        </w:rPr>
        <w:t>1,817,615</w:t>
      </w:r>
      <w:r w:rsidRPr="009B240A">
        <w:rPr>
          <w:rFonts w:ascii="Cambria" w:eastAsia="Calibri" w:hAnsi="Cambria" w:cs="Times New Roman"/>
        </w:rPr>
        <w:tab/>
      </w:r>
      <w:r w:rsidRPr="009B240A">
        <w:rPr>
          <w:rFonts w:ascii="Cambria" w:eastAsia="Times New Roman" w:hAnsi="Cambria" w:cs="Times New Roman"/>
          <w:lang w:eastAsia="en-AU"/>
        </w:rPr>
        <w:t>1,473,779</w:t>
      </w:r>
      <w:r w:rsidRPr="009B240A">
        <w:rPr>
          <w:rFonts w:ascii="Cambria" w:eastAsia="Calibri" w:hAnsi="Cambria" w:cs="Times New Roman"/>
        </w:rPr>
        <w:tab/>
      </w:r>
      <w:r w:rsidRPr="009B240A">
        <w:rPr>
          <w:rFonts w:ascii="Cambria" w:eastAsia="Times New Roman" w:hAnsi="Cambria" w:cs="Times New Roman"/>
          <w:lang w:eastAsia="en-AU"/>
        </w:rPr>
        <w:t>1,522,741</w:t>
      </w:r>
    </w:p>
    <w:p w14:paraId="6FD51338" w14:textId="77777777" w:rsidR="009B240A" w:rsidRPr="009B240A" w:rsidRDefault="009B240A" w:rsidP="009B240A">
      <w:pPr>
        <w:tabs>
          <w:tab w:val="right" w:pos="5103"/>
          <w:tab w:val="right" w:pos="6946"/>
          <w:tab w:val="right" w:pos="8931"/>
        </w:tabs>
        <w:spacing w:after="0" w:line="240" w:lineRule="auto"/>
        <w:contextualSpacing/>
        <w:rPr>
          <w:rFonts w:ascii="Cambria" w:eastAsia="Calibri" w:hAnsi="Cambria" w:cs="Times New Roman"/>
        </w:rPr>
      </w:pPr>
      <w:r w:rsidRPr="009B240A">
        <w:rPr>
          <w:rFonts w:ascii="Cambria" w:eastAsia="Times New Roman" w:hAnsi="Cambria" w:cs="Times New Roman"/>
          <w:lang w:eastAsia="en-AU"/>
        </w:rPr>
        <w:t>Benefits and service costs</w:t>
      </w:r>
      <w:r w:rsidRPr="009B240A">
        <w:rPr>
          <w:rFonts w:ascii="Cambria" w:eastAsia="Calibri" w:hAnsi="Cambria" w:cs="Times New Roman"/>
        </w:rPr>
        <w:tab/>
      </w:r>
      <w:r w:rsidRPr="009B240A">
        <w:rPr>
          <w:rFonts w:ascii="Cambria" w:eastAsia="Times New Roman" w:hAnsi="Cambria" w:cs="Times New Roman"/>
          <w:lang w:eastAsia="en-AU"/>
        </w:rPr>
        <w:t>2,269,133</w:t>
      </w:r>
      <w:r w:rsidRPr="009B240A">
        <w:rPr>
          <w:rFonts w:ascii="Cambria" w:eastAsia="Calibri" w:hAnsi="Cambria" w:cs="Times New Roman"/>
        </w:rPr>
        <w:tab/>
      </w:r>
      <w:r w:rsidRPr="009B240A">
        <w:rPr>
          <w:rFonts w:ascii="Cambria" w:eastAsia="Times New Roman" w:hAnsi="Cambria" w:cs="Times New Roman"/>
          <w:lang w:eastAsia="en-AU"/>
        </w:rPr>
        <w:t>2,124,666</w:t>
      </w:r>
      <w:r w:rsidRPr="009B240A">
        <w:rPr>
          <w:rFonts w:ascii="Cambria" w:eastAsia="Calibri" w:hAnsi="Cambria" w:cs="Times New Roman"/>
        </w:rPr>
        <w:tab/>
      </w:r>
      <w:r w:rsidRPr="009B240A">
        <w:rPr>
          <w:rFonts w:ascii="Cambria" w:eastAsia="Times New Roman" w:hAnsi="Cambria" w:cs="Times New Roman"/>
          <w:lang w:eastAsia="en-AU"/>
        </w:rPr>
        <w:t>1,942,896</w:t>
      </w:r>
    </w:p>
    <w:p w14:paraId="5C4F43E7" w14:textId="77777777" w:rsidR="009B240A" w:rsidRPr="009B240A" w:rsidRDefault="009B240A" w:rsidP="009B240A">
      <w:pPr>
        <w:tabs>
          <w:tab w:val="right" w:pos="5103"/>
          <w:tab w:val="right" w:pos="6946"/>
          <w:tab w:val="right" w:pos="8931"/>
        </w:tabs>
        <w:spacing w:after="0" w:line="240" w:lineRule="auto"/>
        <w:contextualSpacing/>
        <w:rPr>
          <w:rFonts w:ascii="Cambria" w:eastAsia="Calibri" w:hAnsi="Cambria" w:cs="Times New Roman"/>
        </w:rPr>
      </w:pPr>
      <w:r w:rsidRPr="009B240A">
        <w:rPr>
          <w:rFonts w:ascii="Cambria" w:eastAsia="Times New Roman" w:hAnsi="Cambria" w:cs="Times New Roman"/>
          <w:lang w:eastAsia="en-AU"/>
        </w:rPr>
        <w:t>Depreciation</w:t>
      </w:r>
      <w:r w:rsidRPr="009B240A">
        <w:rPr>
          <w:rFonts w:ascii="Cambria" w:eastAsia="Calibri" w:hAnsi="Cambria" w:cs="Times New Roman"/>
        </w:rPr>
        <w:tab/>
      </w:r>
      <w:r w:rsidRPr="009B240A">
        <w:rPr>
          <w:rFonts w:ascii="Cambria" w:eastAsia="Times New Roman" w:hAnsi="Cambria" w:cs="Times New Roman"/>
          <w:lang w:eastAsia="en-AU"/>
        </w:rPr>
        <w:t>245,805</w:t>
      </w:r>
      <w:r w:rsidRPr="009B240A">
        <w:rPr>
          <w:rFonts w:ascii="Cambria" w:eastAsia="Calibri" w:hAnsi="Cambria" w:cs="Times New Roman"/>
        </w:rPr>
        <w:tab/>
      </w:r>
      <w:r w:rsidRPr="009B240A">
        <w:rPr>
          <w:rFonts w:ascii="Cambria" w:eastAsia="Times New Roman" w:hAnsi="Cambria" w:cs="Times New Roman"/>
          <w:lang w:eastAsia="en-AU"/>
        </w:rPr>
        <w:t>318,953</w:t>
      </w:r>
      <w:r w:rsidRPr="009B240A">
        <w:rPr>
          <w:rFonts w:ascii="Cambria" w:eastAsia="Calibri" w:hAnsi="Cambria" w:cs="Times New Roman"/>
        </w:rPr>
        <w:tab/>
      </w:r>
      <w:r w:rsidRPr="009B240A">
        <w:rPr>
          <w:rFonts w:ascii="Cambria" w:eastAsia="Times New Roman" w:hAnsi="Cambria" w:cs="Times New Roman"/>
          <w:lang w:eastAsia="en-AU"/>
        </w:rPr>
        <w:t>307,960</w:t>
      </w:r>
    </w:p>
    <w:p w14:paraId="67ECD8CC" w14:textId="77777777" w:rsidR="009B240A" w:rsidRPr="009B240A" w:rsidRDefault="009B240A" w:rsidP="009B240A">
      <w:pPr>
        <w:tabs>
          <w:tab w:val="right" w:pos="5103"/>
          <w:tab w:val="right" w:pos="6946"/>
          <w:tab w:val="right" w:pos="8931"/>
        </w:tabs>
        <w:spacing w:after="0" w:line="240" w:lineRule="auto"/>
        <w:contextualSpacing/>
        <w:rPr>
          <w:rFonts w:ascii="Cambria" w:eastAsia="Calibri" w:hAnsi="Cambria" w:cs="Times New Roman"/>
        </w:rPr>
      </w:pPr>
      <w:r w:rsidRPr="009B240A">
        <w:rPr>
          <w:rFonts w:ascii="Cambria" w:eastAsia="Times New Roman" w:hAnsi="Cambria" w:cs="Times New Roman"/>
          <w:lang w:eastAsia="en-AU"/>
        </w:rPr>
        <w:t>Grants and donations</w:t>
      </w:r>
      <w:r w:rsidRPr="009B240A">
        <w:rPr>
          <w:rFonts w:ascii="Cambria" w:eastAsia="Calibri" w:hAnsi="Cambria" w:cs="Times New Roman"/>
        </w:rPr>
        <w:tab/>
      </w:r>
      <w:r w:rsidRPr="009B240A">
        <w:rPr>
          <w:rFonts w:ascii="Cambria" w:eastAsia="Times New Roman" w:hAnsi="Cambria" w:cs="Times New Roman"/>
          <w:lang w:eastAsia="en-AU"/>
        </w:rPr>
        <w:t>1,384,752</w:t>
      </w:r>
      <w:r w:rsidRPr="009B240A">
        <w:rPr>
          <w:rFonts w:ascii="Cambria" w:eastAsia="Calibri" w:hAnsi="Cambria" w:cs="Times New Roman"/>
        </w:rPr>
        <w:tab/>
      </w:r>
      <w:r w:rsidRPr="009B240A">
        <w:rPr>
          <w:rFonts w:ascii="Cambria" w:eastAsia="Times New Roman" w:hAnsi="Cambria" w:cs="Times New Roman"/>
          <w:lang w:eastAsia="en-AU"/>
        </w:rPr>
        <w:t>1,150,363</w:t>
      </w:r>
      <w:r w:rsidRPr="009B240A">
        <w:rPr>
          <w:rFonts w:ascii="Cambria" w:eastAsia="Calibri" w:hAnsi="Cambria" w:cs="Times New Roman"/>
        </w:rPr>
        <w:tab/>
      </w:r>
      <w:r w:rsidRPr="009B240A">
        <w:rPr>
          <w:rFonts w:ascii="Cambria" w:eastAsia="Times New Roman" w:hAnsi="Cambria" w:cs="Times New Roman"/>
          <w:lang w:eastAsia="en-AU"/>
        </w:rPr>
        <w:t>1,230,504</w:t>
      </w:r>
    </w:p>
    <w:p w14:paraId="0445E8D3" w14:textId="77777777" w:rsidR="009B240A" w:rsidRPr="009B240A" w:rsidRDefault="009B240A" w:rsidP="009B240A">
      <w:pPr>
        <w:tabs>
          <w:tab w:val="right" w:pos="5103"/>
          <w:tab w:val="right" w:pos="6946"/>
          <w:tab w:val="right" w:pos="8931"/>
        </w:tabs>
        <w:spacing w:after="0" w:line="240" w:lineRule="auto"/>
        <w:contextualSpacing/>
        <w:rPr>
          <w:rFonts w:ascii="Cambria" w:eastAsia="Calibri" w:hAnsi="Cambria" w:cs="Times New Roman"/>
        </w:rPr>
      </w:pPr>
      <w:r w:rsidRPr="009B240A">
        <w:rPr>
          <w:rFonts w:ascii="Cambria" w:eastAsia="Times New Roman" w:hAnsi="Cambria" w:cs="Times New Roman"/>
          <w:lang w:eastAsia="en-AU"/>
        </w:rPr>
        <w:t>Interest paid</w:t>
      </w:r>
      <w:r w:rsidRPr="009B240A">
        <w:rPr>
          <w:rFonts w:ascii="Cambria" w:eastAsia="Calibri" w:hAnsi="Cambria" w:cs="Times New Roman"/>
        </w:rPr>
        <w:tab/>
      </w:r>
      <w:r w:rsidRPr="009B240A">
        <w:rPr>
          <w:rFonts w:ascii="Cambria" w:eastAsia="Times New Roman" w:hAnsi="Cambria" w:cs="Times New Roman"/>
          <w:lang w:eastAsia="en-AU"/>
        </w:rPr>
        <w:t>27,306,105</w:t>
      </w:r>
      <w:r w:rsidRPr="009B240A">
        <w:rPr>
          <w:rFonts w:ascii="Cambria" w:eastAsia="Calibri" w:hAnsi="Cambria" w:cs="Times New Roman"/>
        </w:rPr>
        <w:tab/>
      </w:r>
      <w:r w:rsidRPr="009B240A">
        <w:rPr>
          <w:rFonts w:ascii="Cambria" w:eastAsia="Times New Roman" w:hAnsi="Cambria" w:cs="Times New Roman"/>
          <w:lang w:eastAsia="en-AU"/>
        </w:rPr>
        <w:t>27,767,356</w:t>
      </w:r>
      <w:r w:rsidRPr="009B240A">
        <w:rPr>
          <w:rFonts w:ascii="Cambria" w:eastAsia="Calibri" w:hAnsi="Cambria" w:cs="Times New Roman"/>
        </w:rPr>
        <w:tab/>
      </w:r>
      <w:r w:rsidRPr="009B240A">
        <w:rPr>
          <w:rFonts w:ascii="Cambria" w:eastAsia="Times New Roman" w:hAnsi="Cambria" w:cs="Times New Roman"/>
          <w:lang w:eastAsia="en-AU"/>
        </w:rPr>
        <w:t>28,718,989</w:t>
      </w:r>
    </w:p>
    <w:p w14:paraId="09018A8C" w14:textId="77777777" w:rsidR="009B240A" w:rsidRPr="009B240A" w:rsidRDefault="009B240A" w:rsidP="009B240A">
      <w:pPr>
        <w:tabs>
          <w:tab w:val="right" w:pos="5103"/>
          <w:tab w:val="right" w:pos="6946"/>
          <w:tab w:val="right" w:pos="8931"/>
        </w:tabs>
        <w:spacing w:after="0" w:line="240" w:lineRule="auto"/>
        <w:contextualSpacing/>
        <w:rPr>
          <w:rFonts w:ascii="Cambria" w:eastAsia="Calibri" w:hAnsi="Cambria" w:cs="Times New Roman"/>
          <w:b/>
          <w:bCs/>
        </w:rPr>
      </w:pPr>
      <w:r w:rsidRPr="009B240A">
        <w:rPr>
          <w:rFonts w:ascii="Cambria" w:eastAsia="Times New Roman" w:hAnsi="Cambria" w:cs="Times New Roman"/>
          <w:b/>
          <w:bCs/>
          <w:lang w:eastAsia="en-AU"/>
        </w:rPr>
        <w:t>Total Expenditure</w:t>
      </w:r>
      <w:r w:rsidRPr="009B240A">
        <w:rPr>
          <w:rFonts w:ascii="Cambria" w:eastAsia="Calibri" w:hAnsi="Cambria" w:cs="Times New Roman"/>
          <w:b/>
          <w:bCs/>
        </w:rPr>
        <w:tab/>
      </w:r>
      <w:r w:rsidRPr="009B240A">
        <w:rPr>
          <w:rFonts w:ascii="Cambria" w:eastAsia="Times New Roman" w:hAnsi="Cambria" w:cs="Times New Roman"/>
          <w:b/>
          <w:bCs/>
          <w:lang w:eastAsia="en-AU"/>
        </w:rPr>
        <w:t>35,158,328</w:t>
      </w:r>
      <w:r w:rsidRPr="009B240A">
        <w:rPr>
          <w:rFonts w:ascii="Cambria" w:eastAsia="Calibri" w:hAnsi="Cambria" w:cs="Times New Roman"/>
          <w:b/>
          <w:bCs/>
        </w:rPr>
        <w:tab/>
      </w:r>
      <w:r w:rsidRPr="009B240A">
        <w:rPr>
          <w:rFonts w:ascii="Cambria" w:eastAsia="Times New Roman" w:hAnsi="Cambria" w:cs="Times New Roman"/>
          <w:b/>
          <w:bCs/>
          <w:lang w:eastAsia="en-AU"/>
        </w:rPr>
        <w:t>34,615,945</w:t>
      </w:r>
      <w:r w:rsidRPr="009B240A">
        <w:rPr>
          <w:rFonts w:ascii="Cambria" w:eastAsia="Calibri" w:hAnsi="Cambria" w:cs="Times New Roman"/>
          <w:b/>
          <w:bCs/>
        </w:rPr>
        <w:tab/>
      </w:r>
      <w:r w:rsidRPr="009B240A">
        <w:rPr>
          <w:rFonts w:ascii="Cambria" w:eastAsia="Times New Roman" w:hAnsi="Cambria" w:cs="Times New Roman"/>
          <w:b/>
          <w:bCs/>
          <w:lang w:eastAsia="en-AU"/>
        </w:rPr>
        <w:t>35,250,042</w:t>
      </w:r>
    </w:p>
    <w:p w14:paraId="1B2CD090" w14:textId="77777777" w:rsidR="009B240A" w:rsidRPr="009B240A" w:rsidRDefault="009B240A" w:rsidP="009B240A">
      <w:pPr>
        <w:tabs>
          <w:tab w:val="right" w:pos="5103"/>
          <w:tab w:val="right" w:pos="6946"/>
          <w:tab w:val="right" w:pos="8931"/>
        </w:tabs>
        <w:spacing w:after="0" w:line="240" w:lineRule="auto"/>
        <w:contextualSpacing/>
        <w:rPr>
          <w:rFonts w:ascii="Cambria" w:eastAsia="Calibri" w:hAnsi="Cambria" w:cs="Times New Roman"/>
        </w:rPr>
      </w:pPr>
      <w:r w:rsidRPr="009B240A">
        <w:rPr>
          <w:rFonts w:ascii="Cambria" w:eastAsia="Calibri" w:hAnsi="Cambria" w:cs="Times New Roman"/>
          <w:b/>
          <w:bCs/>
        </w:rPr>
        <w:tab/>
      </w:r>
      <w:r w:rsidRPr="009B240A">
        <w:rPr>
          <w:rFonts w:ascii="Cambria" w:eastAsia="Calibri" w:hAnsi="Cambria" w:cs="Times New Roman"/>
        </w:rPr>
        <w:tab/>
      </w:r>
      <w:r w:rsidRPr="009B240A">
        <w:rPr>
          <w:rFonts w:ascii="Cambria" w:eastAsia="Calibri" w:hAnsi="Cambria" w:cs="Times New Roman"/>
        </w:rPr>
        <w:tab/>
      </w:r>
    </w:p>
    <w:p w14:paraId="2149E487" w14:textId="77777777" w:rsidR="009B240A" w:rsidRPr="009B240A" w:rsidRDefault="009B240A" w:rsidP="009B240A">
      <w:pPr>
        <w:tabs>
          <w:tab w:val="right" w:pos="5103"/>
          <w:tab w:val="right" w:pos="6946"/>
          <w:tab w:val="right" w:pos="8931"/>
        </w:tabs>
        <w:spacing w:after="0" w:line="240" w:lineRule="auto"/>
        <w:contextualSpacing/>
        <w:rPr>
          <w:rFonts w:ascii="Cambria" w:eastAsia="Calibri" w:hAnsi="Cambria" w:cs="Times New Roman"/>
          <w:b/>
          <w:bCs/>
        </w:rPr>
      </w:pPr>
      <w:r w:rsidRPr="009B240A">
        <w:rPr>
          <w:rFonts w:ascii="Cambria" w:eastAsia="Times New Roman" w:hAnsi="Cambria" w:cs="Times New Roman"/>
          <w:b/>
          <w:bCs/>
          <w:lang w:eastAsia="en-AU"/>
        </w:rPr>
        <w:t>Surplus from ordinary activities attributable</w:t>
      </w:r>
      <w:r w:rsidRPr="009B240A">
        <w:rPr>
          <w:rFonts w:ascii="Cambria" w:eastAsia="Calibri" w:hAnsi="Cambria" w:cs="Times New Roman"/>
          <w:b/>
          <w:bCs/>
        </w:rPr>
        <w:br/>
      </w:r>
      <w:r w:rsidRPr="009B240A">
        <w:rPr>
          <w:rFonts w:ascii="Cambria" w:eastAsia="Times New Roman" w:hAnsi="Cambria" w:cs="Times New Roman"/>
          <w:b/>
          <w:bCs/>
          <w:lang w:eastAsia="en-AU"/>
        </w:rPr>
        <w:t xml:space="preserve"> to the LLL </w:t>
      </w:r>
      <w:r w:rsidRPr="009B240A">
        <w:rPr>
          <w:rFonts w:ascii="Cambria" w:eastAsia="Calibri" w:hAnsi="Cambria" w:cs="Times New Roman"/>
          <w:b/>
          <w:bCs/>
        </w:rPr>
        <w:tab/>
      </w:r>
      <w:r w:rsidRPr="009B240A">
        <w:rPr>
          <w:rFonts w:ascii="Cambria" w:eastAsia="Times New Roman" w:hAnsi="Cambria" w:cs="Times New Roman"/>
          <w:b/>
          <w:bCs/>
          <w:lang w:eastAsia="en-AU"/>
        </w:rPr>
        <w:t>6,051,414</w:t>
      </w:r>
      <w:r w:rsidRPr="009B240A">
        <w:rPr>
          <w:rFonts w:ascii="Cambria" w:eastAsia="Calibri" w:hAnsi="Cambria" w:cs="Times New Roman"/>
          <w:b/>
          <w:bCs/>
        </w:rPr>
        <w:tab/>
      </w:r>
      <w:r w:rsidRPr="009B240A">
        <w:rPr>
          <w:rFonts w:ascii="Cambria" w:eastAsia="Times New Roman" w:hAnsi="Cambria" w:cs="Times New Roman"/>
          <w:b/>
          <w:bCs/>
          <w:lang w:eastAsia="en-AU"/>
        </w:rPr>
        <w:t>6,163,346</w:t>
      </w:r>
      <w:r w:rsidRPr="009B240A">
        <w:rPr>
          <w:rFonts w:ascii="Cambria" w:eastAsia="Calibri" w:hAnsi="Cambria" w:cs="Times New Roman"/>
          <w:b/>
          <w:bCs/>
        </w:rPr>
        <w:tab/>
      </w:r>
      <w:r w:rsidRPr="009B240A">
        <w:rPr>
          <w:rFonts w:ascii="Cambria" w:eastAsia="Times New Roman" w:hAnsi="Cambria" w:cs="Times New Roman"/>
          <w:b/>
          <w:bCs/>
          <w:lang w:eastAsia="en-AU"/>
        </w:rPr>
        <w:t>7,020,569</w:t>
      </w:r>
    </w:p>
    <w:p w14:paraId="2AD0DC12" w14:textId="77777777" w:rsidR="009B240A" w:rsidRPr="009B240A" w:rsidRDefault="009B240A" w:rsidP="009B240A">
      <w:pPr>
        <w:tabs>
          <w:tab w:val="right" w:pos="5103"/>
          <w:tab w:val="right" w:pos="6946"/>
          <w:tab w:val="right" w:pos="8931"/>
        </w:tabs>
        <w:spacing w:after="0" w:line="240" w:lineRule="auto"/>
        <w:contextualSpacing/>
        <w:rPr>
          <w:rFonts w:ascii="Cambria" w:eastAsia="Calibri" w:hAnsi="Cambria" w:cs="Times New Roman"/>
        </w:rPr>
      </w:pPr>
      <w:r w:rsidRPr="009B240A">
        <w:rPr>
          <w:rFonts w:ascii="Cambria" w:eastAsia="Times New Roman" w:hAnsi="Cambria" w:cs="Times New Roman"/>
          <w:lang w:eastAsia="en-AU"/>
        </w:rPr>
        <w:t>Less distributions</w:t>
      </w:r>
      <w:r w:rsidRPr="009B240A">
        <w:rPr>
          <w:rFonts w:ascii="Cambria" w:eastAsia="Calibri" w:hAnsi="Cambria" w:cs="Times New Roman"/>
        </w:rPr>
        <w:tab/>
      </w:r>
      <w:r w:rsidRPr="009B240A">
        <w:rPr>
          <w:rFonts w:ascii="Cambria" w:eastAsia="Times New Roman" w:hAnsi="Cambria" w:cs="Times New Roman"/>
          <w:lang w:eastAsia="en-AU"/>
        </w:rPr>
        <w:t>1,875,000</w:t>
      </w:r>
      <w:r w:rsidRPr="009B240A">
        <w:rPr>
          <w:rFonts w:ascii="Cambria" w:eastAsia="Calibri" w:hAnsi="Cambria" w:cs="Times New Roman"/>
        </w:rPr>
        <w:tab/>
      </w:r>
      <w:r w:rsidRPr="009B240A">
        <w:rPr>
          <w:rFonts w:ascii="Cambria" w:eastAsia="Times New Roman" w:hAnsi="Cambria" w:cs="Times New Roman"/>
          <w:lang w:eastAsia="en-AU"/>
        </w:rPr>
        <w:t>2,645,000</w:t>
      </w:r>
      <w:r w:rsidRPr="009B240A">
        <w:rPr>
          <w:rFonts w:ascii="Cambria" w:eastAsia="Calibri" w:hAnsi="Cambria" w:cs="Times New Roman"/>
        </w:rPr>
        <w:tab/>
      </w:r>
      <w:r w:rsidRPr="009B240A">
        <w:rPr>
          <w:rFonts w:ascii="Cambria" w:eastAsia="Times New Roman" w:hAnsi="Cambria" w:cs="Times New Roman"/>
          <w:lang w:eastAsia="en-AU"/>
        </w:rPr>
        <w:t>1,900,000</w:t>
      </w:r>
    </w:p>
    <w:p w14:paraId="29976DE4" w14:textId="77777777" w:rsidR="009B240A" w:rsidRPr="009B240A" w:rsidRDefault="009B240A" w:rsidP="009B240A">
      <w:pPr>
        <w:tabs>
          <w:tab w:val="right" w:pos="5103"/>
          <w:tab w:val="right" w:pos="6946"/>
          <w:tab w:val="right" w:pos="8931"/>
        </w:tabs>
        <w:spacing w:after="0" w:line="240" w:lineRule="auto"/>
        <w:contextualSpacing/>
        <w:rPr>
          <w:rFonts w:ascii="Cambria" w:eastAsia="Calibri" w:hAnsi="Cambria" w:cs="Times New Roman"/>
          <w:b/>
          <w:bCs/>
        </w:rPr>
      </w:pPr>
      <w:r w:rsidRPr="009B240A">
        <w:rPr>
          <w:rFonts w:ascii="Cambria" w:eastAsia="Times New Roman" w:hAnsi="Cambria" w:cs="Times New Roman"/>
          <w:b/>
          <w:bCs/>
          <w:lang w:eastAsia="en-AU"/>
        </w:rPr>
        <w:t>Net surplus and total comprehensive income</w:t>
      </w:r>
      <w:r w:rsidRPr="009B240A">
        <w:rPr>
          <w:rFonts w:ascii="Cambria" w:eastAsia="Calibri" w:hAnsi="Cambria" w:cs="Times New Roman"/>
          <w:b/>
          <w:bCs/>
        </w:rPr>
        <w:br/>
        <w:t xml:space="preserve">         </w:t>
      </w:r>
      <w:r w:rsidRPr="009B240A">
        <w:rPr>
          <w:rFonts w:ascii="Cambria" w:eastAsia="Times New Roman" w:hAnsi="Cambria" w:cs="Times New Roman"/>
          <w:b/>
          <w:bCs/>
          <w:lang w:eastAsia="en-AU"/>
        </w:rPr>
        <w:t xml:space="preserve"> for the year</w:t>
      </w:r>
      <w:r w:rsidRPr="009B240A">
        <w:rPr>
          <w:rFonts w:ascii="Cambria" w:eastAsia="Calibri" w:hAnsi="Cambria" w:cs="Times New Roman"/>
          <w:b/>
          <w:bCs/>
        </w:rPr>
        <w:tab/>
      </w:r>
      <w:r w:rsidRPr="009B240A">
        <w:rPr>
          <w:rFonts w:ascii="Cambria" w:eastAsia="Times New Roman" w:hAnsi="Cambria" w:cs="Times New Roman"/>
          <w:b/>
          <w:bCs/>
          <w:lang w:eastAsia="en-AU"/>
        </w:rPr>
        <w:t>4,176,414</w:t>
      </w:r>
      <w:r w:rsidRPr="009B240A">
        <w:rPr>
          <w:rFonts w:ascii="Cambria" w:eastAsia="Calibri" w:hAnsi="Cambria" w:cs="Times New Roman"/>
          <w:b/>
          <w:bCs/>
        </w:rPr>
        <w:tab/>
      </w:r>
      <w:r w:rsidRPr="009B240A">
        <w:rPr>
          <w:rFonts w:ascii="Cambria" w:eastAsia="Times New Roman" w:hAnsi="Cambria" w:cs="Times New Roman"/>
          <w:b/>
          <w:bCs/>
          <w:lang w:eastAsia="en-AU"/>
        </w:rPr>
        <w:t>3,518,346</w:t>
      </w:r>
      <w:r w:rsidRPr="009B240A">
        <w:rPr>
          <w:rFonts w:ascii="Cambria" w:eastAsia="Calibri" w:hAnsi="Cambria" w:cs="Times New Roman"/>
          <w:b/>
          <w:bCs/>
        </w:rPr>
        <w:tab/>
      </w:r>
      <w:r w:rsidRPr="009B240A">
        <w:rPr>
          <w:rFonts w:ascii="Cambria" w:eastAsia="Times New Roman" w:hAnsi="Cambria" w:cs="Times New Roman"/>
          <w:b/>
          <w:bCs/>
          <w:lang w:eastAsia="en-AU"/>
        </w:rPr>
        <w:t>5,120,569</w:t>
      </w:r>
    </w:p>
    <w:p w14:paraId="315F8504" w14:textId="77777777" w:rsidR="009B240A" w:rsidRPr="009B240A" w:rsidRDefault="009B240A" w:rsidP="009B240A">
      <w:pPr>
        <w:tabs>
          <w:tab w:val="right" w:pos="5103"/>
          <w:tab w:val="right" w:pos="6946"/>
          <w:tab w:val="right" w:pos="8931"/>
        </w:tabs>
        <w:spacing w:after="0" w:line="240" w:lineRule="auto"/>
        <w:contextualSpacing/>
        <w:rPr>
          <w:rFonts w:ascii="Cambria" w:eastAsia="Calibri" w:hAnsi="Cambria" w:cs="Times New Roman"/>
        </w:rPr>
      </w:pPr>
      <w:r w:rsidRPr="009B240A">
        <w:rPr>
          <w:rFonts w:ascii="Cambria" w:eastAsia="Times New Roman" w:hAnsi="Cambria" w:cs="Times New Roman"/>
          <w:lang w:eastAsia="en-AU"/>
        </w:rPr>
        <w:t>Add transfer from (to) retained surpluses</w:t>
      </w:r>
      <w:r w:rsidRPr="009B240A">
        <w:rPr>
          <w:rFonts w:ascii="Cambria" w:eastAsia="Calibri" w:hAnsi="Cambria" w:cs="Times New Roman"/>
        </w:rPr>
        <w:tab/>
      </w:r>
      <w:r w:rsidRPr="009B240A">
        <w:rPr>
          <w:rFonts w:ascii="Cambria" w:eastAsia="Times New Roman" w:hAnsi="Cambria" w:cs="Times New Roman"/>
          <w:lang w:eastAsia="en-AU"/>
        </w:rPr>
        <w:t>345,498</w:t>
      </w:r>
      <w:r w:rsidRPr="009B240A">
        <w:rPr>
          <w:rFonts w:ascii="Cambria" w:eastAsia="Calibri" w:hAnsi="Cambria" w:cs="Times New Roman"/>
        </w:rPr>
        <w:tab/>
      </w:r>
      <w:r w:rsidRPr="009B240A">
        <w:rPr>
          <w:rFonts w:ascii="Cambria" w:eastAsia="Times New Roman" w:hAnsi="Cambria" w:cs="Times New Roman"/>
          <w:lang w:eastAsia="en-AU"/>
        </w:rPr>
        <w:t>-131,196</w:t>
      </w:r>
      <w:r w:rsidRPr="009B240A">
        <w:rPr>
          <w:rFonts w:ascii="Cambria" w:eastAsia="Calibri" w:hAnsi="Cambria" w:cs="Times New Roman"/>
        </w:rPr>
        <w:tab/>
      </w:r>
      <w:r w:rsidRPr="009B240A">
        <w:rPr>
          <w:rFonts w:ascii="Cambria" w:eastAsia="Times New Roman" w:hAnsi="Cambria" w:cs="Times New Roman"/>
          <w:lang w:eastAsia="en-AU"/>
        </w:rPr>
        <w:t>535,175</w:t>
      </w:r>
    </w:p>
    <w:p w14:paraId="387EC558" w14:textId="77777777" w:rsidR="009B240A" w:rsidRPr="009B240A" w:rsidRDefault="009B240A" w:rsidP="009B240A">
      <w:pPr>
        <w:tabs>
          <w:tab w:val="right" w:pos="5103"/>
          <w:tab w:val="right" w:pos="6946"/>
          <w:tab w:val="right" w:pos="8931"/>
        </w:tabs>
        <w:spacing w:after="0" w:line="240" w:lineRule="auto"/>
        <w:contextualSpacing/>
        <w:rPr>
          <w:rFonts w:ascii="Cambria" w:eastAsia="Calibri" w:hAnsi="Cambria" w:cs="Times New Roman"/>
        </w:rPr>
      </w:pPr>
      <w:r w:rsidRPr="009B240A">
        <w:rPr>
          <w:rFonts w:ascii="Cambria" w:eastAsia="Times New Roman" w:hAnsi="Cambria" w:cs="Times New Roman"/>
          <w:lang w:eastAsia="en-AU"/>
        </w:rPr>
        <w:t>Less transfers (to) reserves</w:t>
      </w:r>
      <w:r w:rsidRPr="009B240A">
        <w:rPr>
          <w:rFonts w:ascii="Cambria" w:eastAsia="Calibri" w:hAnsi="Cambria" w:cs="Times New Roman"/>
        </w:rPr>
        <w:tab/>
      </w:r>
      <w:r w:rsidRPr="009B240A">
        <w:rPr>
          <w:rFonts w:ascii="Cambria" w:eastAsia="Times New Roman" w:hAnsi="Cambria" w:cs="Times New Roman"/>
          <w:lang w:eastAsia="en-AU"/>
        </w:rPr>
        <w:t>-4,521,912</w:t>
      </w:r>
      <w:r w:rsidRPr="009B240A">
        <w:rPr>
          <w:rFonts w:ascii="Cambria" w:eastAsia="Calibri" w:hAnsi="Cambria" w:cs="Times New Roman"/>
        </w:rPr>
        <w:tab/>
      </w:r>
      <w:r w:rsidRPr="009B240A">
        <w:rPr>
          <w:rFonts w:ascii="Cambria" w:eastAsia="Times New Roman" w:hAnsi="Cambria" w:cs="Times New Roman"/>
          <w:lang w:eastAsia="en-AU"/>
        </w:rPr>
        <w:t>-3,387,150</w:t>
      </w:r>
      <w:r w:rsidRPr="009B240A">
        <w:rPr>
          <w:rFonts w:ascii="Cambria" w:eastAsia="Calibri" w:hAnsi="Cambria" w:cs="Times New Roman"/>
        </w:rPr>
        <w:tab/>
      </w:r>
      <w:r w:rsidRPr="009B240A">
        <w:rPr>
          <w:rFonts w:ascii="Cambria" w:eastAsia="Times New Roman" w:hAnsi="Cambria" w:cs="Times New Roman"/>
          <w:lang w:eastAsia="en-AU"/>
        </w:rPr>
        <w:t>-5,655,744</w:t>
      </w:r>
    </w:p>
    <w:p w14:paraId="7265811B" w14:textId="77777777" w:rsidR="009B240A" w:rsidRPr="009B240A" w:rsidRDefault="009B240A" w:rsidP="009B240A">
      <w:pPr>
        <w:tabs>
          <w:tab w:val="right" w:pos="5103"/>
          <w:tab w:val="right" w:pos="6946"/>
          <w:tab w:val="right" w:pos="8931"/>
        </w:tabs>
        <w:spacing w:after="0" w:line="240" w:lineRule="auto"/>
        <w:contextualSpacing/>
        <w:rPr>
          <w:rFonts w:ascii="Cambria" w:eastAsia="Calibri" w:hAnsi="Cambria" w:cs="Times New Roman"/>
          <w:b/>
          <w:bCs/>
        </w:rPr>
      </w:pPr>
      <w:r w:rsidRPr="009B240A">
        <w:rPr>
          <w:rFonts w:ascii="Cambria" w:eastAsia="Times New Roman" w:hAnsi="Cambria" w:cs="Times New Roman"/>
          <w:b/>
          <w:bCs/>
          <w:lang w:eastAsia="en-AU"/>
        </w:rPr>
        <w:t>Surplus (after transfers)</w:t>
      </w:r>
      <w:r w:rsidRPr="009B240A">
        <w:rPr>
          <w:rFonts w:ascii="Cambria" w:eastAsia="Calibri" w:hAnsi="Cambria" w:cs="Times New Roman"/>
          <w:b/>
          <w:bCs/>
        </w:rPr>
        <w:tab/>
      </w:r>
      <w:r w:rsidRPr="009B240A">
        <w:rPr>
          <w:rFonts w:ascii="Cambria" w:eastAsia="Times New Roman" w:hAnsi="Cambria" w:cs="Times New Roman"/>
          <w:b/>
          <w:bCs/>
          <w:lang w:eastAsia="en-AU"/>
        </w:rPr>
        <w:t>0</w:t>
      </w:r>
      <w:r w:rsidRPr="009B240A">
        <w:rPr>
          <w:rFonts w:ascii="Cambria" w:eastAsia="Calibri" w:hAnsi="Cambria" w:cs="Times New Roman"/>
          <w:b/>
          <w:bCs/>
        </w:rPr>
        <w:tab/>
      </w:r>
      <w:r w:rsidRPr="009B240A">
        <w:rPr>
          <w:rFonts w:ascii="Cambria" w:eastAsia="Times New Roman" w:hAnsi="Cambria" w:cs="Times New Roman"/>
          <w:b/>
          <w:bCs/>
          <w:lang w:eastAsia="en-AU"/>
        </w:rPr>
        <w:t>0</w:t>
      </w:r>
      <w:r w:rsidRPr="009B240A">
        <w:rPr>
          <w:rFonts w:ascii="Cambria" w:eastAsia="Calibri" w:hAnsi="Cambria" w:cs="Times New Roman"/>
          <w:b/>
          <w:bCs/>
        </w:rPr>
        <w:tab/>
      </w:r>
      <w:r w:rsidRPr="009B240A">
        <w:rPr>
          <w:rFonts w:ascii="Cambria" w:eastAsia="Times New Roman" w:hAnsi="Cambria" w:cs="Times New Roman"/>
          <w:b/>
          <w:bCs/>
          <w:lang w:eastAsia="en-AU"/>
        </w:rPr>
        <w:t>0</w:t>
      </w:r>
    </w:p>
    <w:p w14:paraId="3B16D53B" w14:textId="77777777" w:rsidR="009B240A" w:rsidRPr="009B240A" w:rsidRDefault="009B240A" w:rsidP="009B240A">
      <w:pPr>
        <w:tabs>
          <w:tab w:val="right" w:pos="5103"/>
          <w:tab w:val="right" w:pos="6946"/>
          <w:tab w:val="right" w:pos="8931"/>
        </w:tabs>
        <w:rPr>
          <w:rFonts w:ascii="Cambria" w:eastAsia="Calibri" w:hAnsi="Cambria" w:cs="Times New Roman"/>
          <w:b/>
          <w:bCs/>
        </w:rPr>
      </w:pPr>
    </w:p>
    <w:p w14:paraId="75FF0BFA" w14:textId="77777777" w:rsidR="009B240A" w:rsidRPr="009B240A" w:rsidRDefault="009B240A" w:rsidP="009B240A">
      <w:pPr>
        <w:spacing w:after="0" w:line="240" w:lineRule="auto"/>
        <w:rPr>
          <w:rFonts w:ascii="Cambria" w:eastAsia="Calibri" w:hAnsi="Cambria" w:cs="Times New Roman"/>
          <w:b/>
          <w:bCs/>
        </w:rPr>
      </w:pPr>
      <w:r w:rsidRPr="009B240A">
        <w:rPr>
          <w:rFonts w:ascii="Cambria" w:eastAsia="Calibri" w:hAnsi="Cambria" w:cs="Times New Roman"/>
          <w:b/>
        </w:rPr>
        <w:t>STATEMENT OF FINANCIAL POSITION</w:t>
      </w:r>
    </w:p>
    <w:p w14:paraId="547B63F7" w14:textId="77777777" w:rsidR="009B240A" w:rsidRPr="009B240A" w:rsidRDefault="009B240A" w:rsidP="009B240A">
      <w:pPr>
        <w:spacing w:after="0" w:line="240" w:lineRule="auto"/>
        <w:rPr>
          <w:rFonts w:ascii="Cambria" w:eastAsia="Calibri" w:hAnsi="Cambria" w:cs="Times New Roman"/>
          <w:b/>
          <w:bCs/>
        </w:rPr>
      </w:pPr>
      <w:r w:rsidRPr="009B240A">
        <w:rPr>
          <w:rFonts w:ascii="Cambria" w:eastAsia="Times New Roman" w:hAnsi="Cambria" w:cs="Times New Roman"/>
          <w:b/>
          <w:bCs/>
          <w:lang w:eastAsia="en-AU"/>
        </w:rPr>
        <w:t>As at 30 JUNE</w:t>
      </w:r>
    </w:p>
    <w:p w14:paraId="1CB6D52C" w14:textId="77777777" w:rsidR="009B240A" w:rsidRPr="009B240A" w:rsidRDefault="009B240A" w:rsidP="009B240A">
      <w:pPr>
        <w:tabs>
          <w:tab w:val="right" w:pos="4962"/>
          <w:tab w:val="right" w:pos="6946"/>
          <w:tab w:val="right" w:pos="8931"/>
        </w:tabs>
        <w:spacing w:after="0" w:line="240" w:lineRule="auto"/>
        <w:contextualSpacing/>
        <w:rPr>
          <w:rFonts w:ascii="Cambria" w:eastAsia="Calibri" w:hAnsi="Cambria" w:cs="Times New Roman"/>
          <w:b/>
          <w:bCs/>
        </w:rPr>
      </w:pPr>
      <w:r w:rsidRPr="009B240A">
        <w:rPr>
          <w:rFonts w:ascii="Cambria" w:eastAsia="Calibri" w:hAnsi="Cambria" w:cs="Times New Roman"/>
        </w:rPr>
        <w:tab/>
      </w:r>
      <w:r w:rsidRPr="009B240A">
        <w:rPr>
          <w:rFonts w:ascii="Cambria" w:eastAsia="Times New Roman" w:hAnsi="Cambria" w:cs="Times New Roman"/>
          <w:b/>
          <w:bCs/>
          <w:lang w:eastAsia="en-AU"/>
        </w:rPr>
        <w:t>2017</w:t>
      </w:r>
      <w:r w:rsidRPr="009B240A">
        <w:rPr>
          <w:rFonts w:ascii="Cambria" w:eastAsia="Calibri" w:hAnsi="Cambria" w:cs="Times New Roman"/>
          <w:b/>
          <w:bCs/>
        </w:rPr>
        <w:tab/>
      </w:r>
      <w:r w:rsidRPr="009B240A">
        <w:rPr>
          <w:rFonts w:ascii="Cambria" w:eastAsia="Times New Roman" w:hAnsi="Cambria" w:cs="Times New Roman"/>
          <w:b/>
          <w:bCs/>
          <w:lang w:eastAsia="en-AU"/>
        </w:rPr>
        <w:t>2016</w:t>
      </w:r>
      <w:r w:rsidRPr="009B240A">
        <w:rPr>
          <w:rFonts w:ascii="Cambria" w:eastAsia="Calibri" w:hAnsi="Cambria" w:cs="Times New Roman"/>
          <w:b/>
          <w:bCs/>
        </w:rPr>
        <w:tab/>
      </w:r>
      <w:r w:rsidRPr="009B240A">
        <w:rPr>
          <w:rFonts w:ascii="Cambria" w:eastAsia="Times New Roman" w:hAnsi="Cambria" w:cs="Times New Roman"/>
          <w:b/>
          <w:bCs/>
          <w:lang w:eastAsia="en-AU"/>
        </w:rPr>
        <w:t>2015</w:t>
      </w:r>
    </w:p>
    <w:p w14:paraId="2D1CB5AE" w14:textId="77777777" w:rsidR="009B240A" w:rsidRPr="009B240A" w:rsidRDefault="009B240A" w:rsidP="009B240A">
      <w:pPr>
        <w:tabs>
          <w:tab w:val="right" w:pos="4962"/>
          <w:tab w:val="right" w:pos="6946"/>
          <w:tab w:val="right" w:pos="8931"/>
        </w:tabs>
        <w:spacing w:after="0" w:line="240" w:lineRule="auto"/>
        <w:contextualSpacing/>
        <w:rPr>
          <w:rFonts w:ascii="Cambria" w:eastAsia="Calibri" w:hAnsi="Cambria" w:cs="Times New Roman"/>
        </w:rPr>
      </w:pPr>
      <w:r w:rsidRPr="009B240A">
        <w:rPr>
          <w:rFonts w:ascii="Cambria" w:eastAsia="Times New Roman" w:hAnsi="Cambria" w:cs="Times New Roman"/>
          <w:b/>
          <w:bCs/>
          <w:lang w:eastAsia="en-AU"/>
        </w:rPr>
        <w:t>Assets</w:t>
      </w:r>
      <w:r w:rsidRPr="009B240A">
        <w:rPr>
          <w:rFonts w:ascii="Cambria" w:eastAsia="Calibri" w:hAnsi="Cambria" w:cs="Times New Roman"/>
          <w:b/>
          <w:bCs/>
        </w:rPr>
        <w:tab/>
      </w:r>
      <w:r w:rsidRPr="009B240A">
        <w:rPr>
          <w:rFonts w:ascii="Cambria" w:eastAsia="Calibri" w:hAnsi="Cambria" w:cs="Times New Roman"/>
          <w:b/>
          <w:bCs/>
        </w:rPr>
        <w:tab/>
      </w:r>
      <w:r w:rsidRPr="009B240A">
        <w:rPr>
          <w:rFonts w:ascii="Cambria" w:eastAsia="Calibri" w:hAnsi="Cambria" w:cs="Times New Roman"/>
        </w:rPr>
        <w:tab/>
      </w:r>
    </w:p>
    <w:p w14:paraId="41728CA2" w14:textId="77777777" w:rsidR="009B240A" w:rsidRPr="009B240A" w:rsidRDefault="009B240A" w:rsidP="009B240A">
      <w:pPr>
        <w:tabs>
          <w:tab w:val="right" w:pos="4962"/>
          <w:tab w:val="right" w:pos="6946"/>
          <w:tab w:val="right" w:pos="8931"/>
        </w:tabs>
        <w:spacing w:after="0" w:line="240" w:lineRule="auto"/>
        <w:contextualSpacing/>
        <w:rPr>
          <w:rFonts w:ascii="Cambria" w:eastAsia="Calibri" w:hAnsi="Cambria" w:cs="Times New Roman"/>
        </w:rPr>
      </w:pPr>
      <w:r w:rsidRPr="009B240A">
        <w:rPr>
          <w:rFonts w:ascii="Cambria" w:eastAsia="Times New Roman" w:hAnsi="Cambria" w:cs="Times New Roman"/>
          <w:lang w:eastAsia="en-AU"/>
        </w:rPr>
        <w:t>Cash and cash equivalents</w:t>
      </w:r>
      <w:r w:rsidRPr="009B240A">
        <w:rPr>
          <w:rFonts w:ascii="Cambria" w:eastAsia="Calibri" w:hAnsi="Cambria" w:cs="Times New Roman"/>
        </w:rPr>
        <w:tab/>
      </w:r>
      <w:r w:rsidRPr="009B240A">
        <w:rPr>
          <w:rFonts w:ascii="Cambria" w:eastAsia="Times New Roman" w:hAnsi="Cambria" w:cs="Times New Roman"/>
          <w:lang w:eastAsia="en-AU"/>
        </w:rPr>
        <w:t>74,068,864</w:t>
      </w:r>
      <w:r w:rsidRPr="009B240A">
        <w:rPr>
          <w:rFonts w:ascii="Cambria" w:eastAsia="Calibri" w:hAnsi="Cambria" w:cs="Times New Roman"/>
        </w:rPr>
        <w:tab/>
      </w:r>
      <w:r w:rsidRPr="009B240A">
        <w:rPr>
          <w:rFonts w:ascii="Cambria" w:eastAsia="Times New Roman" w:hAnsi="Cambria" w:cs="Times New Roman"/>
          <w:lang w:eastAsia="en-AU"/>
        </w:rPr>
        <w:t>71,650,658</w:t>
      </w:r>
      <w:r w:rsidRPr="009B240A">
        <w:rPr>
          <w:rFonts w:ascii="Cambria" w:eastAsia="Calibri" w:hAnsi="Cambria" w:cs="Times New Roman"/>
        </w:rPr>
        <w:tab/>
      </w:r>
      <w:r w:rsidRPr="009B240A">
        <w:rPr>
          <w:rFonts w:ascii="Cambria" w:eastAsia="Times New Roman" w:hAnsi="Cambria" w:cs="Times New Roman"/>
          <w:lang w:eastAsia="en-AU"/>
        </w:rPr>
        <w:t>75,873,335</w:t>
      </w:r>
    </w:p>
    <w:p w14:paraId="6289F412" w14:textId="77777777" w:rsidR="009B240A" w:rsidRPr="009B240A" w:rsidRDefault="009B240A" w:rsidP="009B240A">
      <w:pPr>
        <w:tabs>
          <w:tab w:val="right" w:pos="4962"/>
          <w:tab w:val="right" w:pos="6946"/>
          <w:tab w:val="right" w:pos="8931"/>
        </w:tabs>
        <w:spacing w:after="0" w:line="240" w:lineRule="auto"/>
        <w:contextualSpacing/>
        <w:rPr>
          <w:rFonts w:ascii="Cambria" w:eastAsia="Calibri" w:hAnsi="Cambria" w:cs="Times New Roman"/>
        </w:rPr>
      </w:pPr>
      <w:r w:rsidRPr="009B240A">
        <w:rPr>
          <w:rFonts w:ascii="Cambria" w:eastAsia="Times New Roman" w:hAnsi="Cambria" w:cs="Times New Roman"/>
          <w:lang w:eastAsia="en-AU"/>
        </w:rPr>
        <w:t>Financial assets</w:t>
      </w:r>
      <w:r w:rsidRPr="009B240A">
        <w:rPr>
          <w:rFonts w:ascii="Cambria" w:eastAsia="Calibri" w:hAnsi="Cambria" w:cs="Times New Roman"/>
        </w:rPr>
        <w:tab/>
      </w:r>
      <w:r w:rsidRPr="009B240A">
        <w:rPr>
          <w:rFonts w:ascii="Cambria" w:eastAsia="Times New Roman" w:hAnsi="Cambria" w:cs="Times New Roman"/>
          <w:lang w:eastAsia="en-AU"/>
        </w:rPr>
        <w:t>752,124,581</w:t>
      </w:r>
      <w:r w:rsidRPr="009B240A">
        <w:rPr>
          <w:rFonts w:ascii="Cambria" w:eastAsia="Calibri" w:hAnsi="Cambria" w:cs="Times New Roman"/>
        </w:rPr>
        <w:tab/>
      </w:r>
      <w:r w:rsidRPr="009B240A">
        <w:rPr>
          <w:rFonts w:ascii="Cambria" w:eastAsia="Times New Roman" w:hAnsi="Cambria" w:cs="Times New Roman"/>
          <w:lang w:eastAsia="en-AU"/>
        </w:rPr>
        <w:t>686,300,813</w:t>
      </w:r>
      <w:r w:rsidRPr="009B240A">
        <w:rPr>
          <w:rFonts w:ascii="Cambria" w:eastAsia="Calibri" w:hAnsi="Cambria" w:cs="Times New Roman"/>
        </w:rPr>
        <w:tab/>
      </w:r>
      <w:r w:rsidRPr="009B240A">
        <w:rPr>
          <w:rFonts w:ascii="Cambria" w:eastAsia="Times New Roman" w:hAnsi="Cambria" w:cs="Times New Roman"/>
          <w:lang w:eastAsia="en-AU"/>
        </w:rPr>
        <w:t>556,189,485</w:t>
      </w:r>
    </w:p>
    <w:p w14:paraId="616552D8" w14:textId="77777777" w:rsidR="009B240A" w:rsidRPr="009B240A" w:rsidRDefault="009B240A" w:rsidP="009B240A">
      <w:pPr>
        <w:tabs>
          <w:tab w:val="right" w:pos="4962"/>
          <w:tab w:val="right" w:pos="6946"/>
          <w:tab w:val="right" w:pos="8931"/>
        </w:tabs>
        <w:spacing w:after="0" w:line="240" w:lineRule="auto"/>
        <w:contextualSpacing/>
        <w:rPr>
          <w:rFonts w:ascii="Cambria" w:eastAsia="Calibri" w:hAnsi="Cambria" w:cs="Times New Roman"/>
        </w:rPr>
      </w:pPr>
      <w:r w:rsidRPr="009B240A">
        <w:rPr>
          <w:rFonts w:ascii="Cambria" w:eastAsia="Times New Roman" w:hAnsi="Cambria" w:cs="Times New Roman"/>
          <w:lang w:eastAsia="en-AU"/>
        </w:rPr>
        <w:t>Trade and other receivables</w:t>
      </w:r>
      <w:r w:rsidRPr="009B240A">
        <w:rPr>
          <w:rFonts w:ascii="Cambria" w:eastAsia="Calibri" w:hAnsi="Cambria" w:cs="Times New Roman"/>
        </w:rPr>
        <w:tab/>
      </w:r>
      <w:r w:rsidRPr="009B240A">
        <w:rPr>
          <w:rFonts w:ascii="Cambria" w:eastAsia="Times New Roman" w:hAnsi="Cambria" w:cs="Times New Roman"/>
          <w:lang w:eastAsia="en-AU"/>
        </w:rPr>
        <w:t>320,148,233</w:t>
      </w:r>
      <w:r w:rsidRPr="009B240A">
        <w:rPr>
          <w:rFonts w:ascii="Cambria" w:eastAsia="Calibri" w:hAnsi="Cambria" w:cs="Times New Roman"/>
        </w:rPr>
        <w:tab/>
      </w:r>
      <w:r w:rsidRPr="009B240A">
        <w:rPr>
          <w:rFonts w:ascii="Cambria" w:eastAsia="Times New Roman" w:hAnsi="Cambria" w:cs="Times New Roman"/>
          <w:lang w:eastAsia="en-AU"/>
        </w:rPr>
        <w:t>340,584,736</w:t>
      </w:r>
      <w:r w:rsidRPr="009B240A">
        <w:rPr>
          <w:rFonts w:ascii="Cambria" w:eastAsia="Calibri" w:hAnsi="Cambria" w:cs="Times New Roman"/>
        </w:rPr>
        <w:tab/>
      </w:r>
      <w:r w:rsidRPr="009B240A">
        <w:rPr>
          <w:rFonts w:ascii="Cambria" w:eastAsia="Times New Roman" w:hAnsi="Cambria" w:cs="Times New Roman"/>
          <w:lang w:eastAsia="en-AU"/>
        </w:rPr>
        <w:t>360,555,008</w:t>
      </w:r>
    </w:p>
    <w:p w14:paraId="07280F6D" w14:textId="77777777" w:rsidR="009B240A" w:rsidRPr="009B240A" w:rsidRDefault="009B240A" w:rsidP="009B240A">
      <w:pPr>
        <w:tabs>
          <w:tab w:val="right" w:pos="4962"/>
          <w:tab w:val="right" w:pos="6946"/>
          <w:tab w:val="right" w:pos="8931"/>
        </w:tabs>
        <w:spacing w:after="0" w:line="240" w:lineRule="auto"/>
        <w:contextualSpacing/>
        <w:rPr>
          <w:rFonts w:ascii="Cambria" w:eastAsia="Calibri" w:hAnsi="Cambria" w:cs="Times New Roman"/>
        </w:rPr>
      </w:pPr>
      <w:r w:rsidRPr="009B240A">
        <w:rPr>
          <w:rFonts w:ascii="Cambria" w:eastAsia="Times New Roman" w:hAnsi="Cambria" w:cs="Times New Roman"/>
          <w:lang w:eastAsia="en-AU"/>
        </w:rPr>
        <w:t>Property, plant and equipment</w:t>
      </w:r>
      <w:r w:rsidRPr="009B240A">
        <w:rPr>
          <w:rFonts w:ascii="Cambria" w:eastAsia="Calibri" w:hAnsi="Cambria" w:cs="Times New Roman"/>
        </w:rPr>
        <w:tab/>
      </w:r>
      <w:r w:rsidRPr="009B240A">
        <w:rPr>
          <w:rFonts w:ascii="Cambria" w:eastAsia="Times New Roman" w:hAnsi="Cambria" w:cs="Times New Roman"/>
          <w:lang w:eastAsia="en-AU"/>
        </w:rPr>
        <w:t>7,584,639</w:t>
      </w:r>
      <w:r w:rsidRPr="009B240A">
        <w:rPr>
          <w:rFonts w:ascii="Cambria" w:eastAsia="Calibri" w:hAnsi="Cambria" w:cs="Times New Roman"/>
        </w:rPr>
        <w:tab/>
      </w:r>
      <w:r w:rsidRPr="009B240A">
        <w:rPr>
          <w:rFonts w:ascii="Cambria" w:eastAsia="Times New Roman" w:hAnsi="Cambria" w:cs="Times New Roman"/>
          <w:lang w:eastAsia="en-AU"/>
        </w:rPr>
        <w:t>6,513,259</w:t>
      </w:r>
      <w:r w:rsidRPr="009B240A">
        <w:rPr>
          <w:rFonts w:ascii="Cambria" w:eastAsia="Calibri" w:hAnsi="Cambria" w:cs="Times New Roman"/>
        </w:rPr>
        <w:tab/>
      </w:r>
      <w:r w:rsidRPr="009B240A">
        <w:rPr>
          <w:rFonts w:ascii="Cambria" w:eastAsia="Times New Roman" w:hAnsi="Cambria" w:cs="Times New Roman"/>
          <w:lang w:eastAsia="en-AU"/>
        </w:rPr>
        <w:t>6,711,254</w:t>
      </w:r>
    </w:p>
    <w:p w14:paraId="26E46BBE" w14:textId="77777777" w:rsidR="009B240A" w:rsidRPr="009B240A" w:rsidRDefault="009B240A" w:rsidP="009B240A">
      <w:pPr>
        <w:tabs>
          <w:tab w:val="right" w:pos="4962"/>
          <w:tab w:val="right" w:pos="6946"/>
          <w:tab w:val="right" w:pos="8931"/>
        </w:tabs>
        <w:spacing w:after="0" w:line="240" w:lineRule="auto"/>
        <w:contextualSpacing/>
        <w:rPr>
          <w:rFonts w:ascii="Cambria" w:eastAsia="Calibri" w:hAnsi="Cambria" w:cs="Times New Roman"/>
          <w:b/>
          <w:bCs/>
        </w:rPr>
      </w:pPr>
      <w:r w:rsidRPr="009B240A">
        <w:rPr>
          <w:rFonts w:ascii="Cambria" w:eastAsia="Times New Roman" w:hAnsi="Cambria" w:cs="Times New Roman"/>
          <w:b/>
          <w:bCs/>
          <w:lang w:eastAsia="en-AU"/>
        </w:rPr>
        <w:t>Total Assets</w:t>
      </w:r>
      <w:r w:rsidRPr="009B240A">
        <w:rPr>
          <w:rFonts w:ascii="Cambria" w:eastAsia="Calibri" w:hAnsi="Cambria" w:cs="Times New Roman"/>
          <w:b/>
          <w:bCs/>
        </w:rPr>
        <w:tab/>
      </w:r>
      <w:r w:rsidRPr="009B240A">
        <w:rPr>
          <w:rFonts w:ascii="Cambria" w:eastAsia="Times New Roman" w:hAnsi="Cambria" w:cs="Times New Roman"/>
          <w:b/>
          <w:bCs/>
          <w:lang w:eastAsia="en-AU"/>
        </w:rPr>
        <w:t>1,153,926,317</w:t>
      </w:r>
      <w:r w:rsidRPr="009B240A">
        <w:rPr>
          <w:rFonts w:ascii="Cambria" w:eastAsia="Calibri" w:hAnsi="Cambria" w:cs="Times New Roman"/>
          <w:b/>
          <w:bCs/>
        </w:rPr>
        <w:tab/>
      </w:r>
      <w:r w:rsidRPr="009B240A">
        <w:rPr>
          <w:rFonts w:ascii="Cambria" w:eastAsia="Times New Roman" w:hAnsi="Cambria" w:cs="Times New Roman"/>
          <w:b/>
          <w:bCs/>
          <w:lang w:eastAsia="en-AU"/>
        </w:rPr>
        <w:t>1,105,049,466</w:t>
      </w:r>
      <w:r w:rsidRPr="009B240A">
        <w:rPr>
          <w:rFonts w:ascii="Cambria" w:eastAsia="Calibri" w:hAnsi="Cambria" w:cs="Times New Roman"/>
          <w:b/>
          <w:bCs/>
        </w:rPr>
        <w:tab/>
      </w:r>
      <w:r w:rsidRPr="009B240A">
        <w:rPr>
          <w:rFonts w:ascii="Cambria" w:eastAsia="Times New Roman" w:hAnsi="Cambria" w:cs="Times New Roman"/>
          <w:b/>
          <w:bCs/>
          <w:lang w:eastAsia="en-AU"/>
        </w:rPr>
        <w:t>999,329,082</w:t>
      </w:r>
    </w:p>
    <w:p w14:paraId="240612C5" w14:textId="77777777" w:rsidR="009B240A" w:rsidRPr="009B240A" w:rsidRDefault="009B240A" w:rsidP="009B240A">
      <w:pPr>
        <w:tabs>
          <w:tab w:val="right" w:pos="4962"/>
          <w:tab w:val="right" w:pos="6946"/>
          <w:tab w:val="right" w:pos="8931"/>
        </w:tabs>
        <w:spacing w:after="0" w:line="240" w:lineRule="auto"/>
        <w:contextualSpacing/>
        <w:rPr>
          <w:rFonts w:ascii="Cambria" w:eastAsia="Calibri" w:hAnsi="Cambria" w:cs="Times New Roman"/>
        </w:rPr>
      </w:pPr>
      <w:r w:rsidRPr="009B240A">
        <w:rPr>
          <w:rFonts w:ascii="Cambria" w:eastAsia="Times New Roman" w:hAnsi="Cambria" w:cs="Times New Roman"/>
          <w:b/>
          <w:bCs/>
          <w:lang w:eastAsia="en-AU"/>
        </w:rPr>
        <w:t>Liabilities</w:t>
      </w:r>
      <w:r w:rsidRPr="009B240A">
        <w:rPr>
          <w:rFonts w:ascii="Cambria" w:eastAsia="Calibri" w:hAnsi="Cambria" w:cs="Times New Roman"/>
          <w:b/>
          <w:bCs/>
        </w:rPr>
        <w:tab/>
      </w:r>
      <w:r w:rsidRPr="009B240A">
        <w:rPr>
          <w:rFonts w:ascii="Cambria" w:eastAsia="Calibri" w:hAnsi="Cambria" w:cs="Times New Roman"/>
          <w:b/>
          <w:bCs/>
        </w:rPr>
        <w:tab/>
      </w:r>
      <w:r w:rsidRPr="009B240A">
        <w:rPr>
          <w:rFonts w:ascii="Cambria" w:eastAsia="Calibri" w:hAnsi="Cambria" w:cs="Times New Roman"/>
        </w:rPr>
        <w:tab/>
      </w:r>
    </w:p>
    <w:p w14:paraId="180AD2A1" w14:textId="77777777" w:rsidR="009B240A" w:rsidRPr="009B240A" w:rsidRDefault="009B240A" w:rsidP="009B240A">
      <w:pPr>
        <w:tabs>
          <w:tab w:val="right" w:pos="4962"/>
          <w:tab w:val="right" w:pos="6946"/>
          <w:tab w:val="right" w:pos="8931"/>
        </w:tabs>
        <w:spacing w:after="0" w:line="240" w:lineRule="auto"/>
        <w:contextualSpacing/>
        <w:rPr>
          <w:rFonts w:ascii="Cambria" w:eastAsia="Calibri" w:hAnsi="Cambria" w:cs="Times New Roman"/>
        </w:rPr>
      </w:pPr>
      <w:r w:rsidRPr="009B240A">
        <w:rPr>
          <w:rFonts w:ascii="Cambria" w:eastAsia="Times New Roman" w:hAnsi="Cambria" w:cs="Times New Roman"/>
          <w:lang w:eastAsia="en-AU"/>
        </w:rPr>
        <w:t>Trade and other payables</w:t>
      </w:r>
      <w:r w:rsidRPr="009B240A">
        <w:rPr>
          <w:rFonts w:ascii="Cambria" w:eastAsia="Calibri" w:hAnsi="Cambria" w:cs="Times New Roman"/>
        </w:rPr>
        <w:tab/>
      </w:r>
      <w:r w:rsidRPr="009B240A">
        <w:rPr>
          <w:rFonts w:ascii="Cambria" w:eastAsia="Times New Roman" w:hAnsi="Cambria" w:cs="Times New Roman"/>
          <w:lang w:eastAsia="en-AU"/>
        </w:rPr>
        <w:t>4,227,104</w:t>
      </w:r>
      <w:r w:rsidRPr="009B240A">
        <w:rPr>
          <w:rFonts w:ascii="Cambria" w:eastAsia="Calibri" w:hAnsi="Cambria" w:cs="Times New Roman"/>
        </w:rPr>
        <w:tab/>
      </w:r>
      <w:r w:rsidRPr="009B240A">
        <w:rPr>
          <w:rFonts w:ascii="Cambria" w:eastAsia="Times New Roman" w:hAnsi="Cambria" w:cs="Times New Roman"/>
          <w:lang w:eastAsia="en-AU"/>
        </w:rPr>
        <w:t>5,923,907</w:t>
      </w:r>
      <w:r w:rsidRPr="009B240A">
        <w:rPr>
          <w:rFonts w:ascii="Cambria" w:eastAsia="Calibri" w:hAnsi="Cambria" w:cs="Times New Roman"/>
        </w:rPr>
        <w:tab/>
      </w:r>
      <w:r w:rsidRPr="009B240A">
        <w:rPr>
          <w:rFonts w:ascii="Cambria" w:eastAsia="Times New Roman" w:hAnsi="Cambria" w:cs="Times New Roman"/>
          <w:lang w:eastAsia="en-AU"/>
        </w:rPr>
        <w:t>5,088,258</w:t>
      </w:r>
    </w:p>
    <w:p w14:paraId="723F33C4" w14:textId="77777777" w:rsidR="009B240A" w:rsidRPr="009B240A" w:rsidRDefault="009B240A" w:rsidP="009B240A">
      <w:pPr>
        <w:tabs>
          <w:tab w:val="right" w:pos="4962"/>
          <w:tab w:val="right" w:pos="6946"/>
          <w:tab w:val="right" w:pos="8931"/>
        </w:tabs>
        <w:spacing w:after="0" w:line="240" w:lineRule="auto"/>
        <w:contextualSpacing/>
        <w:rPr>
          <w:rFonts w:ascii="Cambria" w:eastAsia="Calibri" w:hAnsi="Cambria" w:cs="Times New Roman"/>
        </w:rPr>
      </w:pPr>
      <w:r w:rsidRPr="009B240A">
        <w:rPr>
          <w:rFonts w:ascii="Cambria" w:eastAsia="Times New Roman" w:hAnsi="Cambria" w:cs="Times New Roman"/>
          <w:lang w:eastAsia="en-AU"/>
        </w:rPr>
        <w:t>Financial liabilities</w:t>
      </w:r>
      <w:r w:rsidRPr="009B240A">
        <w:rPr>
          <w:rFonts w:ascii="Cambria" w:eastAsia="Calibri" w:hAnsi="Cambria" w:cs="Times New Roman"/>
        </w:rPr>
        <w:tab/>
      </w:r>
      <w:r w:rsidRPr="009B240A">
        <w:rPr>
          <w:rFonts w:ascii="Cambria" w:eastAsia="Times New Roman" w:hAnsi="Cambria" w:cs="Times New Roman"/>
          <w:lang w:eastAsia="en-AU"/>
        </w:rPr>
        <w:t>1,030,735,328</w:t>
      </w:r>
      <w:r w:rsidRPr="009B240A">
        <w:rPr>
          <w:rFonts w:ascii="Cambria" w:eastAsia="Calibri" w:hAnsi="Cambria" w:cs="Times New Roman"/>
        </w:rPr>
        <w:tab/>
      </w:r>
      <w:r w:rsidRPr="009B240A">
        <w:rPr>
          <w:rFonts w:ascii="Cambria" w:eastAsia="Times New Roman" w:hAnsi="Cambria" w:cs="Times New Roman"/>
          <w:lang w:eastAsia="en-AU"/>
        </w:rPr>
        <w:t>985,514,595</w:t>
      </w:r>
      <w:r w:rsidRPr="009B240A">
        <w:rPr>
          <w:rFonts w:ascii="Cambria" w:eastAsia="Calibri" w:hAnsi="Cambria" w:cs="Times New Roman"/>
        </w:rPr>
        <w:tab/>
      </w:r>
      <w:r w:rsidRPr="009B240A">
        <w:rPr>
          <w:rFonts w:ascii="Cambria" w:eastAsia="Times New Roman" w:hAnsi="Cambria" w:cs="Times New Roman"/>
          <w:lang w:eastAsia="en-AU"/>
        </w:rPr>
        <w:t>884,171,591</w:t>
      </w:r>
    </w:p>
    <w:p w14:paraId="7DB1D8C4" w14:textId="77777777" w:rsidR="009B240A" w:rsidRPr="009B240A" w:rsidRDefault="009B240A" w:rsidP="009B240A">
      <w:pPr>
        <w:tabs>
          <w:tab w:val="right" w:pos="4962"/>
          <w:tab w:val="right" w:pos="6946"/>
          <w:tab w:val="right" w:pos="8931"/>
        </w:tabs>
        <w:spacing w:after="0" w:line="240" w:lineRule="auto"/>
        <w:contextualSpacing/>
        <w:rPr>
          <w:rFonts w:ascii="Cambria" w:eastAsia="Calibri" w:hAnsi="Cambria" w:cs="Times New Roman"/>
        </w:rPr>
      </w:pPr>
      <w:r w:rsidRPr="009B240A">
        <w:rPr>
          <w:rFonts w:ascii="Cambria" w:eastAsia="Times New Roman" w:hAnsi="Cambria" w:cs="Times New Roman"/>
          <w:lang w:eastAsia="en-AU"/>
        </w:rPr>
        <w:t>Short term provisions</w:t>
      </w:r>
      <w:r w:rsidRPr="009B240A">
        <w:rPr>
          <w:rFonts w:ascii="Cambria" w:eastAsia="Calibri" w:hAnsi="Cambria" w:cs="Times New Roman"/>
        </w:rPr>
        <w:tab/>
      </w:r>
      <w:r w:rsidRPr="009B240A">
        <w:rPr>
          <w:rFonts w:ascii="Cambria" w:eastAsia="Times New Roman" w:hAnsi="Cambria" w:cs="Times New Roman"/>
          <w:lang w:eastAsia="en-AU"/>
        </w:rPr>
        <w:t>542,338</w:t>
      </w:r>
      <w:r w:rsidRPr="009B240A">
        <w:rPr>
          <w:rFonts w:ascii="Cambria" w:eastAsia="Calibri" w:hAnsi="Cambria" w:cs="Times New Roman"/>
        </w:rPr>
        <w:tab/>
      </w:r>
      <w:r w:rsidRPr="009B240A">
        <w:rPr>
          <w:rFonts w:ascii="Cambria" w:eastAsia="Times New Roman" w:hAnsi="Cambria" w:cs="Times New Roman"/>
          <w:lang w:eastAsia="en-AU"/>
        </w:rPr>
        <w:t>495,206</w:t>
      </w:r>
      <w:r w:rsidRPr="009B240A">
        <w:rPr>
          <w:rFonts w:ascii="Cambria" w:eastAsia="Calibri" w:hAnsi="Cambria" w:cs="Times New Roman"/>
        </w:rPr>
        <w:tab/>
      </w:r>
      <w:r w:rsidRPr="009B240A">
        <w:rPr>
          <w:rFonts w:ascii="Cambria" w:eastAsia="Times New Roman" w:hAnsi="Cambria" w:cs="Times New Roman"/>
          <w:lang w:eastAsia="en-AU"/>
        </w:rPr>
        <w:t>471,821</w:t>
      </w:r>
    </w:p>
    <w:p w14:paraId="2AD5CD11" w14:textId="77777777" w:rsidR="009B240A" w:rsidRPr="009B240A" w:rsidRDefault="009B240A" w:rsidP="009B240A">
      <w:pPr>
        <w:tabs>
          <w:tab w:val="right" w:pos="4962"/>
          <w:tab w:val="right" w:pos="6946"/>
          <w:tab w:val="right" w:pos="8931"/>
        </w:tabs>
        <w:spacing w:after="0" w:line="240" w:lineRule="auto"/>
        <w:contextualSpacing/>
        <w:rPr>
          <w:rFonts w:ascii="Cambria" w:eastAsia="Calibri" w:hAnsi="Cambria" w:cs="Times New Roman"/>
          <w:b/>
          <w:bCs/>
        </w:rPr>
      </w:pPr>
      <w:r w:rsidRPr="009B240A">
        <w:rPr>
          <w:rFonts w:ascii="Cambria" w:eastAsia="Times New Roman" w:hAnsi="Cambria" w:cs="Times New Roman"/>
          <w:b/>
          <w:bCs/>
          <w:lang w:eastAsia="en-AU"/>
        </w:rPr>
        <w:t>Total Liabilities</w:t>
      </w:r>
      <w:r w:rsidRPr="009B240A">
        <w:rPr>
          <w:rFonts w:ascii="Cambria" w:eastAsia="Calibri" w:hAnsi="Cambria" w:cs="Times New Roman"/>
          <w:b/>
          <w:bCs/>
        </w:rPr>
        <w:tab/>
      </w:r>
      <w:r w:rsidRPr="009B240A">
        <w:rPr>
          <w:rFonts w:ascii="Cambria" w:eastAsia="Times New Roman" w:hAnsi="Cambria" w:cs="Times New Roman"/>
          <w:b/>
          <w:bCs/>
          <w:lang w:eastAsia="en-AU"/>
        </w:rPr>
        <w:t>1,035,504,770</w:t>
      </w:r>
      <w:r w:rsidRPr="009B240A">
        <w:rPr>
          <w:rFonts w:ascii="Cambria" w:eastAsia="Calibri" w:hAnsi="Cambria" w:cs="Times New Roman"/>
          <w:b/>
          <w:bCs/>
        </w:rPr>
        <w:tab/>
      </w:r>
      <w:r w:rsidRPr="009B240A">
        <w:rPr>
          <w:rFonts w:ascii="Cambria" w:eastAsia="Times New Roman" w:hAnsi="Cambria" w:cs="Times New Roman"/>
          <w:b/>
          <w:bCs/>
          <w:lang w:eastAsia="en-AU"/>
        </w:rPr>
        <w:t>991,933,708</w:t>
      </w:r>
      <w:r w:rsidRPr="009B240A">
        <w:rPr>
          <w:rFonts w:ascii="Cambria" w:eastAsia="Calibri" w:hAnsi="Cambria" w:cs="Times New Roman"/>
          <w:b/>
          <w:bCs/>
        </w:rPr>
        <w:tab/>
      </w:r>
      <w:r w:rsidRPr="009B240A">
        <w:rPr>
          <w:rFonts w:ascii="Cambria" w:eastAsia="Times New Roman" w:hAnsi="Cambria" w:cs="Times New Roman"/>
          <w:b/>
          <w:bCs/>
          <w:lang w:eastAsia="en-AU"/>
        </w:rPr>
        <w:t>889,731,670</w:t>
      </w:r>
    </w:p>
    <w:p w14:paraId="6728D45F" w14:textId="77777777" w:rsidR="009B240A" w:rsidRPr="009B240A" w:rsidRDefault="009B240A" w:rsidP="009B240A">
      <w:pPr>
        <w:tabs>
          <w:tab w:val="right" w:pos="4962"/>
          <w:tab w:val="right" w:pos="6946"/>
          <w:tab w:val="right" w:pos="8931"/>
        </w:tabs>
        <w:spacing w:after="0" w:line="240" w:lineRule="auto"/>
        <w:contextualSpacing/>
        <w:rPr>
          <w:rFonts w:ascii="Cambria" w:eastAsia="Calibri" w:hAnsi="Cambria" w:cs="Times New Roman"/>
          <w:b/>
          <w:bCs/>
        </w:rPr>
      </w:pPr>
      <w:r w:rsidRPr="009B240A">
        <w:rPr>
          <w:rFonts w:ascii="Cambria" w:eastAsia="Times New Roman" w:hAnsi="Cambria" w:cs="Times New Roman"/>
          <w:b/>
          <w:bCs/>
          <w:lang w:eastAsia="en-AU"/>
        </w:rPr>
        <w:t>Net Assets</w:t>
      </w:r>
      <w:r w:rsidRPr="009B240A">
        <w:rPr>
          <w:rFonts w:ascii="Cambria" w:eastAsia="Calibri" w:hAnsi="Cambria" w:cs="Times New Roman"/>
          <w:b/>
          <w:bCs/>
        </w:rPr>
        <w:tab/>
        <w:t>$</w:t>
      </w:r>
      <w:r w:rsidRPr="009B240A">
        <w:rPr>
          <w:rFonts w:ascii="Cambria" w:eastAsia="Times New Roman" w:hAnsi="Cambria" w:cs="Times New Roman"/>
          <w:b/>
          <w:bCs/>
          <w:lang w:eastAsia="en-AU"/>
        </w:rPr>
        <w:t>118,421,547</w:t>
      </w:r>
      <w:r w:rsidRPr="009B240A">
        <w:rPr>
          <w:rFonts w:ascii="Cambria" w:eastAsia="Calibri" w:hAnsi="Cambria" w:cs="Times New Roman"/>
          <w:b/>
          <w:bCs/>
        </w:rPr>
        <w:tab/>
        <w:t>$</w:t>
      </w:r>
      <w:r w:rsidRPr="009B240A">
        <w:rPr>
          <w:rFonts w:ascii="Cambria" w:eastAsia="Times New Roman" w:hAnsi="Cambria" w:cs="Times New Roman"/>
          <w:b/>
          <w:bCs/>
          <w:lang w:eastAsia="en-AU"/>
        </w:rPr>
        <w:t>113,115,758</w:t>
      </w:r>
      <w:r w:rsidRPr="009B240A">
        <w:rPr>
          <w:rFonts w:ascii="Cambria" w:eastAsia="Calibri" w:hAnsi="Cambria" w:cs="Times New Roman"/>
          <w:b/>
          <w:bCs/>
        </w:rPr>
        <w:tab/>
        <w:t>$</w:t>
      </w:r>
      <w:r w:rsidRPr="009B240A">
        <w:rPr>
          <w:rFonts w:ascii="Cambria" w:eastAsia="Times New Roman" w:hAnsi="Cambria" w:cs="Times New Roman"/>
          <w:b/>
          <w:bCs/>
          <w:lang w:eastAsia="en-AU"/>
        </w:rPr>
        <w:t>109,597,412</w:t>
      </w:r>
    </w:p>
    <w:p w14:paraId="2468407E" w14:textId="77777777" w:rsidR="009B240A" w:rsidRPr="009B240A" w:rsidRDefault="009B240A" w:rsidP="009B240A">
      <w:pPr>
        <w:tabs>
          <w:tab w:val="right" w:pos="4962"/>
          <w:tab w:val="right" w:pos="6946"/>
          <w:tab w:val="right" w:pos="8931"/>
        </w:tabs>
        <w:spacing w:after="0" w:line="240" w:lineRule="auto"/>
        <w:contextualSpacing/>
        <w:rPr>
          <w:rFonts w:ascii="Cambria" w:eastAsia="Calibri" w:hAnsi="Cambria" w:cs="Times New Roman"/>
        </w:rPr>
      </w:pPr>
      <w:r w:rsidRPr="009B240A">
        <w:rPr>
          <w:rFonts w:ascii="Cambria" w:eastAsia="Times New Roman" w:hAnsi="Cambria" w:cs="Times New Roman"/>
          <w:b/>
          <w:bCs/>
          <w:lang w:eastAsia="en-AU"/>
        </w:rPr>
        <w:t>Equity</w:t>
      </w:r>
      <w:r w:rsidRPr="009B240A">
        <w:rPr>
          <w:rFonts w:ascii="Cambria" w:eastAsia="Calibri" w:hAnsi="Cambria" w:cs="Times New Roman"/>
          <w:b/>
          <w:bCs/>
        </w:rPr>
        <w:tab/>
      </w:r>
      <w:r w:rsidRPr="009B240A">
        <w:rPr>
          <w:rFonts w:ascii="Cambria" w:eastAsia="Calibri" w:hAnsi="Cambria" w:cs="Times New Roman"/>
          <w:b/>
          <w:bCs/>
        </w:rPr>
        <w:tab/>
      </w:r>
      <w:r w:rsidRPr="009B240A">
        <w:rPr>
          <w:rFonts w:ascii="Cambria" w:eastAsia="Calibri" w:hAnsi="Cambria" w:cs="Times New Roman"/>
        </w:rPr>
        <w:tab/>
      </w:r>
    </w:p>
    <w:p w14:paraId="4E7EDE8A" w14:textId="77777777" w:rsidR="009B240A" w:rsidRPr="009B240A" w:rsidRDefault="009B240A" w:rsidP="009B240A">
      <w:pPr>
        <w:tabs>
          <w:tab w:val="right" w:pos="4962"/>
          <w:tab w:val="right" w:pos="6946"/>
          <w:tab w:val="right" w:pos="8931"/>
        </w:tabs>
        <w:spacing w:after="0" w:line="240" w:lineRule="auto"/>
        <w:contextualSpacing/>
        <w:rPr>
          <w:rFonts w:ascii="Cambria" w:eastAsia="Calibri" w:hAnsi="Cambria" w:cs="Times New Roman"/>
        </w:rPr>
      </w:pPr>
      <w:r w:rsidRPr="009B240A">
        <w:rPr>
          <w:rFonts w:ascii="Cambria" w:eastAsia="Times New Roman" w:hAnsi="Cambria" w:cs="Times New Roman"/>
          <w:lang w:eastAsia="en-AU"/>
        </w:rPr>
        <w:t>Retained surpluses</w:t>
      </w:r>
      <w:r w:rsidRPr="009B240A">
        <w:rPr>
          <w:rFonts w:ascii="Cambria" w:eastAsia="Calibri" w:hAnsi="Cambria" w:cs="Times New Roman"/>
        </w:rPr>
        <w:tab/>
      </w:r>
      <w:r w:rsidRPr="009B240A">
        <w:rPr>
          <w:rFonts w:ascii="Cambria" w:eastAsia="Times New Roman" w:hAnsi="Cambria" w:cs="Times New Roman"/>
          <w:lang w:eastAsia="en-AU"/>
        </w:rPr>
        <w:t>9,301,785</w:t>
      </w:r>
      <w:r w:rsidRPr="009B240A">
        <w:rPr>
          <w:rFonts w:ascii="Cambria" w:eastAsia="Calibri" w:hAnsi="Cambria" w:cs="Times New Roman"/>
        </w:rPr>
        <w:tab/>
      </w:r>
      <w:r w:rsidRPr="009B240A">
        <w:rPr>
          <w:rFonts w:ascii="Cambria" w:eastAsia="Times New Roman" w:hAnsi="Cambria" w:cs="Times New Roman"/>
          <w:lang w:eastAsia="en-AU"/>
        </w:rPr>
        <w:t>9,647,283</w:t>
      </w:r>
      <w:r w:rsidRPr="009B240A">
        <w:rPr>
          <w:rFonts w:ascii="Cambria" w:eastAsia="Calibri" w:hAnsi="Cambria" w:cs="Times New Roman"/>
        </w:rPr>
        <w:tab/>
      </w:r>
      <w:r w:rsidRPr="009B240A">
        <w:rPr>
          <w:rFonts w:ascii="Cambria" w:eastAsia="Times New Roman" w:hAnsi="Cambria" w:cs="Times New Roman"/>
          <w:lang w:eastAsia="en-AU"/>
        </w:rPr>
        <w:t>9,516,087</w:t>
      </w:r>
    </w:p>
    <w:p w14:paraId="742C39E2" w14:textId="77777777" w:rsidR="009B240A" w:rsidRPr="009B240A" w:rsidRDefault="009B240A" w:rsidP="009B240A">
      <w:pPr>
        <w:tabs>
          <w:tab w:val="right" w:pos="4962"/>
          <w:tab w:val="right" w:pos="6946"/>
          <w:tab w:val="right" w:pos="8931"/>
        </w:tabs>
        <w:spacing w:after="0" w:line="240" w:lineRule="auto"/>
        <w:contextualSpacing/>
        <w:rPr>
          <w:rFonts w:ascii="Cambria" w:eastAsia="Calibri" w:hAnsi="Cambria" w:cs="Times New Roman"/>
        </w:rPr>
      </w:pPr>
      <w:r w:rsidRPr="009B240A">
        <w:rPr>
          <w:rFonts w:ascii="Cambria" w:eastAsia="Times New Roman" w:hAnsi="Cambria" w:cs="Times New Roman"/>
          <w:lang w:eastAsia="en-AU"/>
        </w:rPr>
        <w:t>Reserves</w:t>
      </w:r>
      <w:r w:rsidRPr="009B240A">
        <w:rPr>
          <w:rFonts w:ascii="Cambria" w:eastAsia="Calibri" w:hAnsi="Cambria" w:cs="Times New Roman"/>
        </w:rPr>
        <w:tab/>
      </w:r>
      <w:r w:rsidRPr="009B240A">
        <w:rPr>
          <w:rFonts w:ascii="Cambria" w:eastAsia="Times New Roman" w:hAnsi="Cambria" w:cs="Times New Roman"/>
          <w:lang w:eastAsia="en-AU"/>
        </w:rPr>
        <w:t>109,119,762</w:t>
      </w:r>
      <w:r w:rsidRPr="009B240A">
        <w:rPr>
          <w:rFonts w:ascii="Cambria" w:eastAsia="Calibri" w:hAnsi="Cambria" w:cs="Times New Roman"/>
        </w:rPr>
        <w:tab/>
      </w:r>
      <w:r w:rsidRPr="009B240A">
        <w:rPr>
          <w:rFonts w:ascii="Cambria" w:eastAsia="Times New Roman" w:hAnsi="Cambria" w:cs="Times New Roman"/>
          <w:lang w:eastAsia="en-AU"/>
        </w:rPr>
        <w:t>103,468,475</w:t>
      </w:r>
      <w:r w:rsidRPr="009B240A">
        <w:rPr>
          <w:rFonts w:ascii="Cambria" w:eastAsia="Calibri" w:hAnsi="Cambria" w:cs="Times New Roman"/>
        </w:rPr>
        <w:tab/>
      </w:r>
      <w:r w:rsidRPr="009B240A">
        <w:rPr>
          <w:rFonts w:ascii="Cambria" w:eastAsia="Times New Roman" w:hAnsi="Cambria" w:cs="Times New Roman"/>
          <w:lang w:eastAsia="en-AU"/>
        </w:rPr>
        <w:t>100,081,325</w:t>
      </w:r>
    </w:p>
    <w:p w14:paraId="5FB58691" w14:textId="77777777" w:rsidR="009B240A" w:rsidRPr="009B240A" w:rsidRDefault="009B240A" w:rsidP="009B240A">
      <w:pPr>
        <w:tabs>
          <w:tab w:val="right" w:pos="4962"/>
          <w:tab w:val="right" w:pos="6946"/>
          <w:tab w:val="right" w:pos="8931"/>
        </w:tabs>
        <w:spacing w:after="0" w:line="240" w:lineRule="auto"/>
        <w:contextualSpacing/>
        <w:rPr>
          <w:rFonts w:ascii="Cambria" w:eastAsia="Times New Roman" w:hAnsi="Cambria" w:cs="Times New Roman"/>
          <w:b/>
          <w:bCs/>
          <w:lang w:eastAsia="en-AU"/>
        </w:rPr>
      </w:pPr>
      <w:r w:rsidRPr="009B240A">
        <w:rPr>
          <w:rFonts w:ascii="Cambria" w:eastAsia="Times New Roman" w:hAnsi="Cambria" w:cs="Times New Roman"/>
          <w:b/>
          <w:bCs/>
          <w:lang w:eastAsia="en-AU"/>
        </w:rPr>
        <w:t>Total Equity</w:t>
      </w:r>
      <w:r w:rsidRPr="009B240A">
        <w:rPr>
          <w:rFonts w:ascii="Cambria" w:eastAsia="Calibri" w:hAnsi="Cambria" w:cs="Times New Roman"/>
          <w:b/>
          <w:bCs/>
        </w:rPr>
        <w:tab/>
        <w:t>$</w:t>
      </w:r>
      <w:r w:rsidRPr="009B240A">
        <w:rPr>
          <w:rFonts w:ascii="Cambria" w:eastAsia="Times New Roman" w:hAnsi="Cambria" w:cs="Times New Roman"/>
          <w:b/>
          <w:bCs/>
          <w:lang w:eastAsia="en-AU"/>
        </w:rPr>
        <w:t>118,421,547</w:t>
      </w:r>
      <w:r w:rsidRPr="009B240A">
        <w:rPr>
          <w:rFonts w:ascii="Cambria" w:eastAsia="Calibri" w:hAnsi="Cambria" w:cs="Times New Roman"/>
          <w:b/>
          <w:bCs/>
        </w:rPr>
        <w:tab/>
        <w:t>$</w:t>
      </w:r>
      <w:r w:rsidRPr="009B240A">
        <w:rPr>
          <w:rFonts w:ascii="Cambria" w:eastAsia="Times New Roman" w:hAnsi="Cambria" w:cs="Times New Roman"/>
          <w:b/>
          <w:bCs/>
          <w:lang w:eastAsia="en-AU"/>
        </w:rPr>
        <w:t>113,115,758</w:t>
      </w:r>
      <w:r w:rsidRPr="009B240A">
        <w:rPr>
          <w:rFonts w:ascii="Cambria" w:eastAsia="Calibri" w:hAnsi="Cambria" w:cs="Times New Roman"/>
          <w:b/>
          <w:bCs/>
        </w:rPr>
        <w:tab/>
        <w:t>$</w:t>
      </w:r>
      <w:r w:rsidRPr="009B240A">
        <w:rPr>
          <w:rFonts w:ascii="Cambria" w:eastAsia="Times New Roman" w:hAnsi="Cambria" w:cs="Times New Roman"/>
          <w:b/>
          <w:bCs/>
          <w:lang w:eastAsia="en-AU"/>
        </w:rPr>
        <w:t>109,597,412</w:t>
      </w:r>
    </w:p>
    <w:p w14:paraId="6D6D4086" w14:textId="7BF44DFD" w:rsidR="000841EB" w:rsidRPr="009B240A" w:rsidRDefault="000D4660" w:rsidP="009B240A"/>
    <w:sectPr w:rsidR="000841EB" w:rsidRPr="009B240A"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BDB24" w14:textId="77777777" w:rsidR="000D4660" w:rsidRDefault="000D4660" w:rsidP="007A6EEC">
      <w:pPr>
        <w:spacing w:after="0" w:line="240" w:lineRule="auto"/>
      </w:pPr>
      <w:r>
        <w:separator/>
      </w:r>
    </w:p>
  </w:endnote>
  <w:endnote w:type="continuationSeparator" w:id="0">
    <w:p w14:paraId="72B02ADA" w14:textId="77777777" w:rsidR="000D4660" w:rsidRDefault="000D4660"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0D4660">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52FB1" w14:textId="77777777" w:rsidR="000D4660" w:rsidRDefault="000D4660" w:rsidP="007A6EEC">
      <w:pPr>
        <w:spacing w:after="0" w:line="240" w:lineRule="auto"/>
      </w:pPr>
      <w:r>
        <w:separator/>
      </w:r>
    </w:p>
  </w:footnote>
  <w:footnote w:type="continuationSeparator" w:id="0">
    <w:p w14:paraId="448939B3" w14:textId="77777777" w:rsidR="000D4660" w:rsidRDefault="000D4660"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3C53ED3"/>
    <w:multiLevelType w:val="multilevel"/>
    <w:tmpl w:val="A600E6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2C502B13"/>
    <w:multiLevelType w:val="hybridMultilevel"/>
    <w:tmpl w:val="44886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EC13F22"/>
    <w:multiLevelType w:val="hybridMultilevel"/>
    <w:tmpl w:val="60B210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
    <w:nsid w:val="4AB96FB5"/>
    <w:multiLevelType w:val="hybridMultilevel"/>
    <w:tmpl w:val="B67A17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2BD57A7"/>
    <w:multiLevelType w:val="hybridMultilevel"/>
    <w:tmpl w:val="C7581C3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4">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5">
    <w:nsid w:val="60A27104"/>
    <w:multiLevelType w:val="hybridMultilevel"/>
    <w:tmpl w:val="BDDC477C"/>
    <w:lvl w:ilvl="0" w:tplc="CF60221E">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7">
    <w:nsid w:val="74AA7B87"/>
    <w:multiLevelType w:val="hybridMultilevel"/>
    <w:tmpl w:val="1BF4B3DC"/>
    <w:styleLink w:val="Style23"/>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8220747"/>
    <w:multiLevelType w:val="hybridMultilevel"/>
    <w:tmpl w:val="F8D0FD42"/>
    <w:styleLink w:val="List03"/>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9A620B0"/>
    <w:multiLevelType w:val="hybridMultilevel"/>
    <w:tmpl w:val="95101B96"/>
    <w:styleLink w:val="WWNum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7FA522AB"/>
    <w:multiLevelType w:val="hybridMultilevel"/>
    <w:tmpl w:val="7F94E2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1"/>
  </w:num>
  <w:num w:numId="5">
    <w:abstractNumId w:val="2"/>
  </w:num>
  <w:num w:numId="6">
    <w:abstractNumId w:val="14"/>
  </w:num>
  <w:num w:numId="7">
    <w:abstractNumId w:val="0"/>
  </w:num>
  <w:num w:numId="8">
    <w:abstractNumId w:val="7"/>
  </w:num>
  <w:num w:numId="9">
    <w:abstractNumId w:val="12"/>
  </w:num>
  <w:num w:numId="10">
    <w:abstractNumId w:val="16"/>
  </w:num>
  <w:num w:numId="11">
    <w:abstractNumId w:val="20"/>
    <w:lvlOverride w:ilvl="0">
      <w:lvl w:ilvl="0">
        <w:start w:val="1"/>
        <w:numFmt w:val="decimal"/>
        <w:lvlText w:val="%1."/>
        <w:lvlJc w:val="left"/>
        <w:pPr>
          <w:ind w:left="720" w:hanging="360"/>
        </w:pPr>
        <w:rPr>
          <w:sz w:val="22"/>
          <w:szCs w:val="22"/>
        </w:rPr>
      </w:lvl>
    </w:lvlOverride>
  </w:num>
  <w:num w:numId="12">
    <w:abstractNumId w:val="8"/>
  </w:num>
  <w:num w:numId="13">
    <w:abstractNumId w:val="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6"/>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1"/>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51712"/>
    <w:rsid w:val="00075F9A"/>
    <w:rsid w:val="00085398"/>
    <w:rsid w:val="00092244"/>
    <w:rsid w:val="00094E9D"/>
    <w:rsid w:val="000C4688"/>
    <w:rsid w:val="000D06F8"/>
    <w:rsid w:val="000D4660"/>
    <w:rsid w:val="000E23DC"/>
    <w:rsid w:val="000F5E13"/>
    <w:rsid w:val="000F5E9A"/>
    <w:rsid w:val="0010777A"/>
    <w:rsid w:val="00146C0F"/>
    <w:rsid w:val="00150D48"/>
    <w:rsid w:val="001773A3"/>
    <w:rsid w:val="0018093C"/>
    <w:rsid w:val="00204A21"/>
    <w:rsid w:val="00223F2B"/>
    <w:rsid w:val="002266FF"/>
    <w:rsid w:val="002276AE"/>
    <w:rsid w:val="00234E0A"/>
    <w:rsid w:val="002434CB"/>
    <w:rsid w:val="00262596"/>
    <w:rsid w:val="0028557A"/>
    <w:rsid w:val="002A7C7E"/>
    <w:rsid w:val="003412AB"/>
    <w:rsid w:val="0034252F"/>
    <w:rsid w:val="00357D52"/>
    <w:rsid w:val="003621FA"/>
    <w:rsid w:val="00365534"/>
    <w:rsid w:val="00365EBE"/>
    <w:rsid w:val="00391A3C"/>
    <w:rsid w:val="00397B19"/>
    <w:rsid w:val="003B17FF"/>
    <w:rsid w:val="003B75A4"/>
    <w:rsid w:val="003C41A8"/>
    <w:rsid w:val="003D756C"/>
    <w:rsid w:val="00444468"/>
    <w:rsid w:val="00453FF2"/>
    <w:rsid w:val="00454065"/>
    <w:rsid w:val="00464BB1"/>
    <w:rsid w:val="00475053"/>
    <w:rsid w:val="004A06DF"/>
    <w:rsid w:val="004B1859"/>
    <w:rsid w:val="004E58A9"/>
    <w:rsid w:val="004F3375"/>
    <w:rsid w:val="004F757C"/>
    <w:rsid w:val="00556316"/>
    <w:rsid w:val="00570BFE"/>
    <w:rsid w:val="00581F45"/>
    <w:rsid w:val="00585BAB"/>
    <w:rsid w:val="00585CF3"/>
    <w:rsid w:val="005A03D2"/>
    <w:rsid w:val="005A6219"/>
    <w:rsid w:val="005E3182"/>
    <w:rsid w:val="005F7844"/>
    <w:rsid w:val="00600B27"/>
    <w:rsid w:val="00620A86"/>
    <w:rsid w:val="00622C0D"/>
    <w:rsid w:val="00625BF5"/>
    <w:rsid w:val="006357FF"/>
    <w:rsid w:val="00654E98"/>
    <w:rsid w:val="0069343E"/>
    <w:rsid w:val="00693895"/>
    <w:rsid w:val="0069596D"/>
    <w:rsid w:val="006B0E48"/>
    <w:rsid w:val="006B70CC"/>
    <w:rsid w:val="006C7365"/>
    <w:rsid w:val="006E6976"/>
    <w:rsid w:val="00724799"/>
    <w:rsid w:val="00736ED7"/>
    <w:rsid w:val="007935A8"/>
    <w:rsid w:val="007A6EEC"/>
    <w:rsid w:val="0080312E"/>
    <w:rsid w:val="00813EC0"/>
    <w:rsid w:val="008260C1"/>
    <w:rsid w:val="00834639"/>
    <w:rsid w:val="00856BC6"/>
    <w:rsid w:val="00893DF8"/>
    <w:rsid w:val="008A7FFB"/>
    <w:rsid w:val="008E0B73"/>
    <w:rsid w:val="008E505A"/>
    <w:rsid w:val="008E6EFC"/>
    <w:rsid w:val="009259DF"/>
    <w:rsid w:val="00936502"/>
    <w:rsid w:val="009B068C"/>
    <w:rsid w:val="009B240A"/>
    <w:rsid w:val="009D1DCF"/>
    <w:rsid w:val="009E5774"/>
    <w:rsid w:val="00A0195E"/>
    <w:rsid w:val="00A11269"/>
    <w:rsid w:val="00A30265"/>
    <w:rsid w:val="00A41301"/>
    <w:rsid w:val="00A61744"/>
    <w:rsid w:val="00A62DA0"/>
    <w:rsid w:val="00A86E0B"/>
    <w:rsid w:val="00A91379"/>
    <w:rsid w:val="00A9169F"/>
    <w:rsid w:val="00AA5D19"/>
    <w:rsid w:val="00AE7EAD"/>
    <w:rsid w:val="00B11066"/>
    <w:rsid w:val="00B12ED1"/>
    <w:rsid w:val="00B22F8B"/>
    <w:rsid w:val="00B54DD2"/>
    <w:rsid w:val="00B5789D"/>
    <w:rsid w:val="00B753C4"/>
    <w:rsid w:val="00BA7049"/>
    <w:rsid w:val="00BE0EE2"/>
    <w:rsid w:val="00BE175D"/>
    <w:rsid w:val="00BF7EB1"/>
    <w:rsid w:val="00C2767D"/>
    <w:rsid w:val="00C454DA"/>
    <w:rsid w:val="00C77A03"/>
    <w:rsid w:val="00C81208"/>
    <w:rsid w:val="00D264C5"/>
    <w:rsid w:val="00D43651"/>
    <w:rsid w:val="00D56286"/>
    <w:rsid w:val="00D9214D"/>
    <w:rsid w:val="00D9748F"/>
    <w:rsid w:val="00DC7476"/>
    <w:rsid w:val="00DE3294"/>
    <w:rsid w:val="00E07FCD"/>
    <w:rsid w:val="00E11E57"/>
    <w:rsid w:val="00E1471F"/>
    <w:rsid w:val="00E14DBE"/>
    <w:rsid w:val="00E248DC"/>
    <w:rsid w:val="00E449F9"/>
    <w:rsid w:val="00E52857"/>
    <w:rsid w:val="00E52953"/>
    <w:rsid w:val="00EA6E2C"/>
    <w:rsid w:val="00EB2582"/>
    <w:rsid w:val="00ED362C"/>
    <w:rsid w:val="00F020E6"/>
    <w:rsid w:val="00F1172E"/>
    <w:rsid w:val="00F11F74"/>
    <w:rsid w:val="00F50935"/>
    <w:rsid w:val="00F76ED6"/>
    <w:rsid w:val="00F77724"/>
    <w:rsid w:val="00FA713E"/>
    <w:rsid w:val="00FD4A47"/>
    <w:rsid w:val="00FD7732"/>
    <w:rsid w:val="00FE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2"/>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2"/>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A41301"/>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13EC0"/>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D264C5"/>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A9137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83463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D9748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EB258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4">
    <w:name w:val="Plain Table 14"/>
    <w:basedOn w:val="TableNormal"/>
    <w:next w:val="PlainTable1"/>
    <w:uiPriority w:val="41"/>
    <w:rsid w:val="00EB2582"/>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0">
    <w:name w:val="Table Grid110"/>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4">
    <w:name w:val="Plain Table 34"/>
    <w:basedOn w:val="TableNormal"/>
    <w:next w:val="PlainTable3"/>
    <w:uiPriority w:val="43"/>
    <w:rsid w:val="00EB2582"/>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4">
    <w:name w:val="Caption4"/>
    <w:basedOn w:val="Normal"/>
    <w:next w:val="Normal"/>
    <w:uiPriority w:val="35"/>
    <w:semiHidden/>
    <w:unhideWhenUsed/>
    <w:qFormat/>
    <w:rsid w:val="00EB2582"/>
    <w:pPr>
      <w:spacing w:after="200" w:line="240" w:lineRule="auto"/>
    </w:pPr>
    <w:rPr>
      <w:rFonts w:ascii="Cheltenham" w:eastAsia="Times New Roman" w:hAnsi="Cheltenham"/>
      <w:i/>
      <w:iCs/>
      <w:color w:val="44546A"/>
      <w:sz w:val="18"/>
      <w:szCs w:val="18"/>
      <w:lang w:val="en-US" w:eastAsia="ja-JP"/>
    </w:rPr>
  </w:style>
  <w:style w:type="paragraph" w:customStyle="1" w:styleId="TOCHeading4">
    <w:name w:val="TOC Heading4"/>
    <w:basedOn w:val="Heading1"/>
    <w:next w:val="Normal"/>
    <w:uiPriority w:val="39"/>
    <w:unhideWhenUsed/>
    <w:qFormat/>
    <w:rsid w:val="00EB2582"/>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4">
    <w:name w:val="Table Grid4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3">
    <w:name w:val="Style23"/>
    <w:uiPriority w:val="99"/>
    <w:rsid w:val="00EB2582"/>
    <w:pPr>
      <w:numPr>
        <w:numId w:val="14"/>
      </w:numPr>
    </w:pPr>
  </w:style>
  <w:style w:type="numbering" w:customStyle="1" w:styleId="List03">
    <w:name w:val="List 03"/>
    <w:rsid w:val="00EB2582"/>
    <w:pPr>
      <w:numPr>
        <w:numId w:val="15"/>
      </w:numPr>
    </w:pPr>
  </w:style>
  <w:style w:type="numbering" w:customStyle="1" w:styleId="WWNum194">
    <w:name w:val="WWNum194"/>
    <w:rsid w:val="00EB2582"/>
    <w:pPr>
      <w:numPr>
        <w:numId w:val="22"/>
      </w:numPr>
    </w:pPr>
  </w:style>
  <w:style w:type="table" w:customStyle="1" w:styleId="PlainTable44">
    <w:name w:val="Plain Table 44"/>
    <w:basedOn w:val="TableNormal"/>
    <w:next w:val="PlainTable4"/>
    <w:uiPriority w:val="44"/>
    <w:rsid w:val="00EB2582"/>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4">
    <w:name w:val="Medium Shading 1 - Accent 14"/>
    <w:basedOn w:val="TableNormal"/>
    <w:next w:val="MediumShading1-Accent1"/>
    <w:uiPriority w:val="63"/>
    <w:semiHidden/>
    <w:unhideWhenUsed/>
    <w:rsid w:val="00EB2582"/>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4">
    <w:name w:val="Table Grid Light4"/>
    <w:basedOn w:val="TableNormal"/>
    <w:next w:val="TableGridLight"/>
    <w:uiPriority w:val="40"/>
    <w:rsid w:val="00EB2582"/>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4">
    <w:name w:val="TOC 44"/>
    <w:basedOn w:val="Normal"/>
    <w:next w:val="Normal"/>
    <w:autoRedefine/>
    <w:uiPriority w:val="39"/>
    <w:unhideWhenUsed/>
    <w:rsid w:val="00EB2582"/>
    <w:pPr>
      <w:spacing w:after="100"/>
      <w:ind w:left="660"/>
    </w:pPr>
    <w:rPr>
      <w:rFonts w:eastAsia="Times New Roman"/>
      <w:lang w:eastAsia="en-AU"/>
    </w:rPr>
  </w:style>
  <w:style w:type="paragraph" w:customStyle="1" w:styleId="TOC54">
    <w:name w:val="TOC 54"/>
    <w:basedOn w:val="Normal"/>
    <w:next w:val="Normal"/>
    <w:autoRedefine/>
    <w:uiPriority w:val="39"/>
    <w:unhideWhenUsed/>
    <w:rsid w:val="00EB2582"/>
    <w:pPr>
      <w:spacing w:after="100"/>
      <w:ind w:left="880"/>
    </w:pPr>
    <w:rPr>
      <w:rFonts w:eastAsia="Times New Roman"/>
      <w:lang w:eastAsia="en-AU"/>
    </w:rPr>
  </w:style>
  <w:style w:type="paragraph" w:customStyle="1" w:styleId="TOC64">
    <w:name w:val="TOC 64"/>
    <w:basedOn w:val="Normal"/>
    <w:next w:val="Normal"/>
    <w:autoRedefine/>
    <w:uiPriority w:val="39"/>
    <w:unhideWhenUsed/>
    <w:rsid w:val="00EB2582"/>
    <w:pPr>
      <w:spacing w:after="100"/>
      <w:ind w:left="1100"/>
    </w:pPr>
    <w:rPr>
      <w:rFonts w:eastAsia="Times New Roman"/>
      <w:lang w:eastAsia="en-AU"/>
    </w:rPr>
  </w:style>
  <w:style w:type="paragraph" w:customStyle="1" w:styleId="TOC74">
    <w:name w:val="TOC 74"/>
    <w:basedOn w:val="Normal"/>
    <w:next w:val="Normal"/>
    <w:autoRedefine/>
    <w:uiPriority w:val="39"/>
    <w:unhideWhenUsed/>
    <w:rsid w:val="00EB2582"/>
    <w:pPr>
      <w:spacing w:after="100"/>
      <w:ind w:left="1320"/>
    </w:pPr>
    <w:rPr>
      <w:rFonts w:eastAsia="Times New Roman"/>
      <w:lang w:eastAsia="en-AU"/>
    </w:rPr>
  </w:style>
  <w:style w:type="paragraph" w:customStyle="1" w:styleId="TOC84">
    <w:name w:val="TOC 84"/>
    <w:basedOn w:val="Normal"/>
    <w:next w:val="Normal"/>
    <w:autoRedefine/>
    <w:uiPriority w:val="39"/>
    <w:unhideWhenUsed/>
    <w:rsid w:val="00EB2582"/>
    <w:pPr>
      <w:spacing w:after="100"/>
      <w:ind w:left="1540"/>
    </w:pPr>
    <w:rPr>
      <w:rFonts w:eastAsia="Times New Roman"/>
      <w:lang w:eastAsia="en-AU"/>
    </w:rPr>
  </w:style>
  <w:style w:type="paragraph" w:customStyle="1" w:styleId="TOC94">
    <w:name w:val="TOC 94"/>
    <w:basedOn w:val="Normal"/>
    <w:next w:val="Normal"/>
    <w:autoRedefine/>
    <w:uiPriority w:val="39"/>
    <w:unhideWhenUsed/>
    <w:rsid w:val="00EB2582"/>
    <w:pPr>
      <w:spacing w:after="100"/>
      <w:ind w:left="1760"/>
    </w:pPr>
    <w:rPr>
      <w:rFonts w:eastAsia="Times New Roman"/>
      <w:lang w:eastAsia="en-AU"/>
    </w:rPr>
  </w:style>
  <w:style w:type="table" w:customStyle="1" w:styleId="TableGrid25">
    <w:name w:val="Table Grid25"/>
    <w:basedOn w:val="TableNormal"/>
    <w:next w:val="TableGrid"/>
    <w:uiPriority w:val="39"/>
    <w:rsid w:val="009B240A"/>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8C025F-DFA8-49B1-918E-2833365391A4}"/>
</file>

<file path=customXml/itemProps2.xml><?xml version="1.0" encoding="utf-8"?>
<ds:datastoreItem xmlns:ds="http://schemas.openxmlformats.org/officeDocument/2006/customXml" ds:itemID="{D5580B0D-1737-4602-8A3A-D84887002B06}"/>
</file>

<file path=customXml/itemProps3.xml><?xml version="1.0" encoding="utf-8"?>
<ds:datastoreItem xmlns:ds="http://schemas.openxmlformats.org/officeDocument/2006/customXml" ds:itemID="{40D60572-47F2-443A-97E3-08B2C9A2F630}"/>
</file>

<file path=customXml/itemProps4.xml><?xml version="1.0" encoding="utf-8"?>
<ds:datastoreItem xmlns:ds="http://schemas.openxmlformats.org/officeDocument/2006/customXml" ds:itemID="{7CAFDB67-6478-43FE-A569-A1DE993BB627}"/>
</file>

<file path=docProps/app.xml><?xml version="1.0" encoding="utf-8"?>
<Properties xmlns="http://schemas.openxmlformats.org/officeDocument/2006/extended-properties" xmlns:vt="http://schemas.openxmlformats.org/officeDocument/2006/docPropsVTypes">
  <Template>Normal.dotm</Template>
  <TotalTime>0</TotalTime>
  <Pages>5</Pages>
  <Words>1188</Words>
  <Characters>6778</Characters>
  <Application>Microsoft Macintosh Word</Application>
  <DocSecurity>0</DocSecurity>
  <Lines>56</Lines>
  <Paragraphs>15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agenda 8.1</vt:lpstr>
      <vt:lpstr>    Commission on Worship</vt:lpstr>
      <vt:lpstr>        MEMBERS</vt:lpstr>
      <vt:lpstr>        Purpose</vt:lpstr>
      <vt:lpstr>        Achievements in Synodical Period against Plan</vt:lpstr>
      <vt:lpstr>        Successes</vt:lpstr>
      <vt:lpstr>        Challenges and Lessons Learned</vt:lpstr>
      <vt:lpstr>        Risks</vt:lpstr>
      <vt:lpstr>        Alignment to LCA Strategic Direction </vt:lpstr>
      <vt:lpstr>        Cooperating LCA Boards and Agencies</vt:lpstr>
      <vt:lpstr>        Financial Performance</vt:lpstr>
    </vt:vector>
  </TitlesOfParts>
  <LinksUpToDate>false</LinksUpToDate>
  <CharactersWithSpaces>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2018-09-09T03:47:00Z</dcterms:created>
  <dcterms:modified xsi:type="dcterms:W3CDTF">2018-09-09T03:47:00Z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