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7276" w14:textId="77777777" w:rsidR="0062150D" w:rsidRPr="004667D1" w:rsidRDefault="0062150D" w:rsidP="0062150D">
      <w:pPr>
        <w:jc w:val="center"/>
      </w:pPr>
      <w:r w:rsidRPr="004667D1">
        <w:rPr>
          <w:noProof/>
          <w:lang w:eastAsia="en-AU"/>
        </w:rPr>
        <w:drawing>
          <wp:inline distT="0" distB="0" distL="0" distR="0" wp14:anchorId="778AB9AA" wp14:editId="2001A080">
            <wp:extent cx="2616307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logo_WLCTL_horizontal1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12" cy="71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425DA" w14:textId="77777777" w:rsidR="0069374C" w:rsidRDefault="0069374C" w:rsidP="001F4FE0">
      <w:pPr>
        <w:jc w:val="center"/>
        <w:rPr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34FD02E4" w14:textId="3CDDBB2A" w:rsidR="001F4FE0" w:rsidRPr="00153EA3" w:rsidRDefault="001F4FE0" w:rsidP="001F4FE0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153EA3">
        <w:rPr>
          <w:rFonts w:ascii="Century Gothic" w:hAnsi="Century Gothic"/>
          <w:b/>
          <w:sz w:val="32"/>
          <w:szCs w:val="32"/>
          <w:lang w:val="en-US"/>
        </w:rPr>
        <w:t>Lutheran Church of Australia</w:t>
      </w:r>
      <w:r w:rsidRPr="00153EA3">
        <w:rPr>
          <w:rFonts w:ascii="Century Gothic" w:hAnsi="Century Gothic"/>
          <w:b/>
          <w:sz w:val="32"/>
          <w:szCs w:val="32"/>
          <w:lang w:val="en-US"/>
        </w:rPr>
        <w:br/>
        <w:t>Position Description</w:t>
      </w:r>
    </w:p>
    <w:p w14:paraId="21621200" w14:textId="77777777" w:rsidR="00BB105A" w:rsidRPr="00153EA3" w:rsidRDefault="00BB105A" w:rsidP="001F4FE0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</w:p>
    <w:p w14:paraId="56A6324E" w14:textId="39505AB5" w:rsidR="001F4FE0" w:rsidRPr="00153EA3" w:rsidRDefault="001F4FE0" w:rsidP="00591EAF">
      <w:pPr>
        <w:tabs>
          <w:tab w:val="left" w:pos="2694"/>
        </w:tabs>
        <w:spacing w:after="0"/>
        <w:rPr>
          <w:rFonts w:ascii="Century Gothic" w:hAnsi="Century Gothic"/>
          <w:b/>
          <w:bCs/>
        </w:rPr>
      </w:pPr>
      <w:r w:rsidRPr="00153EA3">
        <w:rPr>
          <w:rFonts w:ascii="Century Gothic" w:hAnsi="Century Gothic"/>
          <w:b/>
          <w:bCs/>
        </w:rPr>
        <w:t>Position ti</w:t>
      </w:r>
      <w:r w:rsidR="004654EF" w:rsidRPr="00153EA3">
        <w:rPr>
          <w:rFonts w:ascii="Century Gothic" w:hAnsi="Century Gothic"/>
          <w:b/>
          <w:bCs/>
        </w:rPr>
        <w:t>tle:</w:t>
      </w:r>
      <w:r w:rsidR="004654EF" w:rsidRPr="00153EA3">
        <w:rPr>
          <w:rFonts w:ascii="Century Gothic" w:hAnsi="Century Gothic"/>
          <w:b/>
          <w:bCs/>
        </w:rPr>
        <w:tab/>
      </w:r>
      <w:r w:rsidR="00591EAF">
        <w:rPr>
          <w:rFonts w:ascii="Century Gothic" w:hAnsi="Century Gothic"/>
          <w:b/>
        </w:rPr>
        <w:t>Finance Secretary</w:t>
      </w:r>
    </w:p>
    <w:p w14:paraId="40E4B48D" w14:textId="1C398C04" w:rsidR="001F4FE0" w:rsidRPr="00153EA3" w:rsidRDefault="00591EAF" w:rsidP="00153EA3">
      <w:pPr>
        <w:tabs>
          <w:tab w:val="left" w:pos="2694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Reports to: </w:t>
      </w:r>
      <w:r w:rsidR="008853FE">
        <w:rPr>
          <w:rFonts w:ascii="Century Gothic" w:hAnsi="Century Gothic"/>
          <w:b/>
        </w:rPr>
        <w:tab/>
      </w:r>
      <w:r w:rsidR="00BB1B60">
        <w:rPr>
          <w:rFonts w:ascii="Century Gothic" w:hAnsi="Century Gothic"/>
          <w:b/>
        </w:rPr>
        <w:t>Respective Mission Boards</w:t>
      </w:r>
    </w:p>
    <w:p w14:paraId="20EF5360" w14:textId="319805EE" w:rsidR="001F4FE0" w:rsidRPr="00153EA3" w:rsidRDefault="001F4FE0" w:rsidP="00BB1B60">
      <w:pPr>
        <w:tabs>
          <w:tab w:val="left" w:pos="2694"/>
        </w:tabs>
        <w:spacing w:after="0"/>
        <w:ind w:left="2694" w:hanging="2694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LCA</w:t>
      </w:r>
      <w:r w:rsidR="009C4944" w:rsidRPr="00153EA3">
        <w:rPr>
          <w:rFonts w:ascii="Century Gothic" w:hAnsi="Century Gothic"/>
          <w:b/>
        </w:rPr>
        <w:t>/District</w:t>
      </w:r>
      <w:r w:rsidRPr="00153EA3">
        <w:rPr>
          <w:rFonts w:ascii="Century Gothic" w:hAnsi="Century Gothic"/>
          <w:b/>
        </w:rPr>
        <w:t xml:space="preserve"> </w:t>
      </w:r>
      <w:r w:rsidR="00BB105A" w:rsidRPr="00153EA3">
        <w:rPr>
          <w:rFonts w:ascii="Century Gothic" w:hAnsi="Century Gothic"/>
          <w:b/>
        </w:rPr>
        <w:t>department</w:t>
      </w:r>
      <w:r w:rsidRPr="00153EA3">
        <w:rPr>
          <w:rFonts w:ascii="Century Gothic" w:hAnsi="Century Gothic"/>
          <w:b/>
        </w:rPr>
        <w:t>:</w:t>
      </w:r>
      <w:r w:rsidRPr="00153EA3">
        <w:rPr>
          <w:rFonts w:ascii="Century Gothic" w:hAnsi="Century Gothic"/>
          <w:b/>
        </w:rPr>
        <w:tab/>
      </w:r>
      <w:r w:rsidR="008853FE">
        <w:rPr>
          <w:rFonts w:ascii="Century Gothic" w:hAnsi="Century Gothic"/>
          <w:b/>
        </w:rPr>
        <w:t>Finke River Mission</w:t>
      </w:r>
      <w:r w:rsidR="00BB1B60">
        <w:rPr>
          <w:rFonts w:ascii="Century Gothic" w:hAnsi="Century Gothic"/>
          <w:b/>
        </w:rPr>
        <w:t>, Yirara College, Lutheran Missio</w:t>
      </w:r>
      <w:r w:rsidR="00FD67F6">
        <w:rPr>
          <w:rFonts w:ascii="Century Gothic" w:hAnsi="Century Gothic"/>
          <w:b/>
        </w:rPr>
        <w:t xml:space="preserve">n </w:t>
      </w:r>
      <w:r w:rsidR="00FD67F6" w:rsidRPr="00FD67F6">
        <w:rPr>
          <w:rFonts w:ascii="Century Gothic" w:hAnsi="Century Gothic"/>
          <w:b/>
        </w:rPr>
        <w:t xml:space="preserve">Developments, </w:t>
      </w:r>
      <w:r w:rsidR="00FD67F6" w:rsidRPr="00FD67F6">
        <w:rPr>
          <w:rFonts w:ascii="Century Gothic" w:hAnsi="Century Gothic" w:cs="Calibri"/>
          <w:b/>
          <w:bCs/>
          <w:color w:val="212121"/>
          <w:shd w:val="clear" w:color="auto" w:fill="FFFFFF"/>
        </w:rPr>
        <w:t>Comm</w:t>
      </w:r>
      <w:r w:rsidR="00FD67F6" w:rsidRPr="00FD67F6">
        <w:rPr>
          <w:rFonts w:ascii="Century Gothic" w:hAnsi="Century Gothic" w:cs="Calibri"/>
          <w:b/>
          <w:bCs/>
          <w:color w:val="212121"/>
          <w:shd w:val="clear" w:color="auto" w:fill="FFFFFF"/>
        </w:rPr>
        <w:t>ittee for International Mission</w:t>
      </w:r>
      <w:r w:rsidR="00BB1B60" w:rsidRPr="00FD67F6">
        <w:rPr>
          <w:rFonts w:ascii="Century Gothic" w:hAnsi="Century Gothic"/>
          <w:b/>
        </w:rPr>
        <w:t>,</w:t>
      </w:r>
      <w:r w:rsidR="00BB1B60">
        <w:rPr>
          <w:rFonts w:ascii="Century Gothic" w:hAnsi="Century Gothic"/>
          <w:b/>
        </w:rPr>
        <w:t xml:space="preserve"> Lutheran Overseas Partner Churches</w:t>
      </w:r>
    </w:p>
    <w:p w14:paraId="74FC797D" w14:textId="20BB9446" w:rsidR="001F4FE0" w:rsidRPr="00153EA3" w:rsidRDefault="001F4FE0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4B4E2C">
        <w:rPr>
          <w:rFonts w:ascii="Century Gothic" w:hAnsi="Century Gothic"/>
          <w:b/>
        </w:rPr>
        <w:t>FTE:</w:t>
      </w:r>
      <w:r w:rsidRPr="004B4E2C">
        <w:rPr>
          <w:rFonts w:ascii="Century Gothic" w:hAnsi="Century Gothic"/>
          <w:b/>
        </w:rPr>
        <w:tab/>
      </w:r>
      <w:r w:rsidR="008853FE" w:rsidRPr="004B4E2C">
        <w:rPr>
          <w:rFonts w:ascii="Century Gothic" w:hAnsi="Century Gothic"/>
          <w:b/>
        </w:rPr>
        <w:t>0.</w:t>
      </w:r>
      <w:r w:rsidR="004B4E2C" w:rsidRPr="004B4E2C">
        <w:rPr>
          <w:rFonts w:ascii="Century Gothic" w:hAnsi="Century Gothic"/>
          <w:b/>
        </w:rPr>
        <w:t>8</w:t>
      </w:r>
      <w:r w:rsidR="00BB1B60" w:rsidRPr="004B4E2C">
        <w:rPr>
          <w:rFonts w:ascii="Century Gothic" w:hAnsi="Century Gothic"/>
          <w:b/>
        </w:rPr>
        <w:t xml:space="preserve"> </w:t>
      </w:r>
      <w:r w:rsidR="008853FE" w:rsidRPr="004B4E2C">
        <w:rPr>
          <w:rFonts w:ascii="Century Gothic" w:hAnsi="Century Gothic"/>
          <w:b/>
        </w:rPr>
        <w:t xml:space="preserve"> </w:t>
      </w:r>
      <w:bookmarkStart w:id="3" w:name="_GoBack"/>
      <w:bookmarkEnd w:id="3"/>
    </w:p>
    <w:p w14:paraId="6C40E907" w14:textId="4E738377" w:rsidR="00535B9D" w:rsidRPr="00E774F0" w:rsidRDefault="004654EF" w:rsidP="00153EA3">
      <w:pPr>
        <w:tabs>
          <w:tab w:val="left" w:pos="2694"/>
        </w:tabs>
        <w:spacing w:after="0" w:line="240" w:lineRule="auto"/>
        <w:rPr>
          <w:rFonts w:ascii="Century Gothic" w:hAnsi="Century Gothic"/>
        </w:rPr>
      </w:pPr>
      <w:r w:rsidRPr="00153EA3">
        <w:rPr>
          <w:rFonts w:ascii="Century Gothic" w:hAnsi="Century Gothic"/>
          <w:b/>
        </w:rPr>
        <w:t>Employment</w:t>
      </w:r>
      <w:r w:rsidR="0069374C" w:rsidRPr="00153EA3">
        <w:rPr>
          <w:rFonts w:ascii="Century Gothic" w:hAnsi="Century Gothic"/>
          <w:b/>
        </w:rPr>
        <w:t xml:space="preserve"> period:</w:t>
      </w:r>
      <w:r w:rsidR="0069374C" w:rsidRPr="00153EA3">
        <w:rPr>
          <w:rFonts w:ascii="Century Gothic" w:hAnsi="Century Gothic"/>
          <w:b/>
        </w:rPr>
        <w:tab/>
      </w:r>
      <w:r w:rsidR="00B93D7B">
        <w:rPr>
          <w:rFonts w:ascii="Century Gothic" w:hAnsi="Century Gothic"/>
          <w:b/>
        </w:rPr>
        <w:t>3 years</w:t>
      </w:r>
      <w:r w:rsidR="00E774F0">
        <w:rPr>
          <w:rFonts w:ascii="Century Gothic" w:hAnsi="Century Gothic"/>
          <w:b/>
        </w:rPr>
        <w:t xml:space="preserve"> </w:t>
      </w:r>
      <w:r w:rsidR="00BB1B60">
        <w:rPr>
          <w:rFonts w:ascii="Century Gothic" w:hAnsi="Century Gothic"/>
          <w:b/>
        </w:rPr>
        <w:t>with a possible option to extend</w:t>
      </w:r>
    </w:p>
    <w:p w14:paraId="3784128B" w14:textId="18EA6AD4" w:rsidR="00535B9D" w:rsidRPr="00153EA3" w:rsidRDefault="009C4944" w:rsidP="00153EA3">
      <w:pPr>
        <w:tabs>
          <w:tab w:val="left" w:pos="2694"/>
        </w:tabs>
        <w:spacing w:after="0" w:line="240" w:lineRule="auto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Location:</w:t>
      </w:r>
      <w:r w:rsidRPr="00153EA3">
        <w:rPr>
          <w:rFonts w:ascii="Century Gothic" w:hAnsi="Century Gothic"/>
          <w:b/>
        </w:rPr>
        <w:tab/>
      </w:r>
      <w:r w:rsidR="00591EAF">
        <w:rPr>
          <w:rFonts w:ascii="Century Gothic" w:hAnsi="Century Gothic"/>
          <w:b/>
        </w:rPr>
        <w:t>LCA National Office, North Adelaide</w:t>
      </w:r>
    </w:p>
    <w:p w14:paraId="5852F908" w14:textId="660A1AA6" w:rsidR="00011DA8" w:rsidRPr="00153EA3" w:rsidRDefault="00011DA8" w:rsidP="00535B9D">
      <w:pPr>
        <w:spacing w:after="0" w:line="240" w:lineRule="auto"/>
        <w:rPr>
          <w:rFonts w:ascii="Century Gothic" w:hAnsi="Century Gothic"/>
          <w:b/>
        </w:rPr>
      </w:pPr>
    </w:p>
    <w:p w14:paraId="2F899D51" w14:textId="5F3DC1D7" w:rsidR="00153EA3" w:rsidRDefault="00153EA3" w:rsidP="00535B9D">
      <w:pPr>
        <w:spacing w:after="0" w:line="240" w:lineRule="auto"/>
        <w:rPr>
          <w:rFonts w:ascii="Century Gothic" w:hAnsi="Century Gothic"/>
          <w:b/>
        </w:rPr>
      </w:pPr>
    </w:p>
    <w:p w14:paraId="4951B947" w14:textId="77777777" w:rsidR="00A832D9" w:rsidRPr="00153EA3" w:rsidRDefault="00A832D9" w:rsidP="00535B9D">
      <w:pPr>
        <w:spacing w:after="0" w:line="240" w:lineRule="auto"/>
        <w:rPr>
          <w:rFonts w:ascii="Century Gothic" w:hAnsi="Century Gothic"/>
          <w:b/>
        </w:rPr>
      </w:pPr>
    </w:p>
    <w:p w14:paraId="14CDB749" w14:textId="77777777" w:rsidR="001F4FE0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Objective of position</w:t>
      </w:r>
    </w:p>
    <w:p w14:paraId="4F394875" w14:textId="4950E671" w:rsidR="00017115" w:rsidRPr="00594F33" w:rsidRDefault="001F4FE0" w:rsidP="008853FE">
      <w:pPr>
        <w:spacing w:after="0"/>
        <w:rPr>
          <w:rFonts w:ascii="Century Gothic" w:hAnsi="Century Gothic" w:cs="Cambria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This position </w:t>
      </w:r>
      <w:r w:rsidR="00D86976" w:rsidRPr="00594F33">
        <w:rPr>
          <w:rFonts w:ascii="Century Gothic" w:hAnsi="Century Gothic"/>
          <w:sz w:val="20"/>
          <w:szCs w:val="20"/>
        </w:rPr>
        <w:t>will</w:t>
      </w:r>
      <w:r w:rsidR="008853FE">
        <w:rPr>
          <w:rFonts w:ascii="Century Gothic" w:hAnsi="Century Gothic"/>
          <w:sz w:val="20"/>
          <w:szCs w:val="20"/>
        </w:rPr>
        <w:t xml:space="preserve"> provide efficient and effective </w:t>
      </w:r>
      <w:r w:rsidR="0063746A">
        <w:rPr>
          <w:rFonts w:ascii="Century Gothic" w:hAnsi="Century Gothic"/>
          <w:sz w:val="20"/>
          <w:szCs w:val="20"/>
        </w:rPr>
        <w:t xml:space="preserve">financial </w:t>
      </w:r>
      <w:r w:rsidR="00541015">
        <w:rPr>
          <w:rFonts w:ascii="Century Gothic" w:hAnsi="Century Gothic"/>
          <w:sz w:val="20"/>
          <w:szCs w:val="20"/>
        </w:rPr>
        <w:t xml:space="preserve">oversight and governance </w:t>
      </w:r>
      <w:r w:rsidR="00B93D7B">
        <w:rPr>
          <w:rFonts w:ascii="Century Gothic" w:hAnsi="Century Gothic"/>
          <w:sz w:val="20"/>
          <w:szCs w:val="20"/>
        </w:rPr>
        <w:t>of</w:t>
      </w:r>
      <w:r w:rsidR="008853FE">
        <w:rPr>
          <w:rFonts w:ascii="Century Gothic" w:hAnsi="Century Gothic"/>
          <w:sz w:val="20"/>
          <w:szCs w:val="20"/>
        </w:rPr>
        <w:t xml:space="preserve"> the Finke River Mission (FRM)</w:t>
      </w:r>
      <w:r w:rsidR="00541015">
        <w:rPr>
          <w:rFonts w:ascii="Century Gothic" w:hAnsi="Century Gothic"/>
          <w:sz w:val="20"/>
          <w:szCs w:val="20"/>
        </w:rPr>
        <w:t>, Lutheran Overseas Partner Churche</w:t>
      </w:r>
      <w:r w:rsidR="00BB1B60">
        <w:rPr>
          <w:rFonts w:ascii="Century Gothic" w:hAnsi="Century Gothic"/>
          <w:sz w:val="20"/>
          <w:szCs w:val="20"/>
        </w:rPr>
        <w:t>s,</w:t>
      </w:r>
      <w:r w:rsidR="00541015">
        <w:rPr>
          <w:rFonts w:ascii="Century Gothic" w:hAnsi="Century Gothic"/>
          <w:sz w:val="20"/>
          <w:szCs w:val="20"/>
        </w:rPr>
        <w:t xml:space="preserve"> Lutheran Mission Developments</w:t>
      </w:r>
      <w:r w:rsidR="00BB1B60">
        <w:rPr>
          <w:rFonts w:ascii="Century Gothic" w:hAnsi="Century Gothic"/>
          <w:sz w:val="20"/>
          <w:szCs w:val="20"/>
        </w:rPr>
        <w:t>, FRM Services Ltd., and Lutheran Mission International</w:t>
      </w:r>
      <w:r w:rsidR="00541015">
        <w:rPr>
          <w:rFonts w:ascii="Century Gothic" w:hAnsi="Century Gothic"/>
          <w:sz w:val="20"/>
          <w:szCs w:val="20"/>
        </w:rPr>
        <w:t xml:space="preserve">.  This position also ensures Australian financial, legal and </w:t>
      </w:r>
      <w:r w:rsidR="00F56A53">
        <w:rPr>
          <w:rFonts w:ascii="Century Gothic" w:hAnsi="Century Gothic"/>
          <w:sz w:val="20"/>
          <w:szCs w:val="20"/>
        </w:rPr>
        <w:t>statutory</w:t>
      </w:r>
      <w:r w:rsidR="00541015">
        <w:rPr>
          <w:rFonts w:ascii="Century Gothic" w:hAnsi="Century Gothic"/>
          <w:sz w:val="20"/>
          <w:szCs w:val="20"/>
        </w:rPr>
        <w:t xml:space="preserve"> responsibilities are met while liaising with overseas bodies and meeting their requirements. </w:t>
      </w:r>
    </w:p>
    <w:p w14:paraId="3EB68784" w14:textId="77777777" w:rsidR="0022788B" w:rsidRPr="00153EA3" w:rsidRDefault="0022788B" w:rsidP="003A5DE0">
      <w:pPr>
        <w:pStyle w:val="ListParagraph"/>
        <w:autoSpaceDE w:val="0"/>
        <w:autoSpaceDN w:val="0"/>
        <w:adjustRightInd w:val="0"/>
        <w:spacing w:after="0" w:line="240" w:lineRule="auto"/>
        <w:ind w:left="567" w:hanging="567"/>
        <w:rPr>
          <w:rFonts w:ascii="Century Gothic" w:hAnsi="Century Gothic" w:cs="Cambria"/>
          <w:sz w:val="24"/>
          <w:szCs w:val="24"/>
        </w:rPr>
      </w:pPr>
    </w:p>
    <w:p w14:paraId="30BD2F9B" w14:textId="77777777" w:rsidR="001F4FE0" w:rsidRDefault="001F4FE0" w:rsidP="00127715">
      <w:pPr>
        <w:tabs>
          <w:tab w:val="num" w:pos="567"/>
        </w:tabs>
        <w:spacing w:before="200"/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Primary responsibilities</w:t>
      </w:r>
    </w:p>
    <w:p w14:paraId="23CD68A6" w14:textId="0D77718D" w:rsidR="00541015" w:rsidRDefault="00D417D2" w:rsidP="00541015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Provide</w:t>
      </w:r>
      <w:r w:rsidR="00E774F0">
        <w:rPr>
          <w:rFonts w:ascii="Century Gothic" w:hAnsi="Century Gothic"/>
          <w:sz w:val="20"/>
          <w:szCs w:val="20"/>
        </w:rPr>
        <w:t xml:space="preserve"> high level reporting to FRM Board, </w:t>
      </w:r>
      <w:r w:rsidR="00BB1B60">
        <w:rPr>
          <w:rFonts w:ascii="Century Gothic" w:hAnsi="Century Gothic"/>
          <w:sz w:val="20"/>
          <w:szCs w:val="20"/>
        </w:rPr>
        <w:t xml:space="preserve">FRM Services </w:t>
      </w:r>
      <w:r w:rsidR="00F56A53">
        <w:rPr>
          <w:rFonts w:ascii="Century Gothic" w:hAnsi="Century Gothic"/>
          <w:sz w:val="20"/>
          <w:szCs w:val="20"/>
        </w:rPr>
        <w:t>Ltd.</w:t>
      </w:r>
      <w:r w:rsidR="00BB1B60">
        <w:rPr>
          <w:rFonts w:ascii="Century Gothic" w:hAnsi="Century Gothic"/>
          <w:sz w:val="20"/>
          <w:szCs w:val="20"/>
        </w:rPr>
        <w:t xml:space="preserve">, </w:t>
      </w:r>
      <w:r w:rsidR="00E774F0">
        <w:rPr>
          <w:rFonts w:ascii="Century Gothic" w:hAnsi="Century Gothic"/>
          <w:sz w:val="20"/>
          <w:szCs w:val="20"/>
        </w:rPr>
        <w:t>Lutheran Overseas Pa</w:t>
      </w:r>
      <w:r w:rsidR="00BB1B60">
        <w:rPr>
          <w:rFonts w:ascii="Century Gothic" w:hAnsi="Century Gothic"/>
          <w:sz w:val="20"/>
          <w:szCs w:val="20"/>
        </w:rPr>
        <w:t>r</w:t>
      </w:r>
      <w:r w:rsidR="00E774F0">
        <w:rPr>
          <w:rFonts w:ascii="Century Gothic" w:hAnsi="Century Gothic"/>
          <w:sz w:val="20"/>
          <w:szCs w:val="20"/>
        </w:rPr>
        <w:t>tner Churc</w:t>
      </w:r>
      <w:r w:rsidR="00BB1B60">
        <w:rPr>
          <w:rFonts w:ascii="Century Gothic" w:hAnsi="Century Gothic"/>
          <w:sz w:val="20"/>
          <w:szCs w:val="20"/>
        </w:rPr>
        <w:t>h</w:t>
      </w:r>
      <w:r w:rsidR="00E774F0">
        <w:rPr>
          <w:rFonts w:ascii="Century Gothic" w:hAnsi="Century Gothic"/>
          <w:sz w:val="20"/>
          <w:szCs w:val="20"/>
        </w:rPr>
        <w:t>es</w:t>
      </w:r>
      <w:r w:rsidR="00BB1B60">
        <w:rPr>
          <w:rFonts w:ascii="Century Gothic" w:hAnsi="Century Gothic"/>
          <w:sz w:val="20"/>
          <w:szCs w:val="20"/>
        </w:rPr>
        <w:t>,</w:t>
      </w:r>
      <w:r w:rsidR="00E774F0">
        <w:rPr>
          <w:rFonts w:ascii="Century Gothic" w:hAnsi="Century Gothic"/>
          <w:sz w:val="20"/>
          <w:szCs w:val="20"/>
        </w:rPr>
        <w:t xml:space="preserve"> Lutheran Mission Developments</w:t>
      </w:r>
      <w:r w:rsidR="00BB1B60">
        <w:rPr>
          <w:rFonts w:ascii="Century Gothic" w:hAnsi="Century Gothic"/>
          <w:sz w:val="20"/>
          <w:szCs w:val="20"/>
        </w:rPr>
        <w:t xml:space="preserve"> and Lutheran Mission International</w:t>
      </w:r>
      <w:r w:rsidR="00E774F0">
        <w:rPr>
          <w:rFonts w:ascii="Century Gothic" w:hAnsi="Century Gothic"/>
          <w:sz w:val="20"/>
          <w:szCs w:val="20"/>
        </w:rPr>
        <w:t>.</w:t>
      </w:r>
    </w:p>
    <w:p w14:paraId="6B6B0DBF" w14:textId="30075034" w:rsidR="00E774F0" w:rsidRDefault="00E774F0" w:rsidP="00E774F0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Preparation of financial accounts</w:t>
      </w:r>
    </w:p>
    <w:p w14:paraId="3CC3E4F1" w14:textId="65B4C2CD" w:rsidR="00E774F0" w:rsidRDefault="00E774F0" w:rsidP="00E774F0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 year-end Audit process and prepare</w:t>
      </w:r>
      <w:r w:rsidR="00BB1B60">
        <w:rPr>
          <w:rFonts w:ascii="Century Gothic" w:hAnsi="Century Gothic"/>
          <w:sz w:val="20"/>
          <w:szCs w:val="20"/>
        </w:rPr>
        <w:t xml:space="preserve"> and lodge</w:t>
      </w:r>
      <w:r>
        <w:rPr>
          <w:rFonts w:ascii="Century Gothic" w:hAnsi="Century Gothic"/>
          <w:sz w:val="20"/>
          <w:szCs w:val="20"/>
        </w:rPr>
        <w:t xml:space="preserve"> statutory reports</w:t>
      </w:r>
    </w:p>
    <w:p w14:paraId="4F5EBF5C" w14:textId="35A5233E" w:rsidR="00E774F0" w:rsidRDefault="00E774F0" w:rsidP="00E774F0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Lead annual planning and budget process</w:t>
      </w:r>
    </w:p>
    <w:p w14:paraId="1B45D54C" w14:textId="3E1F3DD7" w:rsidR="00E774F0" w:rsidRPr="00E774F0" w:rsidRDefault="00BB1B60" w:rsidP="00E774F0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Direc</w:t>
      </w:r>
      <w:r w:rsidR="00F56A53">
        <w:rPr>
          <w:rFonts w:ascii="Century Gothic" w:hAnsi="Century Gothic"/>
          <w:sz w:val="20"/>
          <w:szCs w:val="20"/>
        </w:rPr>
        <w:t>t oversight of and responsibilit</w:t>
      </w:r>
      <w:r>
        <w:rPr>
          <w:rFonts w:ascii="Century Gothic" w:hAnsi="Century Gothic"/>
          <w:sz w:val="20"/>
          <w:szCs w:val="20"/>
        </w:rPr>
        <w:t>y for each of the respective missions accounting systems</w:t>
      </w:r>
    </w:p>
    <w:p w14:paraId="3FF03690" w14:textId="77777777" w:rsidR="00BB1B60" w:rsidRDefault="00BB1B60" w:rsidP="008853FE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Process and account for international currency transactions</w:t>
      </w:r>
    </w:p>
    <w:p w14:paraId="1DD57455" w14:textId="4CA6F0B6" w:rsidR="00D417D2" w:rsidRPr="008853FE" w:rsidRDefault="00BB1B60" w:rsidP="00BB1B60">
      <w:pPr>
        <w:pStyle w:val="ListParagraph"/>
        <w:numPr>
          <w:ilvl w:val="0"/>
          <w:numId w:val="40"/>
        </w:numPr>
        <w:spacing w:after="0" w:line="240" w:lineRule="auto"/>
        <w:ind w:left="993" w:hanging="63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 as General</w:t>
      </w:r>
      <w:r w:rsidR="00BD484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Secretary to FRM Board, FRM Services </w:t>
      </w:r>
      <w:r w:rsidR="00F56A53">
        <w:rPr>
          <w:rFonts w:ascii="Century Gothic" w:hAnsi="Century Gothic"/>
          <w:sz w:val="20"/>
          <w:szCs w:val="20"/>
        </w:rPr>
        <w:t>Ltd.</w:t>
      </w:r>
      <w:r>
        <w:rPr>
          <w:rFonts w:ascii="Century Gothic" w:hAnsi="Century Gothic"/>
          <w:sz w:val="20"/>
          <w:szCs w:val="20"/>
        </w:rPr>
        <w:t>, Lutheran Overseas Partner Churches, and Lutheran Mission Developments.</w:t>
      </w:r>
    </w:p>
    <w:p w14:paraId="6ED2B8D3" w14:textId="77777777" w:rsidR="0022788B" w:rsidRPr="00153EA3" w:rsidRDefault="0022788B" w:rsidP="0035596C">
      <w:pPr>
        <w:tabs>
          <w:tab w:val="num" w:pos="567"/>
        </w:tabs>
        <w:contextualSpacing/>
        <w:rPr>
          <w:rFonts w:ascii="Century Gothic" w:hAnsi="Century Gothic"/>
        </w:rPr>
      </w:pPr>
    </w:p>
    <w:p w14:paraId="37EDA1ED" w14:textId="5A5B4B83" w:rsidR="001F4FE0" w:rsidRDefault="001F4FE0" w:rsidP="00127715">
      <w:pPr>
        <w:tabs>
          <w:tab w:val="num" w:pos="567"/>
        </w:tabs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Duties of Position</w:t>
      </w:r>
    </w:p>
    <w:p w14:paraId="4E28938E" w14:textId="77777777" w:rsidR="00BB1B60" w:rsidRPr="00C940F9" w:rsidRDefault="00BB1B60" w:rsidP="00BB1B60">
      <w:pPr>
        <w:pStyle w:val="Style1"/>
        <w:kinsoku w:val="0"/>
        <w:autoSpaceDE/>
        <w:autoSpaceDN/>
        <w:adjustRightInd/>
        <w:spacing w:before="240"/>
        <w:rPr>
          <w:rFonts w:ascii="Century Gothic" w:hAnsi="Century Gothic" w:cs="Tahoma"/>
          <w:b/>
          <w:bCs/>
          <w:spacing w:val="4"/>
          <w:sz w:val="20"/>
          <w:szCs w:val="20"/>
        </w:rPr>
      </w:pPr>
      <w:r w:rsidRPr="00C940F9">
        <w:rPr>
          <w:rFonts w:ascii="Century Gothic" w:hAnsi="Century Gothic" w:cs="Tahoma"/>
          <w:b/>
          <w:bCs/>
          <w:spacing w:val="4"/>
          <w:sz w:val="20"/>
          <w:szCs w:val="20"/>
        </w:rPr>
        <w:t>Finke River Mission and its Related Entities</w:t>
      </w:r>
    </w:p>
    <w:p w14:paraId="05B191A5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6" w:lineRule="auto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2"/>
        </w:rPr>
        <w:t>Provide financial and statutory governance of the operations of the Mission</w:t>
      </w:r>
    </w:p>
    <w:p w14:paraId="082D1F5E" w14:textId="45992335" w:rsidR="00BB1B60" w:rsidRPr="00C940F9" w:rsidRDefault="00BB1B60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6" w:lineRule="auto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2"/>
        </w:rPr>
        <w:lastRenderedPageBreak/>
        <w:t xml:space="preserve">Be responsible for the financial records, present regular financial reports &amp; arrange </w:t>
      </w:r>
      <w:r w:rsidR="0063746A">
        <w:rPr>
          <w:rStyle w:val="CharacterStyle1"/>
          <w:rFonts w:ascii="Century Gothic" w:hAnsi="Century Gothic"/>
          <w:spacing w:val="-2"/>
        </w:rPr>
        <w:t xml:space="preserve">       </w:t>
      </w:r>
      <w:r w:rsidR="0063746A">
        <w:rPr>
          <w:rStyle w:val="CharacterStyle1"/>
          <w:rFonts w:ascii="Century Gothic" w:hAnsi="Century Gothic"/>
          <w:spacing w:val="-2"/>
        </w:rPr>
        <w:tab/>
      </w:r>
      <w:r w:rsidRPr="00C940F9">
        <w:rPr>
          <w:rStyle w:val="CharacterStyle1"/>
          <w:rFonts w:ascii="Century Gothic" w:hAnsi="Century Gothic"/>
          <w:spacing w:val="-2"/>
        </w:rPr>
        <w:t>audits</w:t>
      </w:r>
    </w:p>
    <w:p w14:paraId="46190402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6" w:lineRule="auto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2"/>
        </w:rPr>
        <w:t>Prepare end of year financial accounts and lodge them with the ACNC</w:t>
      </w:r>
    </w:p>
    <w:p w14:paraId="48BB96AB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1" w:lineRule="auto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Prepare budgets for presentation to the board</w:t>
      </w:r>
    </w:p>
    <w:p w14:paraId="5F900512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1" w:lineRule="auto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 xml:space="preserve">Provide financial advice to the Board. </w:t>
      </w:r>
    </w:p>
    <w:p w14:paraId="331F7368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1" w:lineRule="auto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Monitor operating margins and provide early warning for corrective action</w:t>
      </w:r>
    </w:p>
    <w:p w14:paraId="589B3DE3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1" w:lineRule="auto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Liaise with relevant professional advisors where necessary.</w:t>
      </w:r>
    </w:p>
    <w:p w14:paraId="56A216E3" w14:textId="1EE87CED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1" w:lineRule="auto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 xml:space="preserve">Provide advice and assistance where necessary to the bookkeeping and clerical </w:t>
      </w:r>
      <w:r w:rsidR="0063746A">
        <w:rPr>
          <w:rStyle w:val="CharacterStyle1"/>
          <w:rFonts w:ascii="Century Gothic" w:hAnsi="Century Gothic"/>
          <w:spacing w:val="2"/>
        </w:rPr>
        <w:tab/>
      </w:r>
      <w:r w:rsidRPr="00C940F9">
        <w:rPr>
          <w:rStyle w:val="CharacterStyle1"/>
          <w:rFonts w:ascii="Century Gothic" w:hAnsi="Century Gothic"/>
          <w:spacing w:val="2"/>
        </w:rPr>
        <w:t xml:space="preserve">staff </w:t>
      </w:r>
    </w:p>
    <w:p w14:paraId="2354F21C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16" w:lineRule="auto"/>
        <w:rPr>
          <w:rStyle w:val="CharacterStyle1"/>
          <w:rFonts w:ascii="Century Gothic" w:hAnsi="Century Gothic"/>
        </w:rPr>
      </w:pPr>
      <w:r w:rsidRPr="00C940F9">
        <w:rPr>
          <w:rStyle w:val="CharacterStyle1"/>
          <w:rFonts w:ascii="Century Gothic" w:hAnsi="Century Gothic"/>
        </w:rPr>
        <w:t>Arrange travel for board members and other officials as required from time to time</w:t>
      </w:r>
    </w:p>
    <w:p w14:paraId="0CD8E861" w14:textId="77777777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36" w:line="240" w:lineRule="auto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Prepare agendas, record and prepare minutes of the Finke River Mission Board</w:t>
      </w:r>
    </w:p>
    <w:p w14:paraId="78577A4C" w14:textId="645AC086" w:rsidR="00BB1B60" w:rsidRPr="00C940F9" w:rsidRDefault="00BB1B60" w:rsidP="00BB1B60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Ad hoc assistance in relation to promotional matters etc</w:t>
      </w:r>
      <w:r w:rsidR="006E6562">
        <w:rPr>
          <w:rStyle w:val="CharacterStyle1"/>
          <w:rFonts w:ascii="Century Gothic" w:hAnsi="Century Gothic"/>
          <w:spacing w:val="2"/>
        </w:rPr>
        <w:t>.</w:t>
      </w:r>
    </w:p>
    <w:p w14:paraId="56B2FE2A" w14:textId="13D8F7BA" w:rsidR="00BB1B60" w:rsidRPr="00C940F9" w:rsidRDefault="00BB1B60" w:rsidP="00BB1B60">
      <w:pPr>
        <w:pStyle w:val="Style2"/>
        <w:kinsoku w:val="0"/>
        <w:autoSpaceDE/>
        <w:autoSpaceDN/>
        <w:rPr>
          <w:rStyle w:val="CharacterStyle1"/>
          <w:rFonts w:ascii="Century Gothic" w:hAnsi="Century Gothic"/>
          <w:spacing w:val="2"/>
        </w:rPr>
      </w:pPr>
    </w:p>
    <w:p w14:paraId="0E4B687D" w14:textId="77777777" w:rsidR="00C940F9" w:rsidRPr="00C940F9" w:rsidRDefault="00C940F9" w:rsidP="00176EBA">
      <w:pPr>
        <w:pStyle w:val="Style1"/>
        <w:kinsoku w:val="0"/>
        <w:autoSpaceDE/>
        <w:autoSpaceDN/>
        <w:adjustRightInd/>
        <w:spacing w:line="199" w:lineRule="auto"/>
        <w:rPr>
          <w:rFonts w:ascii="Century Gothic" w:hAnsi="Century Gothic" w:cs="Tahoma"/>
          <w:b/>
          <w:bCs/>
          <w:spacing w:val="4"/>
          <w:sz w:val="20"/>
          <w:szCs w:val="20"/>
        </w:rPr>
      </w:pPr>
      <w:r w:rsidRPr="00C940F9">
        <w:rPr>
          <w:rFonts w:ascii="Century Gothic" w:hAnsi="Century Gothic" w:cs="Tahoma"/>
          <w:b/>
          <w:bCs/>
          <w:spacing w:val="4"/>
          <w:sz w:val="20"/>
          <w:szCs w:val="20"/>
        </w:rPr>
        <w:t>Lutheran Mission Developments</w:t>
      </w:r>
    </w:p>
    <w:p w14:paraId="7DF43A67" w14:textId="77777777" w:rsidR="00C940F9" w:rsidRPr="00C940F9" w:rsidRDefault="00C940F9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 xml:space="preserve">Provide financial and statutory governance of the operations </w:t>
      </w:r>
    </w:p>
    <w:p w14:paraId="1D718E10" w14:textId="77777777" w:rsidR="00C940F9" w:rsidRPr="00C940F9" w:rsidRDefault="00C940F9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>Be responsible for the financial records, present financial reports, &amp; arrange audits</w:t>
      </w:r>
    </w:p>
    <w:p w14:paraId="2863AD0B" w14:textId="77777777" w:rsidR="00C940F9" w:rsidRPr="00C940F9" w:rsidRDefault="00C940F9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Act as Public Officer, Secretary and a Director of Lutheran Mission Developments</w:t>
      </w:r>
    </w:p>
    <w:p w14:paraId="12F23F70" w14:textId="77777777" w:rsidR="00C940F9" w:rsidRPr="00C940F9" w:rsidRDefault="00C940F9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196" w:lineRule="auto"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>Prepare end of year financial accounts and lodge them with the ACNC</w:t>
      </w:r>
    </w:p>
    <w:p w14:paraId="72786741" w14:textId="77777777" w:rsidR="00C940F9" w:rsidRPr="00C940F9" w:rsidRDefault="00C940F9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196" w:lineRule="auto"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>Prepare agendas, record and prepare minutes of the meetings of the directors</w:t>
      </w:r>
    </w:p>
    <w:p w14:paraId="101E11F7" w14:textId="77777777" w:rsidR="00C940F9" w:rsidRPr="00C940F9" w:rsidRDefault="00C940F9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>Arrange and negotiate with chairman and directors for loans against properties</w:t>
      </w:r>
    </w:p>
    <w:p w14:paraId="6CA3F331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72"/>
        <w:ind w:left="936"/>
        <w:rPr>
          <w:rStyle w:val="CharacterStyle1"/>
          <w:rFonts w:ascii="Century Gothic" w:hAnsi="Century Gothic"/>
          <w:spacing w:val="-3"/>
        </w:rPr>
      </w:pPr>
      <w:r w:rsidRPr="00C940F9">
        <w:rPr>
          <w:rStyle w:val="CharacterStyle1"/>
          <w:rFonts w:ascii="Century Gothic" w:hAnsi="Century Gothic"/>
          <w:spacing w:val="-5"/>
        </w:rPr>
        <w:t xml:space="preserve">Act as property manager for LMD properties, including arranging rents and reimbursements </w:t>
      </w:r>
      <w:r w:rsidRPr="00C940F9">
        <w:rPr>
          <w:rStyle w:val="CharacterStyle1"/>
          <w:rFonts w:ascii="Century Gothic" w:hAnsi="Century Gothic"/>
          <w:spacing w:val="-3"/>
        </w:rPr>
        <w:t>and the upgrading and maintenance of rented properties</w:t>
      </w:r>
    </w:p>
    <w:p w14:paraId="68B57D0F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72" w:line="201" w:lineRule="auto"/>
        <w:ind w:left="936"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>Responsible for management of LMD share portfolio in consultation with share broker</w:t>
      </w:r>
    </w:p>
    <w:p w14:paraId="158B95C6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72" w:line="201" w:lineRule="auto"/>
        <w:ind w:left="936"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>Liaise with relevant professional advisors where necessary</w:t>
      </w:r>
    </w:p>
    <w:p w14:paraId="26FD80EF" w14:textId="5647229D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72" w:line="201" w:lineRule="auto"/>
        <w:ind w:left="936"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 xml:space="preserve">Preparation and </w:t>
      </w:r>
      <w:r w:rsidR="00F56A53" w:rsidRPr="00C940F9">
        <w:rPr>
          <w:rStyle w:val="CharacterStyle1"/>
          <w:rFonts w:ascii="Century Gothic" w:hAnsi="Century Gothic"/>
          <w:spacing w:val="1"/>
        </w:rPr>
        <w:t>lodgment</w:t>
      </w:r>
      <w:r w:rsidRPr="00C940F9">
        <w:rPr>
          <w:rStyle w:val="CharacterStyle1"/>
          <w:rFonts w:ascii="Century Gothic" w:hAnsi="Century Gothic"/>
          <w:spacing w:val="1"/>
        </w:rPr>
        <w:t xml:space="preserve"> of Business Activity Statements (BAS) and GST payments</w:t>
      </w:r>
      <w:r w:rsidR="006E6562">
        <w:rPr>
          <w:rStyle w:val="CharacterStyle1"/>
          <w:rFonts w:ascii="Century Gothic" w:hAnsi="Century Gothic"/>
          <w:spacing w:val="1"/>
        </w:rPr>
        <w:t>.</w:t>
      </w:r>
    </w:p>
    <w:p w14:paraId="1EE1D98A" w14:textId="77777777" w:rsidR="00176EBA" w:rsidRDefault="00176EBA" w:rsidP="00C940F9">
      <w:pPr>
        <w:pStyle w:val="Style1"/>
        <w:kinsoku w:val="0"/>
        <w:autoSpaceDE/>
        <w:autoSpaceDN/>
        <w:adjustRightInd/>
        <w:spacing w:line="204" w:lineRule="auto"/>
        <w:rPr>
          <w:rFonts w:ascii="Century Gothic" w:hAnsi="Century Gothic" w:cs="Tahoma"/>
          <w:b/>
          <w:bCs/>
          <w:spacing w:val="4"/>
          <w:sz w:val="20"/>
          <w:szCs w:val="20"/>
        </w:rPr>
      </w:pPr>
    </w:p>
    <w:p w14:paraId="050971D8" w14:textId="325C6D82" w:rsidR="00C940F9" w:rsidRPr="00C940F9" w:rsidRDefault="00C940F9" w:rsidP="00C940F9">
      <w:pPr>
        <w:pStyle w:val="Style1"/>
        <w:kinsoku w:val="0"/>
        <w:autoSpaceDE/>
        <w:autoSpaceDN/>
        <w:adjustRightInd/>
        <w:spacing w:line="204" w:lineRule="auto"/>
        <w:rPr>
          <w:rFonts w:ascii="Century Gothic" w:hAnsi="Century Gothic" w:cs="Tahoma"/>
          <w:b/>
          <w:bCs/>
          <w:spacing w:val="4"/>
          <w:sz w:val="20"/>
          <w:szCs w:val="20"/>
        </w:rPr>
      </w:pPr>
      <w:r w:rsidRPr="00C940F9">
        <w:rPr>
          <w:rFonts w:ascii="Century Gothic" w:hAnsi="Century Gothic" w:cs="Tahoma"/>
          <w:b/>
          <w:bCs/>
          <w:spacing w:val="4"/>
          <w:sz w:val="20"/>
          <w:szCs w:val="20"/>
        </w:rPr>
        <w:t xml:space="preserve">International Mission of the Lutheran Church of Australia </w:t>
      </w:r>
    </w:p>
    <w:p w14:paraId="566131D3" w14:textId="77777777" w:rsidR="00C940F9" w:rsidRPr="00C940F9" w:rsidRDefault="00C940F9" w:rsidP="00C940F9">
      <w:pPr>
        <w:pStyle w:val="Style2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06" w:lineRule="auto"/>
        <w:rPr>
          <w:rStyle w:val="CharacterStyle1"/>
          <w:rFonts w:ascii="Century Gothic" w:hAnsi="Century Gothic"/>
          <w:spacing w:val="1"/>
        </w:rPr>
      </w:pPr>
      <w:r w:rsidRPr="00C940F9">
        <w:rPr>
          <w:rStyle w:val="CharacterStyle1"/>
          <w:rFonts w:ascii="Century Gothic" w:hAnsi="Century Gothic"/>
          <w:spacing w:val="1"/>
        </w:rPr>
        <w:t>Oversight of the financial records and presentation of financial reports</w:t>
      </w:r>
    </w:p>
    <w:p w14:paraId="69C15AFE" w14:textId="77777777" w:rsidR="00C940F9" w:rsidRPr="00C940F9" w:rsidRDefault="00C940F9" w:rsidP="00C940F9">
      <w:pPr>
        <w:pStyle w:val="Style1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36"/>
        <w:ind w:left="936" w:right="864" w:hanging="432"/>
        <w:rPr>
          <w:rFonts w:ascii="Century Gothic" w:hAnsi="Century Gothic" w:cs="Verdana"/>
          <w:spacing w:val="-2"/>
          <w:sz w:val="20"/>
          <w:szCs w:val="20"/>
        </w:rPr>
      </w:pPr>
      <w:r w:rsidRPr="00C940F9">
        <w:rPr>
          <w:rFonts w:ascii="Century Gothic" w:hAnsi="Century Gothic" w:cs="Verdana"/>
          <w:spacing w:val="-8"/>
          <w:sz w:val="20"/>
          <w:szCs w:val="20"/>
        </w:rPr>
        <w:t>Lead the annual budget preparation process</w:t>
      </w:r>
    </w:p>
    <w:p w14:paraId="39CCBF54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72" w:line="206" w:lineRule="auto"/>
        <w:ind w:left="936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Oversight of payment of salaries for overseas staff via LCA Central Treasury Service</w:t>
      </w:r>
    </w:p>
    <w:p w14:paraId="7ED4D96C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line="201" w:lineRule="auto"/>
        <w:ind w:left="936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Calculate and review cost of living factors for staff overseas</w:t>
      </w:r>
    </w:p>
    <w:p w14:paraId="46A5F141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72" w:line="201" w:lineRule="auto"/>
        <w:ind w:left="936"/>
        <w:rPr>
          <w:rStyle w:val="CharacterStyle1"/>
          <w:rFonts w:ascii="Century Gothic" w:hAnsi="Century Gothic"/>
          <w:spacing w:val="2"/>
        </w:rPr>
      </w:pPr>
      <w:r w:rsidRPr="00C940F9">
        <w:rPr>
          <w:rStyle w:val="CharacterStyle1"/>
          <w:rFonts w:ascii="Century Gothic" w:hAnsi="Century Gothic"/>
          <w:spacing w:val="2"/>
        </w:rPr>
        <w:t>Oversee preparation of PNG group certificates</w:t>
      </w:r>
    </w:p>
    <w:p w14:paraId="775CC686" w14:textId="77BC3413" w:rsid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144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5"/>
        </w:rPr>
        <w:t xml:space="preserve">Assist with the arrangements through banks, drafts, mail transfer, </w:t>
      </w:r>
      <w:r w:rsidR="00F56A53" w:rsidRPr="00C940F9">
        <w:rPr>
          <w:rStyle w:val="CharacterStyle1"/>
          <w:rFonts w:ascii="Century Gothic" w:hAnsi="Century Gothic"/>
          <w:spacing w:val="-5"/>
        </w:rPr>
        <w:t>etc.</w:t>
      </w:r>
      <w:r w:rsidRPr="00C940F9">
        <w:rPr>
          <w:rStyle w:val="CharacterStyle1"/>
          <w:rFonts w:ascii="Century Gothic" w:hAnsi="Century Gothic"/>
          <w:spacing w:val="-5"/>
        </w:rPr>
        <w:t xml:space="preserve"> for the forwarding of funds </w:t>
      </w:r>
      <w:r w:rsidRPr="00C940F9">
        <w:rPr>
          <w:rStyle w:val="CharacterStyle1"/>
          <w:rFonts w:ascii="Century Gothic" w:hAnsi="Century Gothic"/>
          <w:spacing w:val="-2"/>
        </w:rPr>
        <w:t>to overseas countries</w:t>
      </w:r>
    </w:p>
    <w:p w14:paraId="2862A5CD" w14:textId="049930D9" w:rsid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144"/>
        <w:rPr>
          <w:rFonts w:ascii="Century Gothic" w:hAnsi="Century Gothic"/>
          <w:spacing w:val="-2"/>
        </w:rPr>
      </w:pPr>
      <w:r w:rsidRPr="00C940F9">
        <w:rPr>
          <w:rFonts w:ascii="Century Gothic" w:hAnsi="Century Gothic"/>
          <w:spacing w:val="-7"/>
        </w:rPr>
        <w:t>Prepare details for worker</w:t>
      </w:r>
      <w:r w:rsidR="00F56A53">
        <w:rPr>
          <w:rFonts w:ascii="Century Gothic" w:hAnsi="Century Gothic"/>
          <w:spacing w:val="-7"/>
        </w:rPr>
        <w:t>’</w:t>
      </w:r>
      <w:r w:rsidRPr="00C940F9">
        <w:rPr>
          <w:rFonts w:ascii="Century Gothic" w:hAnsi="Century Gothic"/>
          <w:spacing w:val="-7"/>
        </w:rPr>
        <w:t xml:space="preserve">s compensation insurance (personal accident) and medical </w:t>
      </w:r>
      <w:r w:rsidRPr="00C940F9">
        <w:rPr>
          <w:rFonts w:ascii="Century Gothic" w:hAnsi="Century Gothic"/>
          <w:spacing w:val="-2"/>
        </w:rPr>
        <w:t>insurance for Australian staff in PNG</w:t>
      </w:r>
      <w:r>
        <w:rPr>
          <w:rFonts w:ascii="Century Gothic" w:hAnsi="Century Gothic"/>
          <w:spacing w:val="-2"/>
        </w:rPr>
        <w:t xml:space="preserve"> </w:t>
      </w:r>
    </w:p>
    <w:p w14:paraId="48B35B20" w14:textId="57959458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0"/>
        <w:ind w:left="936" w:right="142" w:hanging="431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7"/>
        </w:rPr>
        <w:t xml:space="preserve">Process expenditure of Board and staff through the 'Lutheran Overseas Partner Churches' </w:t>
      </w:r>
      <w:r w:rsidRPr="00C940F9">
        <w:rPr>
          <w:rStyle w:val="CharacterStyle1"/>
          <w:rFonts w:ascii="Century Gothic" w:hAnsi="Century Gothic"/>
          <w:spacing w:val="-3"/>
        </w:rPr>
        <w:t>donation, project and expense amounts incurred in Papua New Guinea</w:t>
      </w:r>
      <w:r w:rsidR="006E6562">
        <w:rPr>
          <w:rStyle w:val="CharacterStyle1"/>
          <w:rFonts w:ascii="Century Gothic" w:hAnsi="Century Gothic"/>
          <w:spacing w:val="-3"/>
        </w:rPr>
        <w:t>.</w:t>
      </w:r>
    </w:p>
    <w:p w14:paraId="0D0F871D" w14:textId="77777777" w:rsidR="00C940F9" w:rsidRDefault="00C940F9" w:rsidP="00C940F9">
      <w:pPr>
        <w:pStyle w:val="Style3"/>
        <w:kinsoku w:val="0"/>
        <w:autoSpaceDE/>
        <w:autoSpaceDN/>
        <w:spacing w:before="0"/>
        <w:ind w:right="72" w:hanging="936"/>
        <w:rPr>
          <w:rFonts w:ascii="Century Gothic" w:hAnsi="Century Gothic" w:cs="Tahoma"/>
          <w:b/>
          <w:bCs/>
          <w:sz w:val="21"/>
          <w:szCs w:val="21"/>
        </w:rPr>
      </w:pPr>
    </w:p>
    <w:p w14:paraId="7E5BF30C" w14:textId="77777777" w:rsidR="00BD4840" w:rsidRDefault="00BD4840" w:rsidP="00C940F9">
      <w:pPr>
        <w:pStyle w:val="Style3"/>
        <w:kinsoku w:val="0"/>
        <w:autoSpaceDE/>
        <w:autoSpaceDN/>
        <w:spacing w:before="0"/>
        <w:ind w:right="72" w:hanging="936"/>
        <w:rPr>
          <w:rFonts w:ascii="Century Gothic" w:hAnsi="Century Gothic" w:cs="Tahoma"/>
          <w:b/>
          <w:bCs/>
          <w:sz w:val="21"/>
          <w:szCs w:val="21"/>
        </w:rPr>
      </w:pPr>
    </w:p>
    <w:p w14:paraId="421BEFE0" w14:textId="4CD76574" w:rsidR="00C940F9" w:rsidRPr="00C940F9" w:rsidRDefault="00C940F9" w:rsidP="00C940F9">
      <w:pPr>
        <w:pStyle w:val="Style3"/>
        <w:kinsoku w:val="0"/>
        <w:autoSpaceDE/>
        <w:autoSpaceDN/>
        <w:spacing w:before="0"/>
        <w:ind w:right="72" w:hanging="936"/>
        <w:rPr>
          <w:rFonts w:ascii="Century Gothic" w:hAnsi="Century Gothic" w:cs="Tahoma"/>
          <w:b/>
          <w:bCs/>
          <w:sz w:val="21"/>
          <w:szCs w:val="21"/>
        </w:rPr>
      </w:pPr>
      <w:r w:rsidRPr="00C940F9">
        <w:rPr>
          <w:rFonts w:ascii="Century Gothic" w:hAnsi="Century Gothic" w:cs="Tahoma"/>
          <w:b/>
          <w:bCs/>
          <w:sz w:val="21"/>
          <w:szCs w:val="21"/>
        </w:rPr>
        <w:t>Lutheran Overseas Partner Churches</w:t>
      </w:r>
    </w:p>
    <w:p w14:paraId="44CE4003" w14:textId="699D47C9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72"/>
        <w:rPr>
          <w:rStyle w:val="CharacterStyle1"/>
          <w:rFonts w:ascii="Century Gothic" w:hAnsi="Century Gothic"/>
          <w:spacing w:val="-3"/>
        </w:rPr>
      </w:pPr>
      <w:r w:rsidRPr="00C940F9">
        <w:rPr>
          <w:rStyle w:val="CharacterStyle1"/>
          <w:rFonts w:ascii="Century Gothic" w:hAnsi="Century Gothic"/>
          <w:spacing w:val="-6"/>
        </w:rPr>
        <w:t xml:space="preserve">Be responsible for financial records of LOPC. Maintain dual currency ledger, </w:t>
      </w:r>
      <w:r w:rsidR="00F56A53" w:rsidRPr="00C940F9">
        <w:rPr>
          <w:rStyle w:val="CharacterStyle1"/>
          <w:rFonts w:ascii="Century Gothic" w:hAnsi="Century Gothic"/>
          <w:spacing w:val="-6"/>
        </w:rPr>
        <w:t>i.e.</w:t>
      </w:r>
      <w:r w:rsidRPr="00C940F9">
        <w:rPr>
          <w:rStyle w:val="CharacterStyle1"/>
          <w:rFonts w:ascii="Century Gothic" w:hAnsi="Century Gothic"/>
          <w:spacing w:val="-6"/>
        </w:rPr>
        <w:t xml:space="preserve"> Papua New </w:t>
      </w:r>
      <w:r w:rsidRPr="00C940F9">
        <w:rPr>
          <w:rStyle w:val="CharacterStyle1"/>
          <w:rFonts w:ascii="Century Gothic" w:hAnsi="Century Gothic"/>
          <w:spacing w:val="-3"/>
        </w:rPr>
        <w:t>Guinea kina and Australian dollars</w:t>
      </w:r>
    </w:p>
    <w:p w14:paraId="377A928D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288"/>
        <w:rPr>
          <w:rStyle w:val="CharacterStyle1"/>
          <w:rFonts w:ascii="Century Gothic" w:hAnsi="Century Gothic"/>
          <w:spacing w:val="-1"/>
        </w:rPr>
      </w:pPr>
      <w:r w:rsidRPr="00C940F9">
        <w:rPr>
          <w:rStyle w:val="CharacterStyle1"/>
          <w:rFonts w:ascii="Century Gothic" w:hAnsi="Century Gothic"/>
          <w:spacing w:val="-3"/>
        </w:rPr>
        <w:t xml:space="preserve">Forward funds to PNG in accordance with LOPC (Lutheran Overseas Partner Churches) </w:t>
      </w:r>
      <w:r w:rsidRPr="00C940F9">
        <w:rPr>
          <w:rStyle w:val="CharacterStyle1"/>
          <w:rFonts w:ascii="Century Gothic" w:hAnsi="Century Gothic"/>
          <w:spacing w:val="-1"/>
        </w:rPr>
        <w:t>and OPAC (Overseas Personnel Affairs Committee) budgets</w:t>
      </w:r>
    </w:p>
    <w:p w14:paraId="7454EE6E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216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3"/>
        </w:rPr>
        <w:t xml:space="preserve">Forward project and donation funds to ELC-PNG (Evangelical Lutheran Church of Papua </w:t>
      </w:r>
      <w:r w:rsidRPr="00C940F9">
        <w:rPr>
          <w:rStyle w:val="CharacterStyle1"/>
          <w:rFonts w:ascii="Century Gothic" w:hAnsi="Century Gothic"/>
          <w:spacing w:val="-2"/>
        </w:rPr>
        <w:t>New Guinea) in accordance with LOPC (Lutheran Overseas Partner Churches) schedule.</w:t>
      </w:r>
    </w:p>
    <w:p w14:paraId="794BEF8A" w14:textId="20250B80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72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8"/>
        </w:rPr>
        <w:t xml:space="preserve">Prepare financial statements and report to supporting partners: Germany, United States of </w:t>
      </w:r>
      <w:r w:rsidRPr="00C940F9">
        <w:rPr>
          <w:rStyle w:val="CharacterStyle1"/>
          <w:rFonts w:ascii="Century Gothic" w:hAnsi="Century Gothic"/>
          <w:spacing w:val="-2"/>
        </w:rPr>
        <w:t>America, Australia, etc</w:t>
      </w:r>
      <w:r w:rsidR="006E6562">
        <w:rPr>
          <w:rStyle w:val="CharacterStyle1"/>
          <w:rFonts w:ascii="Century Gothic" w:hAnsi="Century Gothic"/>
          <w:spacing w:val="-2"/>
        </w:rPr>
        <w:t>.</w:t>
      </w:r>
    </w:p>
    <w:p w14:paraId="71316B74" w14:textId="140E62EE" w:rsidR="00C940F9" w:rsidRPr="00C940F9" w:rsidRDefault="00C940F9" w:rsidP="00C940F9">
      <w:pPr>
        <w:pStyle w:val="Style1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36"/>
        <w:ind w:left="936" w:right="504" w:hanging="432"/>
        <w:rPr>
          <w:rFonts w:ascii="Century Gothic" w:hAnsi="Century Gothic" w:cs="Verdana"/>
          <w:spacing w:val="-2"/>
          <w:sz w:val="20"/>
          <w:szCs w:val="20"/>
        </w:rPr>
      </w:pPr>
      <w:r w:rsidRPr="00C940F9">
        <w:rPr>
          <w:rFonts w:ascii="Century Gothic" w:hAnsi="Century Gothic" w:cs="Verdana"/>
          <w:spacing w:val="-8"/>
          <w:sz w:val="20"/>
          <w:szCs w:val="20"/>
        </w:rPr>
        <w:lastRenderedPageBreak/>
        <w:t xml:space="preserve">Process on behalf of the overseas supporting partners, expenses incurred in Australia, </w:t>
      </w:r>
      <w:r w:rsidRPr="00C940F9">
        <w:rPr>
          <w:rFonts w:ascii="Century Gothic" w:hAnsi="Century Gothic" w:cs="Verdana"/>
          <w:spacing w:val="-2"/>
          <w:sz w:val="20"/>
          <w:szCs w:val="20"/>
        </w:rPr>
        <w:t xml:space="preserve">accommodation, medical </w:t>
      </w:r>
      <w:r w:rsidR="00F56A53" w:rsidRPr="00C940F9">
        <w:rPr>
          <w:rFonts w:ascii="Century Gothic" w:hAnsi="Century Gothic" w:cs="Verdana"/>
          <w:spacing w:val="-2"/>
          <w:sz w:val="20"/>
          <w:szCs w:val="20"/>
        </w:rPr>
        <w:t>etc.</w:t>
      </w:r>
    </w:p>
    <w:p w14:paraId="0FF437C1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/>
        <w:rPr>
          <w:rStyle w:val="CharacterStyle1"/>
          <w:rFonts w:ascii="Century Gothic" w:hAnsi="Century Gothic"/>
        </w:rPr>
      </w:pPr>
      <w:r w:rsidRPr="00C940F9">
        <w:rPr>
          <w:rStyle w:val="CharacterStyle1"/>
          <w:rFonts w:ascii="Century Gothic" w:hAnsi="Century Gothic"/>
        </w:rPr>
        <w:t>Receive from overseas supporting churches contributions for budget and other projects</w:t>
      </w:r>
    </w:p>
    <w:p w14:paraId="270BAF45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216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3"/>
        </w:rPr>
        <w:t xml:space="preserve">Prepare estimates for the annual budget and cash flow requirement of the LOPC for </w:t>
      </w:r>
      <w:r w:rsidRPr="00C940F9">
        <w:rPr>
          <w:rStyle w:val="CharacterStyle1"/>
          <w:rFonts w:ascii="Century Gothic" w:hAnsi="Century Gothic"/>
          <w:spacing w:val="-8"/>
        </w:rPr>
        <w:t xml:space="preserve">submission to their meetings. Liaison with the administrator of the OPAC Implementation </w:t>
      </w:r>
      <w:r w:rsidRPr="00C940F9">
        <w:rPr>
          <w:rStyle w:val="CharacterStyle1"/>
          <w:rFonts w:ascii="Century Gothic" w:hAnsi="Century Gothic"/>
          <w:spacing w:val="-2"/>
        </w:rPr>
        <w:t>Committee in PNG in relation to the expenses in PNG</w:t>
      </w:r>
    </w:p>
    <w:p w14:paraId="064FC0D6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ind w:left="936" w:right="216"/>
        <w:rPr>
          <w:rStyle w:val="CharacterStyle1"/>
          <w:rFonts w:ascii="Century Gothic" w:hAnsi="Century Gothic"/>
          <w:spacing w:val="-4"/>
        </w:rPr>
      </w:pPr>
      <w:r w:rsidRPr="00C940F9">
        <w:rPr>
          <w:rStyle w:val="CharacterStyle1"/>
          <w:rFonts w:ascii="Century Gothic" w:hAnsi="Century Gothic"/>
          <w:spacing w:val="-4"/>
        </w:rPr>
        <w:t xml:space="preserve">Attend annual meetings in PNG and/or elsewhere of the Overseas Partner Churches and the Overseas Personnel </w:t>
      </w:r>
      <w:r w:rsidRPr="00C940F9">
        <w:rPr>
          <w:rStyle w:val="CharacterStyle1"/>
          <w:rFonts w:ascii="Century Gothic" w:hAnsi="Century Gothic"/>
          <w:spacing w:val="-3"/>
        </w:rPr>
        <w:t xml:space="preserve">Affairs Committee and the ELCPNG Partners Forum in PNG and act as minute secretary </w:t>
      </w:r>
      <w:r w:rsidRPr="00C940F9">
        <w:rPr>
          <w:rStyle w:val="CharacterStyle1"/>
          <w:rFonts w:ascii="Century Gothic" w:hAnsi="Century Gothic"/>
          <w:spacing w:val="-4"/>
        </w:rPr>
        <w:t>and consultant at such meetings. Consultant for the financial administration of ELC-PNG.</w:t>
      </w:r>
    </w:p>
    <w:p w14:paraId="3CA59242" w14:textId="77777777" w:rsidR="00C940F9" w:rsidRPr="00C940F9" w:rsidRDefault="00C940F9" w:rsidP="00C940F9">
      <w:pPr>
        <w:pStyle w:val="Style3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spacing w:before="72"/>
        <w:ind w:left="936"/>
        <w:rPr>
          <w:rStyle w:val="CharacterStyle1"/>
          <w:rFonts w:ascii="Century Gothic" w:hAnsi="Century Gothic"/>
          <w:spacing w:val="-2"/>
        </w:rPr>
      </w:pPr>
      <w:r w:rsidRPr="00C940F9">
        <w:rPr>
          <w:rStyle w:val="CharacterStyle1"/>
          <w:rFonts w:ascii="Century Gothic" w:hAnsi="Century Gothic"/>
          <w:spacing w:val="-6"/>
        </w:rPr>
        <w:t>Oversee the preparation and calculation on behalf of the Evangelical Lutheran Church in Bavaria, Evangelical Lutheran Church in Northern Germany</w:t>
      </w:r>
      <w:r w:rsidRPr="00C940F9">
        <w:rPr>
          <w:rStyle w:val="CharacterStyle1"/>
          <w:rFonts w:ascii="Century Gothic" w:hAnsi="Century Gothic"/>
          <w:spacing w:val="-5"/>
        </w:rPr>
        <w:t>, Leipzig Mission Centre and the Evangelical Lutheran Church of America</w:t>
      </w:r>
      <w:r w:rsidRPr="00C940F9">
        <w:rPr>
          <w:rStyle w:val="CharacterStyle1"/>
          <w:rFonts w:ascii="Century Gothic" w:hAnsi="Century Gothic"/>
          <w:spacing w:val="-2"/>
        </w:rPr>
        <w:t>, staff taxation records and PNG tax group certificates</w:t>
      </w:r>
    </w:p>
    <w:p w14:paraId="36E8B084" w14:textId="07A8CDB0" w:rsidR="00C940F9" w:rsidRPr="00C940F9" w:rsidRDefault="00C940F9" w:rsidP="00C940F9">
      <w:pPr>
        <w:pStyle w:val="Style1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36"/>
        <w:ind w:left="936" w:right="504" w:hanging="432"/>
        <w:rPr>
          <w:rFonts w:ascii="Century Gothic" w:hAnsi="Century Gothic" w:cs="Verdana"/>
          <w:spacing w:val="-4"/>
          <w:sz w:val="20"/>
          <w:szCs w:val="20"/>
        </w:rPr>
      </w:pPr>
      <w:r w:rsidRPr="00C940F9">
        <w:rPr>
          <w:rFonts w:ascii="Century Gothic" w:hAnsi="Century Gothic" w:cs="Verdana"/>
          <w:spacing w:val="-7"/>
          <w:sz w:val="20"/>
          <w:szCs w:val="20"/>
        </w:rPr>
        <w:t xml:space="preserve">Prepare estimates for </w:t>
      </w:r>
      <w:r w:rsidR="00F56A53" w:rsidRPr="00C940F9">
        <w:rPr>
          <w:rFonts w:ascii="Century Gothic" w:hAnsi="Century Gothic" w:cs="Verdana"/>
          <w:spacing w:val="-7"/>
          <w:sz w:val="20"/>
          <w:szCs w:val="20"/>
        </w:rPr>
        <w:t>worker’s</w:t>
      </w:r>
      <w:r w:rsidRPr="00C940F9">
        <w:rPr>
          <w:rFonts w:ascii="Century Gothic" w:hAnsi="Century Gothic" w:cs="Verdana"/>
          <w:spacing w:val="-7"/>
          <w:sz w:val="20"/>
          <w:szCs w:val="20"/>
        </w:rPr>
        <w:t xml:space="preserve"> compensation insurance of staff of supporting overseas </w:t>
      </w:r>
      <w:r w:rsidRPr="00C940F9">
        <w:rPr>
          <w:rFonts w:ascii="Century Gothic" w:hAnsi="Century Gothic" w:cs="Verdana"/>
          <w:spacing w:val="-4"/>
          <w:sz w:val="20"/>
          <w:szCs w:val="20"/>
        </w:rPr>
        <w:t>partner churches</w:t>
      </w:r>
    </w:p>
    <w:p w14:paraId="00A653AE" w14:textId="77777777" w:rsidR="00C940F9" w:rsidRDefault="00C940F9" w:rsidP="00C940F9">
      <w:pPr>
        <w:pStyle w:val="Style1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36"/>
        <w:ind w:left="936" w:right="432" w:hanging="432"/>
        <w:rPr>
          <w:rFonts w:ascii="Century Gothic" w:hAnsi="Century Gothic" w:cs="Verdana"/>
          <w:spacing w:val="-4"/>
          <w:sz w:val="20"/>
          <w:szCs w:val="20"/>
        </w:rPr>
      </w:pPr>
      <w:r w:rsidRPr="00C940F9">
        <w:rPr>
          <w:rFonts w:ascii="Century Gothic" w:hAnsi="Century Gothic" w:cs="Verdana"/>
          <w:spacing w:val="-6"/>
          <w:sz w:val="20"/>
          <w:szCs w:val="20"/>
        </w:rPr>
        <w:t xml:space="preserve">Oversee and assist where necessary the processing of on-field expenses incurred on behalf of LOPC and the statement preparation for </w:t>
      </w:r>
      <w:r w:rsidRPr="00C940F9">
        <w:rPr>
          <w:rFonts w:ascii="Century Gothic" w:hAnsi="Century Gothic" w:cs="Verdana"/>
          <w:spacing w:val="-4"/>
          <w:sz w:val="20"/>
          <w:szCs w:val="20"/>
        </w:rPr>
        <w:t>claims for reimbursement</w:t>
      </w:r>
    </w:p>
    <w:p w14:paraId="09C6C67A" w14:textId="4EA5E660" w:rsidR="00C940F9" w:rsidRPr="00C940F9" w:rsidRDefault="00C940F9" w:rsidP="00C940F9">
      <w:pPr>
        <w:pStyle w:val="Style1"/>
        <w:numPr>
          <w:ilvl w:val="0"/>
          <w:numId w:val="41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36"/>
        <w:ind w:left="936" w:right="432" w:hanging="432"/>
        <w:rPr>
          <w:rStyle w:val="CharacterStyle1"/>
          <w:rFonts w:ascii="Century Gothic" w:hAnsi="Century Gothic" w:cs="Verdana"/>
          <w:spacing w:val="-4"/>
          <w:szCs w:val="20"/>
        </w:rPr>
      </w:pPr>
      <w:r w:rsidRPr="00C940F9">
        <w:rPr>
          <w:rStyle w:val="CharacterStyle1"/>
          <w:rFonts w:ascii="Century Gothic" w:hAnsi="Century Gothic"/>
          <w:spacing w:val="1"/>
        </w:rPr>
        <w:t xml:space="preserve">Preparation and </w:t>
      </w:r>
      <w:r w:rsidR="00F56A53" w:rsidRPr="00C940F9">
        <w:rPr>
          <w:rStyle w:val="CharacterStyle1"/>
          <w:rFonts w:ascii="Century Gothic" w:hAnsi="Century Gothic"/>
          <w:spacing w:val="1"/>
        </w:rPr>
        <w:t>lodgment</w:t>
      </w:r>
      <w:r w:rsidRPr="00C940F9">
        <w:rPr>
          <w:rStyle w:val="CharacterStyle1"/>
          <w:rFonts w:ascii="Century Gothic" w:hAnsi="Century Gothic"/>
          <w:spacing w:val="1"/>
        </w:rPr>
        <w:t xml:space="preserve"> of Business Activity Statements</w:t>
      </w:r>
      <w:r w:rsidR="006E6562">
        <w:rPr>
          <w:rStyle w:val="CharacterStyle1"/>
          <w:rFonts w:ascii="Century Gothic" w:hAnsi="Century Gothic"/>
          <w:spacing w:val="1"/>
        </w:rPr>
        <w:t>.</w:t>
      </w:r>
    </w:p>
    <w:p w14:paraId="37A2484F" w14:textId="77777777" w:rsidR="00C940F9" w:rsidRDefault="00C940F9" w:rsidP="00C940F9">
      <w:pPr>
        <w:pStyle w:val="Style1"/>
        <w:kinsoku w:val="0"/>
        <w:autoSpaceDE/>
        <w:autoSpaceDN/>
        <w:adjustRightInd/>
        <w:spacing w:before="36"/>
        <w:ind w:right="432"/>
        <w:rPr>
          <w:rStyle w:val="CharacterStyle1"/>
          <w:rFonts w:ascii="Century Gothic" w:hAnsi="Century Gothic"/>
          <w:b/>
          <w:spacing w:val="1"/>
        </w:rPr>
      </w:pPr>
    </w:p>
    <w:p w14:paraId="0D6A63C6" w14:textId="415A1346" w:rsidR="00C940F9" w:rsidRPr="00C940F9" w:rsidRDefault="00C940F9" w:rsidP="00C940F9">
      <w:pPr>
        <w:pStyle w:val="Style1"/>
        <w:kinsoku w:val="0"/>
        <w:autoSpaceDE/>
        <w:autoSpaceDN/>
        <w:adjustRightInd/>
        <w:spacing w:before="36"/>
        <w:ind w:right="432"/>
        <w:rPr>
          <w:rFonts w:ascii="Century Gothic" w:hAnsi="Century Gothic" w:cs="Verdana"/>
          <w:b/>
          <w:spacing w:val="-4"/>
          <w:sz w:val="20"/>
          <w:szCs w:val="20"/>
        </w:rPr>
      </w:pPr>
      <w:r w:rsidRPr="00C940F9">
        <w:rPr>
          <w:rStyle w:val="CharacterStyle1"/>
          <w:rFonts w:ascii="Century Gothic" w:hAnsi="Century Gothic"/>
          <w:b/>
          <w:spacing w:val="1"/>
        </w:rPr>
        <w:t>General</w:t>
      </w:r>
    </w:p>
    <w:p w14:paraId="2E383A26" w14:textId="77777777" w:rsidR="00C940F9" w:rsidRPr="00BB1B60" w:rsidRDefault="00C940F9" w:rsidP="00BB1B60">
      <w:pPr>
        <w:tabs>
          <w:tab w:val="left" w:pos="993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0571F8" w14:textId="046ADFF3" w:rsidR="001C4C76" w:rsidRPr="00594F33" w:rsidRDefault="00F56797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firstLine="66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Participate in negotiated and agreed professional development</w:t>
      </w:r>
      <w:r w:rsidR="001C4C76" w:rsidRPr="00594F33">
        <w:rPr>
          <w:rFonts w:ascii="Century Gothic" w:hAnsi="Century Gothic"/>
          <w:sz w:val="20"/>
          <w:szCs w:val="20"/>
        </w:rPr>
        <w:t xml:space="preserve"> </w:t>
      </w:r>
    </w:p>
    <w:p w14:paraId="379AECCD" w14:textId="04901DB7" w:rsidR="004938BD" w:rsidRPr="00594F33" w:rsidRDefault="008853FE" w:rsidP="008853FE">
      <w:pPr>
        <w:pStyle w:val="ListParagraph"/>
        <w:numPr>
          <w:ilvl w:val="0"/>
          <w:numId w:val="34"/>
        </w:numPr>
        <w:tabs>
          <w:tab w:val="clear" w:pos="360"/>
          <w:tab w:val="left" w:pos="993"/>
        </w:tabs>
        <w:spacing w:after="0" w:line="240" w:lineRule="auto"/>
        <w:ind w:left="993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Undertake</w:t>
      </w:r>
      <w:r w:rsidR="004938BD" w:rsidRPr="00594F33">
        <w:rPr>
          <w:rFonts w:ascii="Century Gothic" w:hAnsi="Century Gothic"/>
          <w:sz w:val="20"/>
          <w:szCs w:val="20"/>
        </w:rPr>
        <w:t xml:space="preserve"> other duties as determined by </w:t>
      </w:r>
      <w:r w:rsidR="0035596C" w:rsidRPr="00594F33">
        <w:rPr>
          <w:rFonts w:ascii="Century Gothic" w:hAnsi="Century Gothic"/>
          <w:sz w:val="20"/>
          <w:szCs w:val="20"/>
        </w:rPr>
        <w:t>line manager</w:t>
      </w:r>
      <w:r w:rsidR="00176EBA">
        <w:rPr>
          <w:rFonts w:ascii="Century Gothic" w:hAnsi="Century Gothic"/>
          <w:sz w:val="20"/>
          <w:szCs w:val="20"/>
        </w:rPr>
        <w:t>.</w:t>
      </w:r>
    </w:p>
    <w:p w14:paraId="45516E12" w14:textId="77777777" w:rsidR="00BF4578" w:rsidRPr="00153EA3" w:rsidRDefault="00BF4578" w:rsidP="008853FE">
      <w:pPr>
        <w:spacing w:after="0" w:line="240" w:lineRule="auto"/>
        <w:ind w:hanging="425"/>
        <w:rPr>
          <w:rFonts w:ascii="Century Gothic" w:hAnsi="Century Gothic"/>
        </w:rPr>
      </w:pPr>
    </w:p>
    <w:p w14:paraId="2FB8E2F2" w14:textId="77777777" w:rsidR="001F4FE0" w:rsidRPr="00153EA3" w:rsidRDefault="001F4FE0" w:rsidP="001F4FE0">
      <w:pPr>
        <w:pStyle w:val="ListParagraph"/>
        <w:tabs>
          <w:tab w:val="num" w:pos="1440"/>
        </w:tabs>
        <w:spacing w:after="0" w:line="240" w:lineRule="auto"/>
        <w:rPr>
          <w:rFonts w:ascii="Century Gothic" w:hAnsi="Century Gothic"/>
        </w:rPr>
      </w:pPr>
    </w:p>
    <w:p w14:paraId="62E72579" w14:textId="77777777" w:rsidR="001F4FE0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Required qualifications, skills and qualities</w:t>
      </w:r>
    </w:p>
    <w:p w14:paraId="2E6E202B" w14:textId="77777777" w:rsidR="00E774F0" w:rsidRPr="00594F33" w:rsidRDefault="00E774F0" w:rsidP="00E774F0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Qualified CPA or ACA</w:t>
      </w:r>
    </w:p>
    <w:p w14:paraId="6BFCCDC5" w14:textId="3C2130E9" w:rsidR="00300FC5" w:rsidRDefault="00300FC5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LCA Professional Standards Training (</w:t>
      </w:r>
      <w:r w:rsidR="00D91847">
        <w:rPr>
          <w:rFonts w:ascii="Century Gothic" w:hAnsi="Century Gothic"/>
          <w:sz w:val="20"/>
          <w:szCs w:val="20"/>
        </w:rPr>
        <w:t>o</w:t>
      </w:r>
      <w:r w:rsidRPr="00594F33">
        <w:rPr>
          <w:rFonts w:ascii="Century Gothic" w:hAnsi="Century Gothic"/>
          <w:sz w:val="20"/>
          <w:szCs w:val="20"/>
        </w:rPr>
        <w:t>r to be completed as soon as possible once employed)</w:t>
      </w:r>
    </w:p>
    <w:p w14:paraId="6A2A80EA" w14:textId="32BDDCA0" w:rsidR="00261752" w:rsidRPr="00594F33" w:rsidRDefault="00CC62A2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</w:t>
      </w:r>
      <w:r w:rsidR="00C940F9">
        <w:rPr>
          <w:rFonts w:ascii="Century Gothic" w:hAnsi="Century Gothic"/>
          <w:sz w:val="20"/>
          <w:szCs w:val="20"/>
        </w:rPr>
        <w:t>llent</w:t>
      </w:r>
      <w:r>
        <w:rPr>
          <w:rFonts w:ascii="Century Gothic" w:hAnsi="Century Gothic"/>
          <w:sz w:val="20"/>
          <w:szCs w:val="20"/>
        </w:rPr>
        <w:t xml:space="preserve"> </w:t>
      </w:r>
      <w:r w:rsidR="00261752" w:rsidRPr="00594F33">
        <w:rPr>
          <w:rFonts w:ascii="Century Gothic" w:hAnsi="Century Gothic"/>
          <w:sz w:val="20"/>
          <w:szCs w:val="20"/>
        </w:rPr>
        <w:t>written and oral communication skills</w:t>
      </w:r>
    </w:p>
    <w:p w14:paraId="7BA079D4" w14:textId="032DC350" w:rsidR="00261752" w:rsidRPr="00594F33" w:rsidRDefault="00C940F9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Excellent</w:t>
      </w:r>
      <w:r w:rsidR="00CC62A2">
        <w:rPr>
          <w:rFonts w:ascii="Century Gothic" w:hAnsi="Century Gothic"/>
          <w:sz w:val="20"/>
          <w:szCs w:val="20"/>
        </w:rPr>
        <w:t xml:space="preserve"> </w:t>
      </w:r>
      <w:r w:rsidR="00261752" w:rsidRPr="00594F33">
        <w:rPr>
          <w:rFonts w:ascii="Century Gothic" w:hAnsi="Century Gothic"/>
          <w:sz w:val="20"/>
          <w:szCs w:val="20"/>
        </w:rPr>
        <w:t>inter-personal qualities</w:t>
      </w:r>
    </w:p>
    <w:p w14:paraId="2DF6DCB2" w14:textId="68D99B53" w:rsidR="00FE47F5" w:rsidRDefault="00CC62A2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</w:t>
      </w:r>
      <w:r w:rsidR="00C940F9">
        <w:rPr>
          <w:rFonts w:ascii="Century Gothic" w:hAnsi="Century Gothic"/>
          <w:sz w:val="20"/>
          <w:szCs w:val="20"/>
        </w:rPr>
        <w:t>llent</w:t>
      </w:r>
      <w:r>
        <w:rPr>
          <w:rFonts w:ascii="Century Gothic" w:hAnsi="Century Gothic"/>
          <w:sz w:val="20"/>
          <w:szCs w:val="20"/>
        </w:rPr>
        <w:t xml:space="preserve"> </w:t>
      </w:r>
      <w:r w:rsidR="00FE47F5" w:rsidRPr="00594F33">
        <w:rPr>
          <w:rFonts w:ascii="Century Gothic" w:hAnsi="Century Gothic"/>
          <w:sz w:val="20"/>
          <w:szCs w:val="20"/>
        </w:rPr>
        <w:t>planning and organisational skills</w:t>
      </w:r>
    </w:p>
    <w:p w14:paraId="37241D39" w14:textId="5842FA92" w:rsidR="00CC62A2" w:rsidRPr="00594F33" w:rsidRDefault="00CC62A2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Excellent people </w:t>
      </w:r>
      <w:r w:rsidR="00F56A53">
        <w:rPr>
          <w:rFonts w:ascii="Century Gothic" w:hAnsi="Century Gothic"/>
          <w:sz w:val="20"/>
          <w:szCs w:val="20"/>
        </w:rPr>
        <w:t>management</w:t>
      </w:r>
      <w:r>
        <w:rPr>
          <w:rFonts w:ascii="Century Gothic" w:hAnsi="Century Gothic"/>
          <w:sz w:val="20"/>
          <w:szCs w:val="20"/>
        </w:rPr>
        <w:t xml:space="preserve"> and leadership skills </w:t>
      </w:r>
    </w:p>
    <w:p w14:paraId="304B9152" w14:textId="3CA05EBD" w:rsidR="0023060E" w:rsidRDefault="00541015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</w:t>
      </w:r>
      <w:r w:rsidR="00C940F9">
        <w:rPr>
          <w:rFonts w:ascii="Century Gothic" w:hAnsi="Century Gothic"/>
          <w:sz w:val="20"/>
          <w:szCs w:val="20"/>
        </w:rPr>
        <w:t>llent</w:t>
      </w:r>
      <w:r>
        <w:rPr>
          <w:rFonts w:ascii="Century Gothic" w:hAnsi="Century Gothic"/>
          <w:sz w:val="20"/>
          <w:szCs w:val="20"/>
        </w:rPr>
        <w:t xml:space="preserve"> </w:t>
      </w:r>
      <w:r w:rsidR="0023060E">
        <w:rPr>
          <w:rFonts w:ascii="Century Gothic" w:hAnsi="Century Gothic"/>
          <w:sz w:val="20"/>
          <w:szCs w:val="20"/>
        </w:rPr>
        <w:t xml:space="preserve">accounting </w:t>
      </w:r>
      <w:r w:rsidR="00CC62A2">
        <w:rPr>
          <w:rFonts w:ascii="Century Gothic" w:hAnsi="Century Gothic"/>
          <w:sz w:val="20"/>
          <w:szCs w:val="20"/>
        </w:rPr>
        <w:t>and financial management</w:t>
      </w:r>
      <w:r w:rsidR="0023060E">
        <w:rPr>
          <w:rFonts w:ascii="Century Gothic" w:hAnsi="Century Gothic"/>
          <w:sz w:val="20"/>
          <w:szCs w:val="20"/>
        </w:rPr>
        <w:t xml:space="preserve"> skills</w:t>
      </w:r>
    </w:p>
    <w:p w14:paraId="603270BB" w14:textId="422D3831" w:rsidR="00541015" w:rsidRDefault="00541015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Excel</w:t>
      </w:r>
      <w:r w:rsidR="00C940F9">
        <w:rPr>
          <w:rFonts w:ascii="Century Gothic" w:hAnsi="Century Gothic"/>
          <w:sz w:val="20"/>
          <w:szCs w:val="20"/>
        </w:rPr>
        <w:t>lent</w:t>
      </w:r>
      <w:r>
        <w:rPr>
          <w:rFonts w:ascii="Century Gothic" w:hAnsi="Century Gothic"/>
          <w:sz w:val="20"/>
          <w:szCs w:val="20"/>
        </w:rPr>
        <w:t xml:space="preserve"> understanding of finance legal and </w:t>
      </w:r>
      <w:r w:rsidR="00F56A53">
        <w:rPr>
          <w:rFonts w:ascii="Century Gothic" w:hAnsi="Century Gothic"/>
          <w:sz w:val="20"/>
          <w:szCs w:val="20"/>
        </w:rPr>
        <w:t>statutory</w:t>
      </w:r>
      <w:r>
        <w:rPr>
          <w:rFonts w:ascii="Century Gothic" w:hAnsi="Century Gothic"/>
          <w:sz w:val="20"/>
          <w:szCs w:val="20"/>
        </w:rPr>
        <w:t xml:space="preserve"> requirements including </w:t>
      </w:r>
      <w:r w:rsidR="00F56A53">
        <w:rPr>
          <w:rFonts w:ascii="Century Gothic" w:hAnsi="Century Gothic"/>
          <w:sz w:val="20"/>
          <w:szCs w:val="20"/>
        </w:rPr>
        <w:t>corporation’s</w:t>
      </w:r>
      <w:r>
        <w:rPr>
          <w:rFonts w:ascii="Century Gothic" w:hAnsi="Century Gothic"/>
          <w:sz w:val="20"/>
          <w:szCs w:val="20"/>
        </w:rPr>
        <w:t xml:space="preserve"> legislation</w:t>
      </w:r>
    </w:p>
    <w:p w14:paraId="413F4D0F" w14:textId="77777777" w:rsidR="006E6562" w:rsidRDefault="006C1DA4" w:rsidP="006B4A90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6E6562">
        <w:rPr>
          <w:rFonts w:ascii="Century Gothic" w:hAnsi="Century Gothic"/>
          <w:sz w:val="20"/>
          <w:szCs w:val="20"/>
        </w:rPr>
        <w:t>Ability to work effectively when unsupervised and demonstrate initiative</w:t>
      </w:r>
    </w:p>
    <w:p w14:paraId="6BE418CC" w14:textId="6E6203F9" w:rsidR="0016115B" w:rsidRPr="006E6562" w:rsidRDefault="0016115B" w:rsidP="006B4A90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6E6562">
        <w:rPr>
          <w:rFonts w:ascii="Century Gothic" w:hAnsi="Century Gothic"/>
          <w:sz w:val="20"/>
          <w:szCs w:val="20"/>
        </w:rPr>
        <w:t xml:space="preserve">Ability to maintain </w:t>
      </w:r>
      <w:r w:rsidR="00306CED" w:rsidRPr="006E6562">
        <w:rPr>
          <w:rFonts w:ascii="Century Gothic" w:hAnsi="Century Gothic"/>
          <w:sz w:val="20"/>
          <w:szCs w:val="20"/>
        </w:rPr>
        <w:t xml:space="preserve">absolute </w:t>
      </w:r>
      <w:r w:rsidRPr="006E6562">
        <w:rPr>
          <w:rFonts w:ascii="Century Gothic" w:hAnsi="Century Gothic"/>
          <w:sz w:val="20"/>
          <w:szCs w:val="20"/>
        </w:rPr>
        <w:t>confidentiality and exercise discretion</w:t>
      </w:r>
      <w:r w:rsidR="00CC62A2" w:rsidRPr="006E6562">
        <w:rPr>
          <w:rFonts w:ascii="Century Gothic" w:hAnsi="Century Gothic"/>
          <w:sz w:val="20"/>
          <w:szCs w:val="20"/>
        </w:rPr>
        <w:t>.</w:t>
      </w:r>
    </w:p>
    <w:p w14:paraId="1E34DB0E" w14:textId="284AAE28" w:rsidR="008534AB" w:rsidRPr="00153EA3" w:rsidRDefault="008534AB" w:rsidP="008853FE">
      <w:pPr>
        <w:tabs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</w:rPr>
      </w:pPr>
    </w:p>
    <w:p w14:paraId="75E2BA66" w14:textId="77777777" w:rsidR="001F4FE0" w:rsidRPr="00153EA3" w:rsidRDefault="001F4FE0" w:rsidP="008853FE">
      <w:pPr>
        <w:tabs>
          <w:tab w:val="num" w:pos="993"/>
        </w:tabs>
        <w:ind w:left="1134" w:hanging="708"/>
        <w:contextualSpacing/>
        <w:rPr>
          <w:rFonts w:ascii="Century Gothic" w:hAnsi="Century Gothic"/>
        </w:rPr>
      </w:pPr>
    </w:p>
    <w:p w14:paraId="1B715AEF" w14:textId="4C778EB1" w:rsidR="00151DEE" w:rsidRPr="00153EA3" w:rsidRDefault="00151DEE" w:rsidP="008853FE">
      <w:pPr>
        <w:tabs>
          <w:tab w:val="num" w:pos="993"/>
        </w:tabs>
        <w:ind w:left="1134" w:hanging="708"/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Desired qualifications, skills and qualities</w:t>
      </w:r>
    </w:p>
    <w:p w14:paraId="3277D867" w14:textId="314BFBD8" w:rsidR="003E3B0A" w:rsidRPr="00594F33" w:rsidRDefault="001C4C76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Active m</w:t>
      </w:r>
      <w:r w:rsidR="003E3B0A" w:rsidRPr="00594F33">
        <w:rPr>
          <w:rFonts w:ascii="Century Gothic" w:hAnsi="Century Gothic"/>
          <w:sz w:val="20"/>
          <w:szCs w:val="20"/>
        </w:rPr>
        <w:t xml:space="preserve">ember of the Lutheran Church </w:t>
      </w:r>
    </w:p>
    <w:p w14:paraId="4B09679B" w14:textId="0310F893" w:rsidR="001C4C76" w:rsidRDefault="001C4C76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Demonstrated commitment to living a life of Faith, and models the Gospel of Jesus Christ</w:t>
      </w:r>
    </w:p>
    <w:p w14:paraId="55BAF753" w14:textId="2B50C826" w:rsidR="00C940F9" w:rsidRPr="00594F33" w:rsidRDefault="00C940F9" w:rsidP="00C940F9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Ochre</w:t>
      </w:r>
      <w:r w:rsidRPr="00594F33">
        <w:rPr>
          <w:rFonts w:ascii="Century Gothic" w:hAnsi="Century Gothic"/>
          <w:sz w:val="20"/>
          <w:szCs w:val="20"/>
        </w:rPr>
        <w:t xml:space="preserve"> Card/Working with Children or </w:t>
      </w:r>
      <w:r>
        <w:rPr>
          <w:rFonts w:ascii="Century Gothic" w:hAnsi="Century Gothic"/>
          <w:sz w:val="20"/>
          <w:szCs w:val="20"/>
        </w:rPr>
        <w:t>other probity police type c</w:t>
      </w:r>
      <w:r w:rsidRPr="00594F33">
        <w:rPr>
          <w:rFonts w:ascii="Century Gothic" w:hAnsi="Century Gothic"/>
          <w:sz w:val="20"/>
          <w:szCs w:val="20"/>
        </w:rPr>
        <w:t xml:space="preserve">heck </w:t>
      </w:r>
      <w:r>
        <w:rPr>
          <w:rFonts w:ascii="Century Gothic" w:hAnsi="Century Gothic"/>
          <w:sz w:val="20"/>
          <w:szCs w:val="20"/>
        </w:rPr>
        <w:t>or willingness to obtain</w:t>
      </w:r>
    </w:p>
    <w:p w14:paraId="39805C82" w14:textId="00B838AA" w:rsidR="00CC62A2" w:rsidRPr="00594F33" w:rsidRDefault="00CC62A2" w:rsidP="008853FE">
      <w:pPr>
        <w:numPr>
          <w:ilvl w:val="0"/>
          <w:numId w:val="18"/>
        </w:numPr>
        <w:tabs>
          <w:tab w:val="clear" w:pos="567"/>
          <w:tab w:val="num" w:pos="993"/>
          <w:tab w:val="left" w:pos="1134"/>
        </w:tabs>
        <w:spacing w:after="0" w:line="240" w:lineRule="auto"/>
        <w:ind w:left="1134" w:hanging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Demonstrated experience of working with diverse cultures</w:t>
      </w:r>
    </w:p>
    <w:p w14:paraId="077EDA79" w14:textId="44BFFB5E" w:rsidR="00E970F3" w:rsidRPr="00153EA3" w:rsidRDefault="00E970F3" w:rsidP="000F5528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</w:p>
    <w:p w14:paraId="7336EBF1" w14:textId="6A57E828" w:rsidR="00151DEE" w:rsidRDefault="00151DEE" w:rsidP="001F4FE0">
      <w:pPr>
        <w:contextualSpacing/>
        <w:rPr>
          <w:rFonts w:ascii="Century Gothic" w:hAnsi="Century Gothic"/>
        </w:rPr>
      </w:pPr>
    </w:p>
    <w:p w14:paraId="49723593" w14:textId="77777777" w:rsidR="00BD4840" w:rsidRPr="00153EA3" w:rsidRDefault="00BD4840" w:rsidP="001F4FE0">
      <w:pPr>
        <w:contextualSpacing/>
        <w:rPr>
          <w:rFonts w:ascii="Century Gothic" w:hAnsi="Century Gothic"/>
        </w:rPr>
      </w:pPr>
    </w:p>
    <w:p w14:paraId="1615E321" w14:textId="77777777" w:rsidR="001F4FE0" w:rsidRPr="00153EA3" w:rsidRDefault="001F4FE0" w:rsidP="001F4FE0">
      <w:pPr>
        <w:outlineLvl w:val="2"/>
        <w:rPr>
          <w:rFonts w:ascii="Century Gothic" w:hAnsi="Century Gothic"/>
          <w:b/>
        </w:rPr>
      </w:pPr>
      <w:r w:rsidRPr="00153EA3">
        <w:rPr>
          <w:rFonts w:ascii="Century Gothic" w:hAnsi="Century Gothic"/>
          <w:b/>
        </w:rPr>
        <w:t>General terms of appointment</w:t>
      </w:r>
    </w:p>
    <w:p w14:paraId="60B71711" w14:textId="6AA08E10" w:rsidR="001F4FE0" w:rsidRPr="00594F33" w:rsidRDefault="003E3B0A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Willing to work in a Christian environment and uphold the values and teachings of the Lutheran Church of Australia</w:t>
      </w:r>
    </w:p>
    <w:p w14:paraId="4834E11F" w14:textId="02209748" w:rsidR="004239A3" w:rsidRPr="00594F33" w:rsidRDefault="001F4FE0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Agree to abide by all LCA</w:t>
      </w:r>
      <w:r w:rsidR="00300FC5" w:rsidRPr="00594F33">
        <w:rPr>
          <w:rFonts w:ascii="Century Gothic" w:hAnsi="Century Gothic"/>
          <w:sz w:val="20"/>
          <w:szCs w:val="20"/>
        </w:rPr>
        <w:t xml:space="preserve"> and </w:t>
      </w:r>
      <w:r w:rsidR="00FF5F56">
        <w:rPr>
          <w:rFonts w:ascii="Century Gothic" w:hAnsi="Century Gothic"/>
          <w:sz w:val="20"/>
          <w:szCs w:val="20"/>
        </w:rPr>
        <w:t xml:space="preserve">FRM </w:t>
      </w:r>
      <w:r w:rsidRPr="00594F33">
        <w:rPr>
          <w:rFonts w:ascii="Century Gothic" w:hAnsi="Century Gothic"/>
          <w:sz w:val="20"/>
          <w:szCs w:val="20"/>
        </w:rPr>
        <w:t xml:space="preserve">policies </w:t>
      </w:r>
      <w:r w:rsidR="001C4C76" w:rsidRPr="00594F33">
        <w:rPr>
          <w:rFonts w:ascii="Century Gothic" w:hAnsi="Century Gothic"/>
          <w:sz w:val="20"/>
          <w:szCs w:val="20"/>
        </w:rPr>
        <w:t xml:space="preserve">and comply with procedures </w:t>
      </w:r>
      <w:r w:rsidRPr="00594F33">
        <w:rPr>
          <w:rFonts w:ascii="Century Gothic" w:hAnsi="Century Gothic"/>
          <w:sz w:val="20"/>
          <w:szCs w:val="20"/>
        </w:rPr>
        <w:t>as applicable</w:t>
      </w:r>
    </w:p>
    <w:p w14:paraId="5365C42A" w14:textId="322A4A1D" w:rsidR="004239A3" w:rsidRDefault="001F4FE0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>Observe and comply wi</w:t>
      </w:r>
      <w:r w:rsidR="00EA6898" w:rsidRPr="00594F33">
        <w:rPr>
          <w:rFonts w:ascii="Century Gothic" w:hAnsi="Century Gothic"/>
          <w:sz w:val="20"/>
          <w:szCs w:val="20"/>
        </w:rPr>
        <w:t>th the LCA Work, Health &amp; Welfare</w:t>
      </w:r>
      <w:r w:rsidRPr="00594F33">
        <w:rPr>
          <w:rFonts w:ascii="Century Gothic" w:hAnsi="Century Gothic"/>
          <w:sz w:val="20"/>
          <w:szCs w:val="20"/>
        </w:rPr>
        <w:t xml:space="preserve"> policies and procedures</w:t>
      </w:r>
    </w:p>
    <w:p w14:paraId="1B6A1A12" w14:textId="3B0AD377" w:rsidR="00C940F9" w:rsidRPr="00594F33" w:rsidRDefault="00C940F9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Prepared to travel interstate </w:t>
      </w:r>
      <w:r w:rsidR="00BD4840">
        <w:rPr>
          <w:rFonts w:ascii="Century Gothic" w:hAnsi="Century Gothic"/>
          <w:sz w:val="20"/>
          <w:szCs w:val="20"/>
        </w:rPr>
        <w:t xml:space="preserve">regularly, including at short notice, </w:t>
      </w:r>
      <w:r>
        <w:rPr>
          <w:rFonts w:ascii="Century Gothic" w:hAnsi="Century Gothic"/>
          <w:sz w:val="20"/>
          <w:szCs w:val="20"/>
        </w:rPr>
        <w:t>and internationally</w:t>
      </w:r>
    </w:p>
    <w:p w14:paraId="79777EAE" w14:textId="4ADF06F5" w:rsidR="00300FC5" w:rsidRPr="00594F33" w:rsidRDefault="00300FC5" w:rsidP="00FF5F56">
      <w:pPr>
        <w:numPr>
          <w:ilvl w:val="0"/>
          <w:numId w:val="19"/>
        </w:numPr>
        <w:tabs>
          <w:tab w:val="clear" w:pos="567"/>
          <w:tab w:val="num" w:pos="1134"/>
        </w:tabs>
        <w:spacing w:line="24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94F33">
        <w:rPr>
          <w:rFonts w:ascii="Century Gothic" w:hAnsi="Century Gothic"/>
          <w:sz w:val="20"/>
          <w:szCs w:val="20"/>
        </w:rPr>
        <w:t xml:space="preserve">After a </w:t>
      </w:r>
      <w:r w:rsidR="00F56A53" w:rsidRPr="00594F33">
        <w:rPr>
          <w:rFonts w:ascii="Century Gothic" w:hAnsi="Century Gothic"/>
          <w:sz w:val="20"/>
          <w:szCs w:val="20"/>
        </w:rPr>
        <w:t>three-month</w:t>
      </w:r>
      <w:r w:rsidRPr="00594F33">
        <w:rPr>
          <w:rFonts w:ascii="Century Gothic" w:hAnsi="Century Gothic"/>
          <w:sz w:val="20"/>
          <w:szCs w:val="20"/>
        </w:rPr>
        <w:t xml:space="preserve"> </w:t>
      </w:r>
      <w:r w:rsidR="008C790E" w:rsidRPr="00594F33">
        <w:rPr>
          <w:rFonts w:ascii="Century Gothic" w:hAnsi="Century Gothic"/>
          <w:sz w:val="20"/>
          <w:szCs w:val="20"/>
        </w:rPr>
        <w:t xml:space="preserve">initial </w:t>
      </w:r>
      <w:r w:rsidR="00F56A53" w:rsidRPr="00594F33">
        <w:rPr>
          <w:rFonts w:ascii="Century Gothic" w:hAnsi="Century Gothic"/>
          <w:sz w:val="20"/>
          <w:szCs w:val="20"/>
        </w:rPr>
        <w:t>review,</w:t>
      </w:r>
      <w:r w:rsidRPr="00594F33">
        <w:rPr>
          <w:rFonts w:ascii="Century Gothic" w:hAnsi="Century Gothic"/>
          <w:sz w:val="20"/>
          <w:szCs w:val="20"/>
        </w:rPr>
        <w:t xml:space="preserve"> a position review will be conducted annually</w:t>
      </w:r>
      <w:r w:rsidR="00CC62A2">
        <w:rPr>
          <w:rFonts w:ascii="Century Gothic" w:hAnsi="Century Gothic"/>
          <w:sz w:val="20"/>
          <w:szCs w:val="20"/>
        </w:rPr>
        <w:t>.</w:t>
      </w:r>
    </w:p>
    <w:p w14:paraId="012E5745" w14:textId="295AE2BB" w:rsidR="001F4FE0" w:rsidRPr="00153EA3" w:rsidRDefault="001F4FE0" w:rsidP="00FF5F56">
      <w:pPr>
        <w:tabs>
          <w:tab w:val="num" w:pos="1134"/>
        </w:tabs>
        <w:ind w:left="993" w:hanging="567"/>
        <w:rPr>
          <w:rFonts w:ascii="Century Gothic" w:hAnsi="Century Gothic"/>
          <w:i/>
        </w:rPr>
      </w:pPr>
    </w:p>
    <w:sectPr w:rsidR="001F4FE0" w:rsidRPr="00153E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774C" w14:textId="77777777" w:rsidR="007579C4" w:rsidRDefault="007579C4" w:rsidP="0062150D">
      <w:pPr>
        <w:spacing w:after="0" w:line="240" w:lineRule="auto"/>
      </w:pPr>
      <w:r>
        <w:separator/>
      </w:r>
    </w:p>
  </w:endnote>
  <w:endnote w:type="continuationSeparator" w:id="0">
    <w:p w14:paraId="4073BF81" w14:textId="77777777" w:rsidR="007579C4" w:rsidRDefault="007579C4" w:rsidP="0062150D">
      <w:pPr>
        <w:spacing w:after="0" w:line="240" w:lineRule="auto"/>
      </w:pPr>
      <w:r>
        <w:continuationSeparator/>
      </w:r>
    </w:p>
  </w:endnote>
  <w:endnote w:type="continuationNotice" w:id="1">
    <w:p w14:paraId="4A31F35A" w14:textId="77777777" w:rsidR="007579C4" w:rsidRDefault="00757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5E13" w14:textId="77777777" w:rsidR="00385165" w:rsidRDefault="00385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  <w:szCs w:val="20"/>
      </w:rPr>
      <w:id w:val="125809425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DF8918" w14:textId="18F31DA0" w:rsidR="001661BF" w:rsidRPr="00385165" w:rsidRDefault="001661BF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85165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FD67F6">
              <w:rPr>
                <w:rFonts w:ascii="Century Gothic" w:hAnsi="Century Gothic"/>
                <w:bCs/>
                <w:noProof/>
                <w:sz w:val="20"/>
                <w:szCs w:val="20"/>
              </w:rPr>
              <w:t>1</w:t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8516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FD67F6">
              <w:rPr>
                <w:rFonts w:ascii="Century Gothic" w:hAnsi="Century Gothic"/>
                <w:bCs/>
                <w:noProof/>
                <w:sz w:val="20"/>
                <w:szCs w:val="20"/>
              </w:rPr>
              <w:t>4</w:t>
            </w:r>
            <w:r w:rsidRPr="00385165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9B27AD" w14:textId="2964E719" w:rsidR="001661BF" w:rsidRPr="00385165" w:rsidRDefault="00153EA3" w:rsidP="000F5528">
    <w:pPr>
      <w:rPr>
        <w:rFonts w:ascii="Century Gothic" w:hAnsi="Century Gothic"/>
        <w:sz w:val="20"/>
        <w:szCs w:val="20"/>
      </w:rPr>
    </w:pPr>
    <w:r w:rsidRPr="00385165">
      <w:rPr>
        <w:rFonts w:ascii="Century Gothic" w:hAnsi="Century Gothic"/>
        <w:i/>
        <w:sz w:val="20"/>
        <w:szCs w:val="20"/>
      </w:rPr>
      <w:t>Date of review</w:t>
    </w:r>
    <w:r w:rsidR="00385165">
      <w:rPr>
        <w:rFonts w:ascii="Century Gothic" w:hAnsi="Century Gothic"/>
        <w:i/>
        <w:sz w:val="20"/>
        <w:szCs w:val="20"/>
      </w:rPr>
      <w:t>: October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275F" w14:textId="77777777" w:rsidR="00385165" w:rsidRDefault="00385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1301" w14:textId="77777777" w:rsidR="007579C4" w:rsidRDefault="007579C4" w:rsidP="0062150D">
      <w:pPr>
        <w:spacing w:after="0" w:line="240" w:lineRule="auto"/>
      </w:pPr>
      <w:r>
        <w:separator/>
      </w:r>
    </w:p>
  </w:footnote>
  <w:footnote w:type="continuationSeparator" w:id="0">
    <w:p w14:paraId="5E1DC8BE" w14:textId="77777777" w:rsidR="007579C4" w:rsidRDefault="007579C4" w:rsidP="0062150D">
      <w:pPr>
        <w:spacing w:after="0" w:line="240" w:lineRule="auto"/>
      </w:pPr>
      <w:r>
        <w:continuationSeparator/>
      </w:r>
    </w:p>
  </w:footnote>
  <w:footnote w:type="continuationNotice" w:id="1">
    <w:p w14:paraId="3624796C" w14:textId="77777777" w:rsidR="007579C4" w:rsidRDefault="007579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4642" w14:textId="77777777" w:rsidR="00385165" w:rsidRDefault="00385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BD733" w14:textId="2258B7A5" w:rsidR="002B5E32" w:rsidRPr="00153EA3" w:rsidRDefault="002B5E32">
    <w:pPr>
      <w:pStyle w:val="Head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55C7" w14:textId="77777777" w:rsidR="00385165" w:rsidRDefault="00385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</w:lvl>
    <w:lvl w:ilvl="2">
      <w:numFmt w:val="bullet"/>
      <w:lvlText w:val="•"/>
      <w:lvlJc w:val="left"/>
      <w:pPr>
        <w:ind w:left="2968" w:hanging="567"/>
      </w:pPr>
    </w:lvl>
    <w:lvl w:ilvl="3">
      <w:numFmt w:val="bullet"/>
      <w:lvlText w:val="•"/>
      <w:lvlJc w:val="left"/>
      <w:pPr>
        <w:ind w:left="3829" w:hanging="567"/>
      </w:pPr>
    </w:lvl>
    <w:lvl w:ilvl="4">
      <w:numFmt w:val="bullet"/>
      <w:lvlText w:val="•"/>
      <w:lvlJc w:val="left"/>
      <w:pPr>
        <w:ind w:left="4691" w:hanging="567"/>
      </w:pPr>
    </w:lvl>
    <w:lvl w:ilvl="5">
      <w:numFmt w:val="bullet"/>
      <w:lvlText w:val="•"/>
      <w:lvlJc w:val="left"/>
      <w:pPr>
        <w:ind w:left="5552" w:hanging="567"/>
      </w:pPr>
    </w:lvl>
    <w:lvl w:ilvl="6">
      <w:numFmt w:val="bullet"/>
      <w:lvlText w:val="•"/>
      <w:lvlJc w:val="left"/>
      <w:pPr>
        <w:ind w:left="6414" w:hanging="567"/>
      </w:pPr>
    </w:lvl>
    <w:lvl w:ilvl="7">
      <w:numFmt w:val="bullet"/>
      <w:lvlText w:val="•"/>
      <w:lvlJc w:val="left"/>
      <w:pPr>
        <w:ind w:left="7275" w:hanging="567"/>
      </w:pPr>
    </w:lvl>
    <w:lvl w:ilvl="8">
      <w:numFmt w:val="bullet"/>
      <w:lvlText w:val="•"/>
      <w:lvlJc w:val="left"/>
      <w:pPr>
        <w:ind w:left="8137" w:hanging="56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679" w:hanging="567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</w:lvl>
    <w:lvl w:ilvl="3">
      <w:numFmt w:val="bullet"/>
      <w:lvlText w:val="•"/>
      <w:lvlJc w:val="left"/>
      <w:pPr>
        <w:ind w:left="3602" w:hanging="569"/>
      </w:pPr>
    </w:lvl>
    <w:lvl w:ilvl="4">
      <w:numFmt w:val="bullet"/>
      <w:lvlText w:val="•"/>
      <w:lvlJc w:val="left"/>
      <w:pPr>
        <w:ind w:left="4496" w:hanging="569"/>
      </w:pPr>
    </w:lvl>
    <w:lvl w:ilvl="5">
      <w:numFmt w:val="bullet"/>
      <w:lvlText w:val="•"/>
      <w:lvlJc w:val="left"/>
      <w:pPr>
        <w:ind w:left="5390" w:hanging="569"/>
      </w:pPr>
    </w:lvl>
    <w:lvl w:ilvl="6">
      <w:numFmt w:val="bullet"/>
      <w:lvlText w:val="•"/>
      <w:lvlJc w:val="left"/>
      <w:pPr>
        <w:ind w:left="6284" w:hanging="569"/>
      </w:pPr>
    </w:lvl>
    <w:lvl w:ilvl="7">
      <w:numFmt w:val="bullet"/>
      <w:lvlText w:val="•"/>
      <w:lvlJc w:val="left"/>
      <w:pPr>
        <w:ind w:left="7178" w:hanging="569"/>
      </w:pPr>
    </w:lvl>
    <w:lvl w:ilvl="8">
      <w:numFmt w:val="bullet"/>
      <w:lvlText w:val="•"/>
      <w:lvlJc w:val="left"/>
      <w:pPr>
        <w:ind w:left="8072" w:hanging="569"/>
      </w:pPr>
    </w:lvl>
  </w:abstractNum>
  <w:abstractNum w:abstractNumId="2" w15:restartNumberingAfterBreak="0">
    <w:nsid w:val="001272DC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" w15:restartNumberingAfterBreak="0">
    <w:nsid w:val="00E92BB6"/>
    <w:multiLevelType w:val="singleLevel"/>
    <w:tmpl w:val="4CA9CADD"/>
    <w:lvl w:ilvl="0">
      <w:numFmt w:val="bullet"/>
      <w:lvlText w:val="·"/>
      <w:lvlJc w:val="left"/>
      <w:pPr>
        <w:tabs>
          <w:tab w:val="num" w:pos="432"/>
        </w:tabs>
        <w:ind w:left="504"/>
      </w:pPr>
      <w:rPr>
        <w:rFonts w:ascii="Symbol" w:hAnsi="Symbol"/>
        <w:snapToGrid/>
        <w:spacing w:val="-2"/>
        <w:sz w:val="20"/>
      </w:rPr>
    </w:lvl>
  </w:abstractNum>
  <w:abstractNum w:abstractNumId="4" w15:restartNumberingAfterBreak="0">
    <w:nsid w:val="062604BC"/>
    <w:multiLevelType w:val="multilevel"/>
    <w:tmpl w:val="1BFE5EF0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55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6" w15:restartNumberingAfterBreak="0">
    <w:nsid w:val="089E49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B53064"/>
    <w:multiLevelType w:val="hybridMultilevel"/>
    <w:tmpl w:val="FEA800FC"/>
    <w:lvl w:ilvl="0" w:tplc="CD0AA91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93F3C"/>
    <w:multiLevelType w:val="hybridMultilevel"/>
    <w:tmpl w:val="E820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72BB"/>
    <w:multiLevelType w:val="hybridMultilevel"/>
    <w:tmpl w:val="64E04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82D81"/>
    <w:multiLevelType w:val="hybridMultilevel"/>
    <w:tmpl w:val="EFD66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204C"/>
    <w:multiLevelType w:val="multilevel"/>
    <w:tmpl w:val="BDC6E0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D6A6A"/>
    <w:multiLevelType w:val="multilevel"/>
    <w:tmpl w:val="AA027F0A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13" w15:restartNumberingAfterBreak="0">
    <w:nsid w:val="28631544"/>
    <w:multiLevelType w:val="hybridMultilevel"/>
    <w:tmpl w:val="6D72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457C"/>
    <w:multiLevelType w:val="hybridMultilevel"/>
    <w:tmpl w:val="D1589B68"/>
    <w:lvl w:ilvl="0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5423E"/>
    <w:multiLevelType w:val="hybridMultilevel"/>
    <w:tmpl w:val="065AF3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E2623"/>
    <w:multiLevelType w:val="hybridMultilevel"/>
    <w:tmpl w:val="6EF2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C0DB4"/>
    <w:multiLevelType w:val="hybridMultilevel"/>
    <w:tmpl w:val="19121D72"/>
    <w:lvl w:ilvl="0" w:tplc="3AA08D6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F5BE1"/>
    <w:multiLevelType w:val="hybridMultilevel"/>
    <w:tmpl w:val="1726797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288F"/>
    <w:multiLevelType w:val="hybridMultilevel"/>
    <w:tmpl w:val="6E52B318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43E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90427A"/>
    <w:multiLevelType w:val="hybridMultilevel"/>
    <w:tmpl w:val="20A24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1F3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14EFD"/>
    <w:multiLevelType w:val="hybridMultilevel"/>
    <w:tmpl w:val="B296B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778B8"/>
    <w:multiLevelType w:val="hybridMultilevel"/>
    <w:tmpl w:val="06541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1567"/>
    <w:multiLevelType w:val="hybridMultilevel"/>
    <w:tmpl w:val="9904C4CC"/>
    <w:lvl w:ilvl="0" w:tplc="988A785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6072A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2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874F0"/>
    <w:multiLevelType w:val="multilevel"/>
    <w:tmpl w:val="FB84C502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none"/>
      <w:lvlText w:val="(1)"/>
      <w:lvlJc w:val="left"/>
      <w:pPr>
        <w:ind w:left="851" w:firstLine="283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none"/>
      <w:lvlText w:val="(a)"/>
      <w:lvlJc w:val="left"/>
      <w:pPr>
        <w:ind w:left="2708" w:hanging="56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4" w15:restartNumberingAfterBreak="0">
    <w:nsid w:val="6C2B6E14"/>
    <w:multiLevelType w:val="hybridMultilevel"/>
    <w:tmpl w:val="6AEEA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67C67"/>
    <w:multiLevelType w:val="multilevel"/>
    <w:tmpl w:val="3CC249DC"/>
    <w:lvl w:ilvl="0">
      <w:start w:val="1"/>
      <w:numFmt w:val="lowerLetter"/>
      <w:lvlText w:val="(%1)"/>
      <w:lvlJc w:val="left"/>
      <w:pPr>
        <w:ind w:left="1245" w:hanging="567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7" w:hanging="567"/>
      </w:pPr>
      <w:rPr>
        <w:rFonts w:hint="default"/>
      </w:rPr>
    </w:lvl>
    <w:lvl w:ilvl="2">
      <w:numFmt w:val="bullet"/>
      <w:lvlText w:val="•"/>
      <w:lvlJc w:val="left"/>
      <w:pPr>
        <w:ind w:left="2968" w:hanging="567"/>
      </w:pPr>
      <w:rPr>
        <w:rFonts w:hint="default"/>
      </w:rPr>
    </w:lvl>
    <w:lvl w:ilvl="3">
      <w:numFmt w:val="bullet"/>
      <w:lvlText w:val="•"/>
      <w:lvlJc w:val="left"/>
      <w:pPr>
        <w:ind w:left="3829" w:hanging="567"/>
      </w:pPr>
      <w:rPr>
        <w:rFonts w:hint="default"/>
      </w:rPr>
    </w:lvl>
    <w:lvl w:ilvl="4">
      <w:numFmt w:val="bullet"/>
      <w:lvlText w:val="•"/>
      <w:lvlJc w:val="left"/>
      <w:pPr>
        <w:ind w:left="4691" w:hanging="567"/>
      </w:pPr>
      <w:rPr>
        <w:rFonts w:hint="default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5" w:hanging="567"/>
      </w:pPr>
      <w:rPr>
        <w:rFonts w:hint="default"/>
      </w:rPr>
    </w:lvl>
    <w:lvl w:ilvl="8">
      <w:numFmt w:val="bullet"/>
      <w:lvlText w:val="•"/>
      <w:lvlJc w:val="left"/>
      <w:pPr>
        <w:ind w:left="8137" w:hanging="567"/>
      </w:pPr>
      <w:rPr>
        <w:rFonts w:hint="default"/>
      </w:rPr>
    </w:lvl>
  </w:abstractNum>
  <w:abstractNum w:abstractNumId="36" w15:restartNumberingAfterBreak="0">
    <w:nsid w:val="6D2D1C04"/>
    <w:multiLevelType w:val="hybridMultilevel"/>
    <w:tmpl w:val="1A4E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65DDF"/>
    <w:multiLevelType w:val="multilevel"/>
    <w:tmpl w:val="8334D46C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 w:hint="default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814" w:hanging="569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08" w:hanging="569"/>
      </w:pPr>
      <w:rPr>
        <w:rFonts w:hint="default"/>
      </w:rPr>
    </w:lvl>
    <w:lvl w:ilvl="3">
      <w:numFmt w:val="bullet"/>
      <w:lvlText w:val="•"/>
      <w:lvlJc w:val="left"/>
      <w:pPr>
        <w:ind w:left="3602" w:hanging="569"/>
      </w:pPr>
      <w:rPr>
        <w:rFonts w:hint="default"/>
      </w:rPr>
    </w:lvl>
    <w:lvl w:ilvl="4">
      <w:numFmt w:val="bullet"/>
      <w:lvlText w:val="•"/>
      <w:lvlJc w:val="left"/>
      <w:pPr>
        <w:ind w:left="4496" w:hanging="569"/>
      </w:pPr>
      <w:rPr>
        <w:rFonts w:hint="default"/>
      </w:rPr>
    </w:lvl>
    <w:lvl w:ilvl="5">
      <w:numFmt w:val="bullet"/>
      <w:lvlText w:val="•"/>
      <w:lvlJc w:val="left"/>
      <w:pPr>
        <w:ind w:left="5390" w:hanging="569"/>
      </w:pPr>
      <w:rPr>
        <w:rFonts w:hint="default"/>
      </w:rPr>
    </w:lvl>
    <w:lvl w:ilvl="6">
      <w:numFmt w:val="bullet"/>
      <w:lvlText w:val="•"/>
      <w:lvlJc w:val="left"/>
      <w:pPr>
        <w:ind w:left="6284" w:hanging="569"/>
      </w:pPr>
      <w:rPr>
        <w:rFonts w:hint="default"/>
      </w:rPr>
    </w:lvl>
    <w:lvl w:ilvl="7">
      <w:numFmt w:val="bullet"/>
      <w:lvlText w:val="•"/>
      <w:lvlJc w:val="left"/>
      <w:pPr>
        <w:ind w:left="7178" w:hanging="569"/>
      </w:pPr>
      <w:rPr>
        <w:rFonts w:hint="default"/>
      </w:rPr>
    </w:lvl>
    <w:lvl w:ilvl="8">
      <w:numFmt w:val="bullet"/>
      <w:lvlText w:val="•"/>
      <w:lvlJc w:val="left"/>
      <w:pPr>
        <w:ind w:left="8072" w:hanging="569"/>
      </w:pPr>
      <w:rPr>
        <w:rFonts w:hint="default"/>
      </w:rPr>
    </w:lvl>
  </w:abstractNum>
  <w:abstractNum w:abstractNumId="38" w15:restartNumberingAfterBreak="0">
    <w:nsid w:val="7A7244ED"/>
    <w:multiLevelType w:val="hybridMultilevel"/>
    <w:tmpl w:val="0AB41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24"/>
  </w:num>
  <w:num w:numId="6">
    <w:abstractNumId w:val="37"/>
  </w:num>
  <w:num w:numId="7">
    <w:abstractNumId w:val="5"/>
  </w:num>
  <w:num w:numId="8">
    <w:abstractNumId w:val="35"/>
  </w:num>
  <w:num w:numId="9">
    <w:abstractNumId w:val="18"/>
  </w:num>
  <w:num w:numId="10">
    <w:abstractNumId w:val="30"/>
  </w:num>
  <w:num w:numId="11">
    <w:abstractNumId w:val="4"/>
  </w:num>
  <w:num w:numId="12">
    <w:abstractNumId w:val="26"/>
  </w:num>
  <w:num w:numId="13">
    <w:abstractNumId w:val="9"/>
  </w:num>
  <w:num w:numId="14">
    <w:abstractNumId w:val="38"/>
  </w:num>
  <w:num w:numId="15">
    <w:abstractNumId w:val="27"/>
  </w:num>
  <w:num w:numId="16">
    <w:abstractNumId w:val="23"/>
  </w:num>
  <w:num w:numId="17">
    <w:abstractNumId w:val="29"/>
  </w:num>
  <w:num w:numId="18">
    <w:abstractNumId w:val="15"/>
  </w:num>
  <w:num w:numId="19">
    <w:abstractNumId w:val="32"/>
  </w:num>
  <w:num w:numId="20">
    <w:abstractNumId w:val="14"/>
  </w:num>
  <w:num w:numId="21">
    <w:abstractNumId w:val="16"/>
  </w:num>
  <w:num w:numId="22">
    <w:abstractNumId w:val="12"/>
  </w:num>
  <w:num w:numId="23">
    <w:abstractNumId w:val="31"/>
  </w:num>
  <w:num w:numId="24">
    <w:abstractNumId w:val="33"/>
  </w:num>
  <w:num w:numId="25">
    <w:abstractNumId w:val="31"/>
    <w:lvlOverride w:ilvl="0">
      <w:lvl w:ilvl="0">
        <w:start w:val="1"/>
        <w:numFmt w:val="decimal"/>
        <w:lvlText w:val="%1."/>
        <w:lvlJc w:val="left"/>
        <w:pPr>
          <w:ind w:left="680" w:hanging="567"/>
        </w:pPr>
        <w:rPr>
          <w:rFonts w:ascii="Arial" w:hAnsi="Arial" w:cs="Arial" w:hint="default"/>
          <w:b w:val="0"/>
          <w:bCs w:val="0"/>
          <w:spacing w:val="-1"/>
          <w:sz w:val="22"/>
          <w:szCs w:val="22"/>
        </w:rPr>
      </w:lvl>
    </w:lvlOverride>
    <w:lvlOverride w:ilvl="1">
      <w:lvl w:ilvl="1">
        <w:start w:val="1"/>
        <w:numFmt w:val="none"/>
        <w:lvlText w:val="(1)"/>
        <w:lvlJc w:val="left"/>
        <w:pPr>
          <w:ind w:left="1701" w:hanging="567"/>
        </w:pPr>
        <w:rPr>
          <w:rFonts w:ascii="Arial" w:hAnsi="Arial" w:cs="Arial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none"/>
        <w:lvlText w:val="(a)"/>
        <w:lvlJc w:val="left"/>
        <w:pPr>
          <w:ind w:left="2722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3743" w:hanging="56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764" w:hanging="56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785" w:hanging="56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806" w:hanging="56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827" w:hanging="56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848" w:hanging="567"/>
        </w:pPr>
        <w:rPr>
          <w:rFonts w:hint="default"/>
        </w:rPr>
      </w:lvl>
    </w:lvlOverride>
  </w:num>
  <w:num w:numId="26">
    <w:abstractNumId w:val="2"/>
  </w:num>
  <w:num w:numId="27">
    <w:abstractNumId w:val="22"/>
  </w:num>
  <w:num w:numId="28">
    <w:abstractNumId w:val="19"/>
  </w:num>
  <w:num w:numId="29">
    <w:abstractNumId w:val="21"/>
  </w:num>
  <w:num w:numId="30">
    <w:abstractNumId w:val="7"/>
  </w:num>
  <w:num w:numId="31">
    <w:abstractNumId w:val="34"/>
  </w:num>
  <w:num w:numId="32">
    <w:abstractNumId w:val="36"/>
  </w:num>
  <w:num w:numId="33">
    <w:abstractNumId w:val="25"/>
  </w:num>
  <w:num w:numId="34">
    <w:abstractNumId w:val="17"/>
  </w:num>
  <w:num w:numId="35">
    <w:abstractNumId w:val="6"/>
  </w:num>
  <w:num w:numId="36">
    <w:abstractNumId w:val="20"/>
  </w:num>
  <w:num w:numId="37">
    <w:abstractNumId w:val="15"/>
  </w:num>
  <w:num w:numId="38">
    <w:abstractNumId w:val="10"/>
  </w:num>
  <w:num w:numId="39">
    <w:abstractNumId w:val="11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0D"/>
    <w:rsid w:val="00006FAE"/>
    <w:rsid w:val="00011DA8"/>
    <w:rsid w:val="00017115"/>
    <w:rsid w:val="00043D0B"/>
    <w:rsid w:val="00047C8A"/>
    <w:rsid w:val="000653C0"/>
    <w:rsid w:val="00073E4B"/>
    <w:rsid w:val="00084FE9"/>
    <w:rsid w:val="000873CD"/>
    <w:rsid w:val="000926F0"/>
    <w:rsid w:val="000A26BA"/>
    <w:rsid w:val="000A78D7"/>
    <w:rsid w:val="000A7FBF"/>
    <w:rsid w:val="000C5F3B"/>
    <w:rsid w:val="000F5528"/>
    <w:rsid w:val="000F6715"/>
    <w:rsid w:val="00107671"/>
    <w:rsid w:val="00127715"/>
    <w:rsid w:val="00141EDF"/>
    <w:rsid w:val="00150548"/>
    <w:rsid w:val="00151DEE"/>
    <w:rsid w:val="00153EA3"/>
    <w:rsid w:val="0016115B"/>
    <w:rsid w:val="001661BF"/>
    <w:rsid w:val="00176EBA"/>
    <w:rsid w:val="00186D80"/>
    <w:rsid w:val="00197C73"/>
    <w:rsid w:val="001B4F96"/>
    <w:rsid w:val="001C4C76"/>
    <w:rsid w:val="001C4F6C"/>
    <w:rsid w:val="001D0B96"/>
    <w:rsid w:val="001E75CA"/>
    <w:rsid w:val="001F3A63"/>
    <w:rsid w:val="001F45D6"/>
    <w:rsid w:val="001F4FE0"/>
    <w:rsid w:val="00203A54"/>
    <w:rsid w:val="002249CB"/>
    <w:rsid w:val="0022788B"/>
    <w:rsid w:val="0023060E"/>
    <w:rsid w:val="00245F0F"/>
    <w:rsid w:val="00246770"/>
    <w:rsid w:val="00261752"/>
    <w:rsid w:val="0026574B"/>
    <w:rsid w:val="00284617"/>
    <w:rsid w:val="002B0A63"/>
    <w:rsid w:val="002B3FC0"/>
    <w:rsid w:val="002B43F8"/>
    <w:rsid w:val="002B5E32"/>
    <w:rsid w:val="002C6859"/>
    <w:rsid w:val="002D2F90"/>
    <w:rsid w:val="002D5C1C"/>
    <w:rsid w:val="002E3D20"/>
    <w:rsid w:val="002E477B"/>
    <w:rsid w:val="002F5140"/>
    <w:rsid w:val="00300FC5"/>
    <w:rsid w:val="00306CED"/>
    <w:rsid w:val="00310BAE"/>
    <w:rsid w:val="003138BF"/>
    <w:rsid w:val="003214DF"/>
    <w:rsid w:val="00344171"/>
    <w:rsid w:val="0035596C"/>
    <w:rsid w:val="00385165"/>
    <w:rsid w:val="003A1667"/>
    <w:rsid w:val="003A5DE0"/>
    <w:rsid w:val="003B2488"/>
    <w:rsid w:val="003B568B"/>
    <w:rsid w:val="003C7217"/>
    <w:rsid w:val="003C7EFE"/>
    <w:rsid w:val="003E2D47"/>
    <w:rsid w:val="003E3B0A"/>
    <w:rsid w:val="00403D2F"/>
    <w:rsid w:val="00411B29"/>
    <w:rsid w:val="00423861"/>
    <w:rsid w:val="004239A3"/>
    <w:rsid w:val="00444D0F"/>
    <w:rsid w:val="00444EF3"/>
    <w:rsid w:val="0044545D"/>
    <w:rsid w:val="004522F8"/>
    <w:rsid w:val="00452A56"/>
    <w:rsid w:val="004605B0"/>
    <w:rsid w:val="004654EF"/>
    <w:rsid w:val="00465B3D"/>
    <w:rsid w:val="004667D1"/>
    <w:rsid w:val="00467242"/>
    <w:rsid w:val="004874F7"/>
    <w:rsid w:val="00490F94"/>
    <w:rsid w:val="004938BD"/>
    <w:rsid w:val="0049780B"/>
    <w:rsid w:val="004A3001"/>
    <w:rsid w:val="004B27C2"/>
    <w:rsid w:val="004B3773"/>
    <w:rsid w:val="004B4E2C"/>
    <w:rsid w:val="004E2DED"/>
    <w:rsid w:val="00504299"/>
    <w:rsid w:val="00520AE6"/>
    <w:rsid w:val="00535B9D"/>
    <w:rsid w:val="00541015"/>
    <w:rsid w:val="00552D27"/>
    <w:rsid w:val="005720D2"/>
    <w:rsid w:val="00577C77"/>
    <w:rsid w:val="00577E6F"/>
    <w:rsid w:val="00582C47"/>
    <w:rsid w:val="0059017F"/>
    <w:rsid w:val="00591EAF"/>
    <w:rsid w:val="00594F33"/>
    <w:rsid w:val="005A392E"/>
    <w:rsid w:val="005A7AE2"/>
    <w:rsid w:val="005D5C3B"/>
    <w:rsid w:val="005E1239"/>
    <w:rsid w:val="005E17F0"/>
    <w:rsid w:val="005E4A4A"/>
    <w:rsid w:val="005E4CFB"/>
    <w:rsid w:val="005E5D4B"/>
    <w:rsid w:val="00615DF7"/>
    <w:rsid w:val="00620CC7"/>
    <w:rsid w:val="0062150D"/>
    <w:rsid w:val="0063746A"/>
    <w:rsid w:val="006411B7"/>
    <w:rsid w:val="00660409"/>
    <w:rsid w:val="006652B5"/>
    <w:rsid w:val="006705E9"/>
    <w:rsid w:val="006707BD"/>
    <w:rsid w:val="0069128B"/>
    <w:rsid w:val="0069374C"/>
    <w:rsid w:val="00697B0C"/>
    <w:rsid w:val="006A0390"/>
    <w:rsid w:val="006A7BFB"/>
    <w:rsid w:val="006B5403"/>
    <w:rsid w:val="006C1DA4"/>
    <w:rsid w:val="006C4AD6"/>
    <w:rsid w:val="006C65D7"/>
    <w:rsid w:val="006E150A"/>
    <w:rsid w:val="006E6562"/>
    <w:rsid w:val="006F38EE"/>
    <w:rsid w:val="00706FCC"/>
    <w:rsid w:val="007143F5"/>
    <w:rsid w:val="0072390A"/>
    <w:rsid w:val="00727998"/>
    <w:rsid w:val="00731870"/>
    <w:rsid w:val="007547DC"/>
    <w:rsid w:val="007579C4"/>
    <w:rsid w:val="00772956"/>
    <w:rsid w:val="00792973"/>
    <w:rsid w:val="007B5F98"/>
    <w:rsid w:val="007C5210"/>
    <w:rsid w:val="007C6800"/>
    <w:rsid w:val="007E044D"/>
    <w:rsid w:val="007E7560"/>
    <w:rsid w:val="007F2FC9"/>
    <w:rsid w:val="007F704B"/>
    <w:rsid w:val="00802B92"/>
    <w:rsid w:val="008100E1"/>
    <w:rsid w:val="00821E25"/>
    <w:rsid w:val="00843A1F"/>
    <w:rsid w:val="00844326"/>
    <w:rsid w:val="008534AB"/>
    <w:rsid w:val="00873554"/>
    <w:rsid w:val="008801FE"/>
    <w:rsid w:val="00881BF2"/>
    <w:rsid w:val="008853FE"/>
    <w:rsid w:val="00894E50"/>
    <w:rsid w:val="008B1F5D"/>
    <w:rsid w:val="008B5FA6"/>
    <w:rsid w:val="008B5FAB"/>
    <w:rsid w:val="008C6F46"/>
    <w:rsid w:val="008C790E"/>
    <w:rsid w:val="008C79A5"/>
    <w:rsid w:val="008F2110"/>
    <w:rsid w:val="008F2F41"/>
    <w:rsid w:val="009106DB"/>
    <w:rsid w:val="00921C45"/>
    <w:rsid w:val="00921C93"/>
    <w:rsid w:val="00930278"/>
    <w:rsid w:val="00950C81"/>
    <w:rsid w:val="0095798A"/>
    <w:rsid w:val="009606AF"/>
    <w:rsid w:val="00963ECA"/>
    <w:rsid w:val="00965E7F"/>
    <w:rsid w:val="00972DA1"/>
    <w:rsid w:val="00990C6C"/>
    <w:rsid w:val="009922AA"/>
    <w:rsid w:val="00996D00"/>
    <w:rsid w:val="009A37F9"/>
    <w:rsid w:val="009A54E3"/>
    <w:rsid w:val="009C4944"/>
    <w:rsid w:val="009C4A53"/>
    <w:rsid w:val="009C4EE8"/>
    <w:rsid w:val="009C4EF9"/>
    <w:rsid w:val="009C4FC9"/>
    <w:rsid w:val="009D3AE0"/>
    <w:rsid w:val="009D48BD"/>
    <w:rsid w:val="00A0543F"/>
    <w:rsid w:val="00A07E82"/>
    <w:rsid w:val="00A14A59"/>
    <w:rsid w:val="00A21857"/>
    <w:rsid w:val="00A25477"/>
    <w:rsid w:val="00A25655"/>
    <w:rsid w:val="00A368D0"/>
    <w:rsid w:val="00A60F1D"/>
    <w:rsid w:val="00A677BB"/>
    <w:rsid w:val="00A74F32"/>
    <w:rsid w:val="00A80364"/>
    <w:rsid w:val="00A832D9"/>
    <w:rsid w:val="00A87AF5"/>
    <w:rsid w:val="00A94C86"/>
    <w:rsid w:val="00AA0EF0"/>
    <w:rsid w:val="00AC1286"/>
    <w:rsid w:val="00AC1AED"/>
    <w:rsid w:val="00AE35E3"/>
    <w:rsid w:val="00AE3B1C"/>
    <w:rsid w:val="00AE4929"/>
    <w:rsid w:val="00AE7438"/>
    <w:rsid w:val="00B30020"/>
    <w:rsid w:val="00B331A3"/>
    <w:rsid w:val="00B51658"/>
    <w:rsid w:val="00B655BE"/>
    <w:rsid w:val="00B93D7B"/>
    <w:rsid w:val="00BA0143"/>
    <w:rsid w:val="00BA7748"/>
    <w:rsid w:val="00BB083B"/>
    <w:rsid w:val="00BB105A"/>
    <w:rsid w:val="00BB1B60"/>
    <w:rsid w:val="00BC02D6"/>
    <w:rsid w:val="00BC48C0"/>
    <w:rsid w:val="00BD4840"/>
    <w:rsid w:val="00BE607F"/>
    <w:rsid w:val="00BE7B37"/>
    <w:rsid w:val="00BF183B"/>
    <w:rsid w:val="00BF4578"/>
    <w:rsid w:val="00C03875"/>
    <w:rsid w:val="00C243CD"/>
    <w:rsid w:val="00C2519B"/>
    <w:rsid w:val="00C31C3F"/>
    <w:rsid w:val="00C41F8A"/>
    <w:rsid w:val="00C434E4"/>
    <w:rsid w:val="00C44321"/>
    <w:rsid w:val="00C57C54"/>
    <w:rsid w:val="00C6325E"/>
    <w:rsid w:val="00C70136"/>
    <w:rsid w:val="00C7189C"/>
    <w:rsid w:val="00C77969"/>
    <w:rsid w:val="00C940F9"/>
    <w:rsid w:val="00CA31A9"/>
    <w:rsid w:val="00CB004B"/>
    <w:rsid w:val="00CB69EB"/>
    <w:rsid w:val="00CC1977"/>
    <w:rsid w:val="00CC20CA"/>
    <w:rsid w:val="00CC62A2"/>
    <w:rsid w:val="00CE3682"/>
    <w:rsid w:val="00D15B4B"/>
    <w:rsid w:val="00D15B92"/>
    <w:rsid w:val="00D16BBE"/>
    <w:rsid w:val="00D37CC7"/>
    <w:rsid w:val="00D417D2"/>
    <w:rsid w:val="00D43178"/>
    <w:rsid w:val="00D77B23"/>
    <w:rsid w:val="00D85363"/>
    <w:rsid w:val="00D86976"/>
    <w:rsid w:val="00D91847"/>
    <w:rsid w:val="00DB457B"/>
    <w:rsid w:val="00DB50A1"/>
    <w:rsid w:val="00DC1733"/>
    <w:rsid w:val="00DC6088"/>
    <w:rsid w:val="00DE322D"/>
    <w:rsid w:val="00DE7548"/>
    <w:rsid w:val="00DF244F"/>
    <w:rsid w:val="00DF3751"/>
    <w:rsid w:val="00DF5884"/>
    <w:rsid w:val="00E03BA4"/>
    <w:rsid w:val="00E04677"/>
    <w:rsid w:val="00E1705A"/>
    <w:rsid w:val="00E3418D"/>
    <w:rsid w:val="00E431DF"/>
    <w:rsid w:val="00E451E6"/>
    <w:rsid w:val="00E5241B"/>
    <w:rsid w:val="00E5395F"/>
    <w:rsid w:val="00E774F0"/>
    <w:rsid w:val="00E850C6"/>
    <w:rsid w:val="00E86EE4"/>
    <w:rsid w:val="00E970F3"/>
    <w:rsid w:val="00EA6898"/>
    <w:rsid w:val="00ED0B5E"/>
    <w:rsid w:val="00ED3BA5"/>
    <w:rsid w:val="00ED4109"/>
    <w:rsid w:val="00ED6E8A"/>
    <w:rsid w:val="00EE0931"/>
    <w:rsid w:val="00EE3AF3"/>
    <w:rsid w:val="00EE63CE"/>
    <w:rsid w:val="00F00361"/>
    <w:rsid w:val="00F14771"/>
    <w:rsid w:val="00F15ED7"/>
    <w:rsid w:val="00F2073D"/>
    <w:rsid w:val="00F5103C"/>
    <w:rsid w:val="00F545A2"/>
    <w:rsid w:val="00F54EE4"/>
    <w:rsid w:val="00F56797"/>
    <w:rsid w:val="00F56A53"/>
    <w:rsid w:val="00F576ED"/>
    <w:rsid w:val="00F65BA4"/>
    <w:rsid w:val="00F76B87"/>
    <w:rsid w:val="00F76D7A"/>
    <w:rsid w:val="00F83301"/>
    <w:rsid w:val="00F90C5E"/>
    <w:rsid w:val="00F94BDA"/>
    <w:rsid w:val="00FB2C28"/>
    <w:rsid w:val="00FC75E7"/>
    <w:rsid w:val="00FD21E5"/>
    <w:rsid w:val="00FD4544"/>
    <w:rsid w:val="00FD67F6"/>
    <w:rsid w:val="00FD6EC2"/>
    <w:rsid w:val="00FE47F5"/>
    <w:rsid w:val="00FF1225"/>
    <w:rsid w:val="00FF5D4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43D9"/>
  <w15:docId w15:val="{DD680702-544A-42E4-AF1C-D630A40E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CA"/>
  </w:style>
  <w:style w:type="paragraph" w:styleId="Heading1">
    <w:name w:val="heading 1"/>
    <w:basedOn w:val="Heading2"/>
    <w:next w:val="Normal"/>
    <w:link w:val="Heading1Char"/>
    <w:uiPriority w:val="9"/>
    <w:qFormat/>
    <w:rsid w:val="00B51658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658"/>
    <w:p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165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2150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B5165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658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51658"/>
    <w:pPr>
      <w:spacing w:after="24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1658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65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5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5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5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BF"/>
  </w:style>
  <w:style w:type="paragraph" w:styleId="Footer">
    <w:name w:val="footer"/>
    <w:basedOn w:val="Normal"/>
    <w:link w:val="FooterChar"/>
    <w:uiPriority w:val="99"/>
    <w:unhideWhenUsed/>
    <w:rsid w:val="0016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BF"/>
  </w:style>
  <w:style w:type="table" w:styleId="TableGrid">
    <w:name w:val="Table Grid"/>
    <w:basedOn w:val="TableNormal"/>
    <w:uiPriority w:val="59"/>
    <w:rsid w:val="004667D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E82"/>
    <w:rPr>
      <w:color w:val="800080" w:themeColor="followedHyperlink"/>
      <w:u w:val="single"/>
    </w:rPr>
  </w:style>
  <w:style w:type="numbering" w:customStyle="1" w:styleId="StyleBulleted">
    <w:name w:val="Style Bulleted"/>
    <w:basedOn w:val="NoList"/>
    <w:rsid w:val="00DC6088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C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088"/>
    <w:rPr>
      <w:sz w:val="20"/>
      <w:szCs w:val="20"/>
    </w:rPr>
  </w:style>
  <w:style w:type="paragraph" w:styleId="Revision">
    <w:name w:val="Revision"/>
    <w:hidden/>
    <w:uiPriority w:val="99"/>
    <w:semiHidden/>
    <w:rsid w:val="00CB00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0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F244F"/>
  </w:style>
  <w:style w:type="paragraph" w:customStyle="1" w:styleId="Style2">
    <w:name w:val="Style 2"/>
    <w:basedOn w:val="Normal"/>
    <w:uiPriority w:val="99"/>
    <w:rsid w:val="00BB1B60"/>
    <w:pPr>
      <w:widowControl w:val="0"/>
      <w:autoSpaceDE w:val="0"/>
      <w:autoSpaceDN w:val="0"/>
      <w:spacing w:before="72" w:after="0" w:line="201" w:lineRule="auto"/>
      <w:ind w:left="504"/>
    </w:pPr>
    <w:rPr>
      <w:rFonts w:ascii="Verdana" w:eastAsiaTheme="minorEastAsia" w:hAnsi="Verdana" w:cs="Verdana"/>
      <w:sz w:val="20"/>
      <w:szCs w:val="20"/>
      <w:lang w:val="en-US" w:eastAsia="en-AU"/>
    </w:rPr>
  </w:style>
  <w:style w:type="paragraph" w:customStyle="1" w:styleId="Style1">
    <w:name w:val="Style 1"/>
    <w:basedOn w:val="Normal"/>
    <w:uiPriority w:val="99"/>
    <w:rsid w:val="00BB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character" w:customStyle="1" w:styleId="CharacterStyle1">
    <w:name w:val="Character Style 1"/>
    <w:uiPriority w:val="99"/>
    <w:rsid w:val="00BB1B60"/>
    <w:rPr>
      <w:rFonts w:ascii="Verdana" w:hAnsi="Verdana"/>
      <w:sz w:val="20"/>
    </w:rPr>
  </w:style>
  <w:style w:type="paragraph" w:customStyle="1" w:styleId="Style3">
    <w:name w:val="Style 3"/>
    <w:basedOn w:val="Normal"/>
    <w:uiPriority w:val="99"/>
    <w:rsid w:val="00C940F9"/>
    <w:pPr>
      <w:widowControl w:val="0"/>
      <w:autoSpaceDE w:val="0"/>
      <w:autoSpaceDN w:val="0"/>
      <w:spacing w:before="36" w:after="0" w:line="240" w:lineRule="auto"/>
      <w:ind w:left="936" w:hanging="432"/>
    </w:pPr>
    <w:rPr>
      <w:rFonts w:ascii="Verdana" w:eastAsiaTheme="minorEastAsia" w:hAnsi="Verdana" w:cs="Verdana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63DD37444634296C5E8467CD4AF1C" ma:contentTypeVersion="0" ma:contentTypeDescription="Create a new document." ma:contentTypeScope="" ma:versionID="1651b11dcdff8c904871b23cdbe74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F23C-CD5B-434A-AE7D-F077855D8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D59F1-5B82-4B88-A16F-56444E088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07F7B-AA53-4D1B-B0E8-B1EFEE2A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1F87DA-C76E-4103-A620-0B818071632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BC67DA-AEFA-474B-8556-78D8431F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Henderson, John</dc:creator>
  <cp:lastModifiedBy>Elise Mattiske</cp:lastModifiedBy>
  <cp:revision>10</cp:revision>
  <cp:lastPrinted>2015-08-20T23:00:00Z</cp:lastPrinted>
  <dcterms:created xsi:type="dcterms:W3CDTF">2017-07-18T01:14:00Z</dcterms:created>
  <dcterms:modified xsi:type="dcterms:W3CDTF">2017-10-06T00:39:00Z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0x010100CA363DD37444634296C5E8467CD4AF1C</vt:lpwstr>
  </property>
</Properties>
</file>