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jc w:val="center"/>
        <w:shd w:val="clear" w:color="auto" w:fill="F3F3F3"/>
        <w:tblLayout w:type="fixed"/>
        <w:tblLook w:val="0000" w:firstRow="0" w:lastRow="0" w:firstColumn="0" w:lastColumn="0" w:noHBand="0" w:noVBand="0"/>
      </w:tblPr>
      <w:tblGrid>
        <w:gridCol w:w="2405"/>
        <w:gridCol w:w="7796"/>
      </w:tblGrid>
      <w:tr w:rsidR="008A27DF" w:rsidRPr="00E727F6" w14:paraId="5CB7289E" w14:textId="77777777" w:rsidTr="00CB0232">
        <w:trPr>
          <w:jc w:val="center"/>
        </w:trPr>
        <w:tc>
          <w:tcPr>
            <w:tcW w:w="2405" w:type="dxa"/>
            <w:shd w:val="clear" w:color="auto" w:fill="auto"/>
          </w:tcPr>
          <w:p w14:paraId="4B3DB9DD" w14:textId="77777777" w:rsidR="008A27DF" w:rsidRPr="00E727F6" w:rsidRDefault="008A27DF" w:rsidP="00990F46">
            <w:pPr>
              <w:pStyle w:val="Informal1"/>
              <w:spacing w:before="0" w:after="120"/>
              <w:rPr>
                <w:rFonts w:ascii="Century Gothic" w:hAnsi="Century Gothic"/>
                <w:lang w:val="en-AU"/>
              </w:rPr>
            </w:pPr>
            <w:r w:rsidRPr="00E727F6">
              <w:rPr>
                <w:rFonts w:ascii="Century Gothic" w:hAnsi="Century Gothic"/>
                <w:noProof/>
                <w:lang w:val="en-AU" w:eastAsia="en-AU"/>
              </w:rPr>
              <w:drawing>
                <wp:inline distT="0" distB="0" distL="0" distR="0" wp14:anchorId="799E160E" wp14:editId="0C33F6FB">
                  <wp:extent cx="1510748" cy="1070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_logo_WLCTL_horizontal2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506" cy="1079186"/>
                          </a:xfrm>
                          <a:prstGeom prst="rect">
                            <a:avLst/>
                          </a:prstGeom>
                        </pic:spPr>
                      </pic:pic>
                    </a:graphicData>
                  </a:graphic>
                </wp:inline>
              </w:drawing>
            </w:r>
          </w:p>
        </w:tc>
        <w:tc>
          <w:tcPr>
            <w:tcW w:w="7796" w:type="dxa"/>
            <w:shd w:val="clear" w:color="auto" w:fill="auto"/>
          </w:tcPr>
          <w:p w14:paraId="787AC37C" w14:textId="01483537" w:rsidR="008A27DF" w:rsidRPr="00BD66CD" w:rsidRDefault="008A27DF" w:rsidP="00990F46">
            <w:pPr>
              <w:pStyle w:val="Informal1"/>
              <w:spacing w:before="120" w:after="0"/>
              <w:jc w:val="right"/>
              <w:rPr>
                <w:rFonts w:ascii="Century Gothic" w:hAnsi="Century Gothic" w:cstheme="minorHAnsi"/>
                <w:b/>
                <w:sz w:val="30"/>
                <w:szCs w:val="36"/>
                <w:lang w:val="en-AU"/>
              </w:rPr>
            </w:pPr>
            <w:r w:rsidRPr="00990F46">
              <w:rPr>
                <w:rFonts w:ascii="Century Gothic" w:hAnsi="Century Gothic" w:cstheme="minorHAnsi"/>
                <w:b/>
                <w:sz w:val="30"/>
                <w:szCs w:val="32"/>
                <w:lang w:val="en-AU"/>
              </w:rPr>
              <w:t>Lutheran Church of Australia and New Zealand</w:t>
            </w:r>
            <w:r w:rsidR="00990F46">
              <w:rPr>
                <w:rFonts w:ascii="Century Gothic" w:hAnsi="Century Gothic" w:cstheme="minorHAnsi"/>
                <w:b/>
                <w:sz w:val="30"/>
                <w:szCs w:val="32"/>
                <w:lang w:val="en-AU"/>
              </w:rPr>
              <w:br/>
            </w:r>
            <w:r w:rsidRPr="00BD66CD">
              <w:rPr>
                <w:rFonts w:ascii="Century Gothic" w:hAnsi="Century Gothic" w:cstheme="minorHAnsi"/>
                <w:b/>
                <w:sz w:val="30"/>
                <w:szCs w:val="36"/>
                <w:lang w:val="en-AU"/>
              </w:rPr>
              <w:t>Commission on Social and</w:t>
            </w:r>
            <w:r w:rsidR="00990F46" w:rsidRPr="00BD66CD">
              <w:rPr>
                <w:rFonts w:ascii="Century Gothic" w:hAnsi="Century Gothic" w:cstheme="minorHAnsi"/>
                <w:b/>
                <w:sz w:val="30"/>
                <w:szCs w:val="36"/>
                <w:lang w:val="en-AU"/>
              </w:rPr>
              <w:br/>
            </w:r>
            <w:r w:rsidRPr="00BD66CD">
              <w:rPr>
                <w:rFonts w:ascii="Century Gothic" w:hAnsi="Century Gothic" w:cstheme="minorHAnsi"/>
                <w:b/>
                <w:sz w:val="30"/>
                <w:szCs w:val="36"/>
                <w:lang w:val="en-AU"/>
              </w:rPr>
              <w:t>Bioethical Questions</w:t>
            </w:r>
          </w:p>
          <w:p w14:paraId="18AA6A27" w14:textId="77777777" w:rsidR="008A27DF" w:rsidRPr="00E727F6" w:rsidRDefault="008A27DF" w:rsidP="00622B46">
            <w:pPr>
              <w:pStyle w:val="Informal1"/>
              <w:spacing w:before="0" w:after="0"/>
              <w:jc w:val="right"/>
              <w:rPr>
                <w:rFonts w:ascii="Century Gothic" w:hAnsi="Century Gothic"/>
                <w:b/>
                <w:lang w:val="en-AU"/>
              </w:rPr>
            </w:pPr>
          </w:p>
        </w:tc>
      </w:tr>
    </w:tbl>
    <w:p w14:paraId="690189A3" w14:textId="6A720760" w:rsidR="00622B46" w:rsidRDefault="00622B46" w:rsidP="00FA5322">
      <w:pPr>
        <w:pStyle w:val="Heading1"/>
        <w:jc w:val="center"/>
        <w:rPr>
          <w:color w:val="0070C0"/>
        </w:rPr>
      </w:pPr>
      <w:r w:rsidRPr="00FA5322">
        <w:rPr>
          <w:color w:val="0070C0"/>
        </w:rPr>
        <w:t xml:space="preserve">Briefing </w:t>
      </w:r>
      <w:r w:rsidR="00F034F6">
        <w:rPr>
          <w:color w:val="0070C0"/>
        </w:rPr>
        <w:t xml:space="preserve">paper </w:t>
      </w:r>
      <w:r w:rsidRPr="00FA5322">
        <w:rPr>
          <w:color w:val="0070C0"/>
        </w:rPr>
        <w:t>for LCA leadership</w:t>
      </w:r>
    </w:p>
    <w:p w14:paraId="20CB12EE" w14:textId="1E38170D" w:rsidR="00C66731" w:rsidRPr="00E727F6" w:rsidRDefault="008A27DF" w:rsidP="0021524F">
      <w:pPr>
        <w:pStyle w:val="Heading1"/>
        <w:jc w:val="center"/>
      </w:pPr>
      <w:r w:rsidRPr="00E727F6">
        <w:t xml:space="preserve">COVID-19 Ethical </w:t>
      </w:r>
      <w:r w:rsidRPr="00E95B98">
        <w:t>Issues</w:t>
      </w:r>
      <w:r w:rsidRPr="00E727F6">
        <w:t xml:space="preserve"> –</w:t>
      </w:r>
      <w:r w:rsidR="0021524F">
        <w:t xml:space="preserve"> </w:t>
      </w:r>
      <w:r w:rsidR="00C66731" w:rsidRPr="00E727F6">
        <w:t>V</w:t>
      </w:r>
      <w:r w:rsidRPr="00E727F6">
        <w:t>accination</w:t>
      </w:r>
    </w:p>
    <w:p w14:paraId="43BC0FCE" w14:textId="301C5529" w:rsidR="00A37EAD" w:rsidRPr="00E727F6" w:rsidRDefault="00A37EAD" w:rsidP="00622B46">
      <w:pPr>
        <w:pStyle w:val="ListParagraph"/>
        <w:numPr>
          <w:ilvl w:val="0"/>
          <w:numId w:val="5"/>
        </w:numPr>
        <w:spacing w:line="240" w:lineRule="auto"/>
        <w:rPr>
          <w:b/>
          <w:bCs/>
        </w:rPr>
      </w:pPr>
      <w:r w:rsidRPr="00E727F6">
        <w:rPr>
          <w:b/>
          <w:bCs/>
        </w:rPr>
        <w:t>Will there be a COVID-19 vaccine?</w:t>
      </w:r>
      <w:r w:rsidR="00CD032A" w:rsidRPr="00E727F6">
        <w:rPr>
          <w:b/>
          <w:bCs/>
        </w:rPr>
        <w:t xml:space="preserve"> </w:t>
      </w:r>
    </w:p>
    <w:p w14:paraId="2D0544B5" w14:textId="1E07EB08" w:rsidR="00CD032A" w:rsidRPr="00E727F6" w:rsidRDefault="00C66731" w:rsidP="00622B46">
      <w:pPr>
        <w:spacing w:after="120" w:line="240" w:lineRule="auto"/>
        <w:ind w:left="357"/>
        <w:rPr>
          <w:lang w:val="en-AU"/>
        </w:rPr>
      </w:pPr>
      <w:r w:rsidRPr="00E727F6">
        <w:rPr>
          <w:lang w:val="en-AU"/>
        </w:rPr>
        <w:t>Effective and safe vaccines take time to develop</w:t>
      </w:r>
      <w:r w:rsidR="00EC74CB" w:rsidRPr="00E727F6">
        <w:rPr>
          <w:lang w:val="en-AU"/>
        </w:rPr>
        <w:t xml:space="preserve">. The oft quoted time range is </w:t>
      </w:r>
      <w:r w:rsidRPr="00E727F6">
        <w:rPr>
          <w:lang w:val="en-AU"/>
        </w:rPr>
        <w:t>12-18 months</w:t>
      </w:r>
      <w:r w:rsidR="00FC7C8F" w:rsidRPr="00E727F6">
        <w:rPr>
          <w:lang w:val="en-AU"/>
        </w:rPr>
        <w:t xml:space="preserve"> </w:t>
      </w:r>
      <w:r w:rsidR="00BE1B5B" w:rsidRPr="00E727F6">
        <w:rPr>
          <w:lang w:val="en-AU"/>
        </w:rPr>
        <w:t>a</w:t>
      </w:r>
      <w:r w:rsidR="00FC7C8F" w:rsidRPr="00E727F6">
        <w:rPr>
          <w:lang w:val="en-AU"/>
        </w:rPr>
        <w:t>s a</w:t>
      </w:r>
      <w:r w:rsidRPr="00E727F6">
        <w:rPr>
          <w:lang w:val="en-AU"/>
        </w:rPr>
        <w:t xml:space="preserve"> minimum. </w:t>
      </w:r>
      <w:r w:rsidR="00A37EAD" w:rsidRPr="00E727F6">
        <w:rPr>
          <w:lang w:val="en-AU"/>
        </w:rPr>
        <w:t>O</w:t>
      </w:r>
      <w:r w:rsidR="00EC74CB" w:rsidRPr="00E727F6">
        <w:rPr>
          <w:lang w:val="en-AU"/>
        </w:rPr>
        <w:t>f course</w:t>
      </w:r>
      <w:r w:rsidR="00CE002D" w:rsidRPr="00E727F6">
        <w:rPr>
          <w:lang w:val="en-AU"/>
        </w:rPr>
        <w:t>,</w:t>
      </w:r>
      <w:r w:rsidR="00FC7C8F" w:rsidRPr="00E727F6">
        <w:rPr>
          <w:lang w:val="en-AU"/>
        </w:rPr>
        <w:t xml:space="preserve"> </w:t>
      </w:r>
      <w:r w:rsidR="00EC74CB" w:rsidRPr="00E727F6">
        <w:rPr>
          <w:lang w:val="en-AU"/>
        </w:rPr>
        <w:t xml:space="preserve">it depends on the type of vaccine. </w:t>
      </w:r>
    </w:p>
    <w:p w14:paraId="2082E19D" w14:textId="77777777" w:rsidR="001C7961" w:rsidRPr="00E727F6" w:rsidRDefault="00CD032A" w:rsidP="00622B46">
      <w:pPr>
        <w:spacing w:after="120" w:line="240" w:lineRule="auto"/>
        <w:ind w:left="357"/>
        <w:rPr>
          <w:lang w:val="en-AU"/>
        </w:rPr>
      </w:pPr>
      <w:r w:rsidRPr="00E727F6">
        <w:rPr>
          <w:lang w:val="en-AU"/>
        </w:rPr>
        <w:t>T</w:t>
      </w:r>
      <w:r w:rsidR="00EC74CB" w:rsidRPr="00E727F6">
        <w:rPr>
          <w:lang w:val="en-AU"/>
        </w:rPr>
        <w:t>h</w:t>
      </w:r>
      <w:r w:rsidR="00C2002A" w:rsidRPr="00E727F6">
        <w:rPr>
          <w:lang w:val="en-AU"/>
        </w:rPr>
        <w:t>ere has never been a successful vaccine develop</w:t>
      </w:r>
      <w:r w:rsidR="00EC74CB" w:rsidRPr="00E727F6">
        <w:rPr>
          <w:lang w:val="en-AU"/>
        </w:rPr>
        <w:t>ed</w:t>
      </w:r>
      <w:r w:rsidR="00C2002A" w:rsidRPr="00E727F6">
        <w:rPr>
          <w:lang w:val="en-AU"/>
        </w:rPr>
        <w:t xml:space="preserve"> for a corona virus</w:t>
      </w:r>
      <w:r w:rsidR="00A37EAD" w:rsidRPr="00E727F6">
        <w:rPr>
          <w:lang w:val="en-AU"/>
        </w:rPr>
        <w:t xml:space="preserve"> affecting human beings</w:t>
      </w:r>
      <w:r w:rsidR="00C66731" w:rsidRPr="00E727F6">
        <w:rPr>
          <w:lang w:val="en-AU"/>
        </w:rPr>
        <w:t xml:space="preserve"> (e.g. </w:t>
      </w:r>
      <w:r w:rsidR="00EC74CB" w:rsidRPr="00E727F6">
        <w:rPr>
          <w:lang w:val="en-AU"/>
        </w:rPr>
        <w:t xml:space="preserve">in particular for the most serious and notable corona viruses </w:t>
      </w:r>
      <w:r w:rsidR="00C66731" w:rsidRPr="00E727F6">
        <w:rPr>
          <w:lang w:val="en-AU"/>
        </w:rPr>
        <w:t>SARS 2003, MERS 2012)</w:t>
      </w:r>
      <w:r w:rsidRPr="00E727F6">
        <w:rPr>
          <w:lang w:val="en-AU"/>
        </w:rPr>
        <w:t xml:space="preserve"> </w:t>
      </w:r>
      <w:r w:rsidRPr="00E727F6">
        <w:rPr>
          <w:rStyle w:val="FootnoteReference"/>
          <w:lang w:val="en-AU"/>
        </w:rPr>
        <w:footnoteReference w:id="1"/>
      </w:r>
      <w:r w:rsidR="00EC74CB" w:rsidRPr="00E727F6">
        <w:rPr>
          <w:lang w:val="en-AU"/>
        </w:rPr>
        <w:t xml:space="preserve">. </w:t>
      </w:r>
    </w:p>
    <w:p w14:paraId="488C7801" w14:textId="72DD9C65" w:rsidR="00C66731" w:rsidRPr="00E727F6" w:rsidRDefault="00EC74CB" w:rsidP="00622B46">
      <w:pPr>
        <w:spacing w:after="120" w:line="240" w:lineRule="auto"/>
        <w:ind w:left="357"/>
        <w:rPr>
          <w:lang w:val="en-AU"/>
        </w:rPr>
      </w:pPr>
      <w:r w:rsidRPr="00E727F6">
        <w:rPr>
          <w:lang w:val="en-AU"/>
        </w:rPr>
        <w:t>Many other corona viruses cause mild illness</w:t>
      </w:r>
      <w:r w:rsidR="00A37EAD" w:rsidRPr="00E727F6">
        <w:rPr>
          <w:lang w:val="en-AU"/>
        </w:rPr>
        <w:t>, mainly upper respiratory tract infections</w:t>
      </w:r>
      <w:r w:rsidR="00CD032A" w:rsidRPr="00E727F6">
        <w:rPr>
          <w:lang w:val="en-AU"/>
        </w:rPr>
        <w:t xml:space="preserve">, otherwise called </w:t>
      </w:r>
      <w:r w:rsidR="00DE03FD" w:rsidRPr="00E727F6">
        <w:rPr>
          <w:lang w:val="en-AU"/>
        </w:rPr>
        <w:t>‘</w:t>
      </w:r>
      <w:r w:rsidR="00CD032A" w:rsidRPr="00E727F6">
        <w:rPr>
          <w:lang w:val="en-AU"/>
        </w:rPr>
        <w:t>the common cold</w:t>
      </w:r>
      <w:r w:rsidR="00DE03FD" w:rsidRPr="00E727F6">
        <w:rPr>
          <w:lang w:val="en-AU"/>
        </w:rPr>
        <w:t>’</w:t>
      </w:r>
      <w:r w:rsidR="00CD032A" w:rsidRPr="00E727F6">
        <w:rPr>
          <w:lang w:val="en-AU"/>
        </w:rPr>
        <w:t>. I</w:t>
      </w:r>
      <w:r w:rsidR="00A37EAD" w:rsidRPr="00E727F6">
        <w:rPr>
          <w:lang w:val="en-AU"/>
        </w:rPr>
        <w:t xml:space="preserve">n the past there </w:t>
      </w:r>
      <w:r w:rsidRPr="00E727F6">
        <w:rPr>
          <w:lang w:val="en-AU"/>
        </w:rPr>
        <w:t xml:space="preserve">has not </w:t>
      </w:r>
      <w:r w:rsidR="00A37EAD" w:rsidRPr="00E727F6">
        <w:rPr>
          <w:lang w:val="en-AU"/>
        </w:rPr>
        <w:t>been a g</w:t>
      </w:r>
      <w:r w:rsidRPr="00E727F6">
        <w:rPr>
          <w:lang w:val="en-AU"/>
        </w:rPr>
        <w:t xml:space="preserve">reat </w:t>
      </w:r>
      <w:r w:rsidR="00CD032A" w:rsidRPr="00E727F6">
        <w:rPr>
          <w:lang w:val="en-AU"/>
        </w:rPr>
        <w:t>effort</w:t>
      </w:r>
      <w:r w:rsidRPr="00E727F6">
        <w:rPr>
          <w:lang w:val="en-AU"/>
        </w:rPr>
        <w:t xml:space="preserve"> to develop vaccines for </w:t>
      </w:r>
      <w:r w:rsidR="00A37EAD" w:rsidRPr="00E727F6">
        <w:rPr>
          <w:lang w:val="en-AU"/>
        </w:rPr>
        <w:t>them.</w:t>
      </w:r>
      <w:r w:rsidR="0088338B" w:rsidRPr="00E727F6">
        <w:rPr>
          <w:lang w:val="en-AU"/>
        </w:rPr>
        <w:t xml:space="preserve"> </w:t>
      </w:r>
      <w:r w:rsidR="00FC7C8F" w:rsidRPr="00E727F6">
        <w:rPr>
          <w:lang w:val="en-AU"/>
        </w:rPr>
        <w:t>Given</w:t>
      </w:r>
      <w:r w:rsidR="00C66731" w:rsidRPr="00E727F6">
        <w:rPr>
          <w:lang w:val="en-AU"/>
        </w:rPr>
        <w:t xml:space="preserve"> the </w:t>
      </w:r>
      <w:r w:rsidR="00CD032A" w:rsidRPr="00E727F6">
        <w:rPr>
          <w:lang w:val="en-AU"/>
        </w:rPr>
        <w:t xml:space="preserve">severity of this corona virus pandemic, </w:t>
      </w:r>
      <w:r w:rsidR="00FC7C8F" w:rsidRPr="00E727F6">
        <w:rPr>
          <w:lang w:val="en-AU"/>
        </w:rPr>
        <w:t xml:space="preserve">a </w:t>
      </w:r>
      <w:r w:rsidR="00C66731" w:rsidRPr="00E727F6">
        <w:rPr>
          <w:lang w:val="en-AU"/>
        </w:rPr>
        <w:t>concerted</w:t>
      </w:r>
      <w:r w:rsidR="00C73BBB" w:rsidRPr="00E727F6">
        <w:rPr>
          <w:lang w:val="en-AU"/>
        </w:rPr>
        <w:t xml:space="preserve"> global</w:t>
      </w:r>
      <w:r w:rsidR="00FC7C8F" w:rsidRPr="00E727F6">
        <w:rPr>
          <w:lang w:val="en-AU"/>
        </w:rPr>
        <w:t xml:space="preserve"> effort</w:t>
      </w:r>
      <w:r w:rsidR="00C66731" w:rsidRPr="00E727F6">
        <w:rPr>
          <w:lang w:val="en-AU"/>
        </w:rPr>
        <w:t xml:space="preserve"> may </w:t>
      </w:r>
      <w:r w:rsidR="00CD032A" w:rsidRPr="00E727F6">
        <w:rPr>
          <w:lang w:val="en-AU"/>
        </w:rPr>
        <w:t xml:space="preserve">produce </w:t>
      </w:r>
      <w:r w:rsidR="00C73BBB" w:rsidRPr="00E727F6">
        <w:rPr>
          <w:lang w:val="en-AU"/>
        </w:rPr>
        <w:t>a</w:t>
      </w:r>
      <w:r w:rsidR="00CD032A" w:rsidRPr="00E727F6">
        <w:rPr>
          <w:lang w:val="en-AU"/>
        </w:rPr>
        <w:t xml:space="preserve"> different result.</w:t>
      </w:r>
    </w:p>
    <w:p w14:paraId="1DD2A691" w14:textId="38AB5D29" w:rsidR="00C43261" w:rsidRPr="00E727F6" w:rsidRDefault="00C66731" w:rsidP="00622B46">
      <w:pPr>
        <w:pStyle w:val="Heading2"/>
        <w:spacing w:line="240" w:lineRule="auto"/>
      </w:pPr>
      <w:r w:rsidRPr="00E727F6">
        <w:t>Ethical concerns</w:t>
      </w:r>
    </w:p>
    <w:p w14:paraId="2121D094" w14:textId="489F102A" w:rsidR="00622B46" w:rsidRPr="00E727F6" w:rsidRDefault="00622B46" w:rsidP="00E95B98">
      <w:pPr>
        <w:pStyle w:val="Heading3"/>
      </w:pPr>
      <w:r w:rsidRPr="00E727F6">
        <w:t>COVID-19 vaccine production using tissue from aborted children</w:t>
      </w:r>
    </w:p>
    <w:p w14:paraId="17FF2AFA" w14:textId="0399C144" w:rsidR="00AE46DA" w:rsidRPr="00E727F6" w:rsidRDefault="0017761E" w:rsidP="00622B46">
      <w:pPr>
        <w:spacing w:line="240" w:lineRule="auto"/>
        <w:ind w:left="709"/>
        <w:rPr>
          <w:lang w:val="en-AU"/>
        </w:rPr>
      </w:pPr>
      <w:r w:rsidRPr="00E727F6">
        <w:rPr>
          <w:lang w:val="en-AU"/>
        </w:rPr>
        <w:t>There</w:t>
      </w:r>
      <w:r w:rsidR="00FC7C8F" w:rsidRPr="00E727F6">
        <w:rPr>
          <w:lang w:val="en-AU"/>
        </w:rPr>
        <w:t xml:space="preserve"> are</w:t>
      </w:r>
      <w:r w:rsidRPr="00E727F6">
        <w:rPr>
          <w:lang w:val="en-AU"/>
        </w:rPr>
        <w:t xml:space="preserve"> </w:t>
      </w:r>
      <w:r w:rsidR="00C43261" w:rsidRPr="00E727F6">
        <w:rPr>
          <w:lang w:val="en-AU"/>
        </w:rPr>
        <w:t xml:space="preserve">worldwide efforts to produce </w:t>
      </w:r>
      <w:r w:rsidR="00FC7C8F" w:rsidRPr="00E727F6">
        <w:rPr>
          <w:lang w:val="en-AU"/>
        </w:rPr>
        <w:t xml:space="preserve">an </w:t>
      </w:r>
      <w:r w:rsidR="00C43261" w:rsidRPr="00E727F6">
        <w:rPr>
          <w:lang w:val="en-AU"/>
        </w:rPr>
        <w:t>effective and safe immunization</w:t>
      </w:r>
      <w:r w:rsidR="00894203" w:rsidRPr="00E727F6">
        <w:rPr>
          <w:lang w:val="en-AU"/>
        </w:rPr>
        <w:t>(s)</w:t>
      </w:r>
      <w:r w:rsidR="00C43261" w:rsidRPr="00E727F6">
        <w:rPr>
          <w:lang w:val="en-AU"/>
        </w:rPr>
        <w:t xml:space="preserve"> for COVID-19.</w:t>
      </w:r>
      <w:r w:rsidR="00894203" w:rsidRPr="00E727F6">
        <w:rPr>
          <w:lang w:val="en-AU"/>
        </w:rPr>
        <w:t xml:space="preserve"> It </w:t>
      </w:r>
      <w:r w:rsidR="00FC7C8F" w:rsidRPr="00E727F6">
        <w:rPr>
          <w:lang w:val="en-AU"/>
        </w:rPr>
        <w:t>seems likely</w:t>
      </w:r>
      <w:r w:rsidR="00894203" w:rsidRPr="00E727F6">
        <w:rPr>
          <w:lang w:val="en-AU"/>
        </w:rPr>
        <w:t xml:space="preserve"> there may be </w:t>
      </w:r>
      <w:r w:rsidR="00FC7C8F" w:rsidRPr="00E727F6">
        <w:rPr>
          <w:lang w:val="en-AU"/>
        </w:rPr>
        <w:t>‘</w:t>
      </w:r>
      <w:r w:rsidR="00894203" w:rsidRPr="00E727F6">
        <w:rPr>
          <w:lang w:val="en-AU"/>
        </w:rPr>
        <w:t>several vaccines</w:t>
      </w:r>
      <w:r w:rsidR="00FC7C8F" w:rsidRPr="00E727F6">
        <w:rPr>
          <w:lang w:val="en-AU"/>
        </w:rPr>
        <w:t>’</w:t>
      </w:r>
      <w:r w:rsidR="00894203" w:rsidRPr="00E727F6">
        <w:rPr>
          <w:lang w:val="en-AU"/>
        </w:rPr>
        <w:t xml:space="preserve"> working in various ways, produced by various methods.</w:t>
      </w:r>
    </w:p>
    <w:p w14:paraId="1C04B68F" w14:textId="36CD1305" w:rsidR="00FA0669" w:rsidRPr="00E727F6" w:rsidRDefault="00C43EA4" w:rsidP="00622B46">
      <w:pPr>
        <w:spacing w:line="240" w:lineRule="auto"/>
        <w:ind w:left="709"/>
        <w:rPr>
          <w:lang w:val="en-AU"/>
        </w:rPr>
      </w:pPr>
      <w:r w:rsidRPr="00E727F6">
        <w:rPr>
          <w:lang w:val="en-AU"/>
        </w:rPr>
        <w:t>S</w:t>
      </w:r>
      <w:r w:rsidR="003627A7" w:rsidRPr="00E727F6">
        <w:rPr>
          <w:lang w:val="en-AU"/>
        </w:rPr>
        <w:t>ome</w:t>
      </w:r>
      <w:r w:rsidRPr="00E727F6">
        <w:rPr>
          <w:lang w:val="en-AU"/>
        </w:rPr>
        <w:t xml:space="preserve"> pharmaceutical companies may</w:t>
      </w:r>
      <w:r w:rsidR="003627A7" w:rsidRPr="00E727F6">
        <w:rPr>
          <w:lang w:val="en-AU"/>
        </w:rPr>
        <w:t xml:space="preserve"> </w:t>
      </w:r>
      <w:r w:rsidR="007F32ED" w:rsidRPr="00E727F6">
        <w:rPr>
          <w:lang w:val="en-AU"/>
        </w:rPr>
        <w:t>produc</w:t>
      </w:r>
      <w:r w:rsidRPr="00E727F6">
        <w:rPr>
          <w:lang w:val="en-AU"/>
        </w:rPr>
        <w:t>e</w:t>
      </w:r>
      <w:r w:rsidR="00615A54" w:rsidRPr="00E727F6">
        <w:rPr>
          <w:lang w:val="en-AU"/>
        </w:rPr>
        <w:t xml:space="preserve"> a</w:t>
      </w:r>
      <w:r w:rsidR="007F32ED" w:rsidRPr="00E727F6">
        <w:rPr>
          <w:lang w:val="en-AU"/>
        </w:rPr>
        <w:t xml:space="preserve"> COVID-19 vaccine using</w:t>
      </w:r>
      <w:r w:rsidR="00894203" w:rsidRPr="00E727F6">
        <w:rPr>
          <w:lang w:val="en-AU"/>
        </w:rPr>
        <w:t xml:space="preserve"> </w:t>
      </w:r>
      <w:r w:rsidR="00DE03FD" w:rsidRPr="00E727F6">
        <w:rPr>
          <w:lang w:val="en-AU"/>
        </w:rPr>
        <w:t>‘</w:t>
      </w:r>
      <w:r w:rsidR="00894203" w:rsidRPr="00E727F6">
        <w:rPr>
          <w:lang w:val="en-AU"/>
        </w:rPr>
        <w:t>human cells lines</w:t>
      </w:r>
      <w:r w:rsidR="00DE03FD" w:rsidRPr="00E727F6">
        <w:rPr>
          <w:lang w:val="en-AU"/>
        </w:rPr>
        <w:t>’</w:t>
      </w:r>
      <w:r w:rsidR="00C43261" w:rsidRPr="00E727F6">
        <w:rPr>
          <w:lang w:val="en-AU"/>
        </w:rPr>
        <w:t xml:space="preserve"> from aborted </w:t>
      </w:r>
      <w:r w:rsidR="002A46E8" w:rsidRPr="00E727F6">
        <w:rPr>
          <w:lang w:val="en-AU"/>
        </w:rPr>
        <w:t>children</w:t>
      </w:r>
      <w:r w:rsidR="00F025E3" w:rsidRPr="00E727F6">
        <w:rPr>
          <w:lang w:val="en-AU"/>
        </w:rPr>
        <w:t xml:space="preserve"> (or ‘</w:t>
      </w:r>
      <w:r w:rsidR="00DE03FD" w:rsidRPr="00E727F6">
        <w:rPr>
          <w:lang w:val="en-AU"/>
        </w:rPr>
        <w:t>f</w:t>
      </w:r>
      <w:r w:rsidR="00447E9C" w:rsidRPr="00E727F6">
        <w:rPr>
          <w:lang w:val="en-AU"/>
        </w:rPr>
        <w:t>o</w:t>
      </w:r>
      <w:r w:rsidR="00DE03FD" w:rsidRPr="00E727F6">
        <w:rPr>
          <w:lang w:val="en-AU"/>
        </w:rPr>
        <w:t>etuses</w:t>
      </w:r>
      <w:r w:rsidR="00F025E3" w:rsidRPr="00E727F6">
        <w:rPr>
          <w:lang w:val="en-AU"/>
        </w:rPr>
        <w:t>’)</w:t>
      </w:r>
      <w:r w:rsidR="00615A54" w:rsidRPr="00E727F6">
        <w:rPr>
          <w:lang w:val="en-AU"/>
        </w:rPr>
        <w:t xml:space="preserve"> in utero</w:t>
      </w:r>
      <w:r w:rsidR="00C43261" w:rsidRPr="00E727F6">
        <w:rPr>
          <w:lang w:val="en-AU"/>
        </w:rPr>
        <w:t>.</w:t>
      </w:r>
      <w:r w:rsidR="00894203" w:rsidRPr="00E727F6">
        <w:rPr>
          <w:rStyle w:val="FootnoteReference"/>
          <w:lang w:val="en-AU"/>
        </w:rPr>
        <w:footnoteReference w:id="2"/>
      </w:r>
      <w:r w:rsidR="00894203" w:rsidRPr="00E727F6">
        <w:rPr>
          <w:lang w:val="en-AU"/>
        </w:rPr>
        <w:t xml:space="preserve"> </w:t>
      </w:r>
    </w:p>
    <w:p w14:paraId="602EC029" w14:textId="75300609" w:rsidR="00C43261" w:rsidRPr="00E727F6" w:rsidRDefault="00894203" w:rsidP="00622B46">
      <w:pPr>
        <w:spacing w:line="240" w:lineRule="auto"/>
        <w:ind w:left="709"/>
        <w:rPr>
          <w:lang w:val="en-AU"/>
        </w:rPr>
      </w:pPr>
      <w:r w:rsidRPr="00E727F6">
        <w:rPr>
          <w:lang w:val="en-AU"/>
        </w:rPr>
        <w:t>The most common cell lines are WI-38 (1960s), MRC-5 (1960s) and PER.C6 (1980s) cell lines from</w:t>
      </w:r>
      <w:r w:rsidR="00615A54" w:rsidRPr="00E727F6">
        <w:rPr>
          <w:lang w:val="en-AU"/>
        </w:rPr>
        <w:t xml:space="preserve"> children</w:t>
      </w:r>
      <w:r w:rsidR="00FA0669" w:rsidRPr="00E727F6">
        <w:rPr>
          <w:lang w:val="en-AU"/>
        </w:rPr>
        <w:t xml:space="preserve"> </w:t>
      </w:r>
      <w:r w:rsidRPr="00E727F6">
        <w:rPr>
          <w:lang w:val="en-AU"/>
        </w:rPr>
        <w:t>electively aborted in the years noted.</w:t>
      </w:r>
      <w:r w:rsidR="007F32ED" w:rsidRPr="00E727F6">
        <w:rPr>
          <w:lang w:val="en-AU"/>
        </w:rPr>
        <w:t xml:space="preserve"> Vaccines available today using such cell lines</w:t>
      </w:r>
      <w:r w:rsidR="00B7537C" w:rsidRPr="00E727F6">
        <w:rPr>
          <w:lang w:val="en-AU"/>
        </w:rPr>
        <w:t xml:space="preserve"> include the Rubella component of </w:t>
      </w:r>
      <w:r w:rsidR="00615A54" w:rsidRPr="00E727F6">
        <w:rPr>
          <w:lang w:val="en-AU"/>
        </w:rPr>
        <w:t xml:space="preserve">the </w:t>
      </w:r>
      <w:r w:rsidR="00B7537C" w:rsidRPr="00E727F6">
        <w:rPr>
          <w:lang w:val="en-AU"/>
        </w:rPr>
        <w:t>MMR, Hepatitis A, and varicella (chickenpox)</w:t>
      </w:r>
      <w:r w:rsidR="00615A54" w:rsidRPr="00E727F6">
        <w:rPr>
          <w:lang w:val="en-AU"/>
        </w:rPr>
        <w:t xml:space="preserve"> </w:t>
      </w:r>
      <w:r w:rsidR="00F75580" w:rsidRPr="00E727F6">
        <w:rPr>
          <w:lang w:val="en-AU"/>
        </w:rPr>
        <w:t xml:space="preserve">and one of the rabies </w:t>
      </w:r>
      <w:r w:rsidR="00615A54" w:rsidRPr="00E727F6">
        <w:rPr>
          <w:lang w:val="en-AU"/>
        </w:rPr>
        <w:t>vaccines.</w:t>
      </w:r>
    </w:p>
    <w:p w14:paraId="358CD308" w14:textId="005E2564" w:rsidR="007F32ED" w:rsidRPr="00E727F6" w:rsidRDefault="007F32ED" w:rsidP="00622B46">
      <w:pPr>
        <w:spacing w:line="240" w:lineRule="auto"/>
        <w:ind w:left="709"/>
        <w:rPr>
          <w:lang w:val="en-AU"/>
        </w:rPr>
      </w:pPr>
      <w:r w:rsidRPr="00E727F6">
        <w:rPr>
          <w:lang w:val="en-AU"/>
        </w:rPr>
        <w:t xml:space="preserve">This is not to say that </w:t>
      </w:r>
      <w:r w:rsidR="00DE03FD" w:rsidRPr="00E727F6">
        <w:rPr>
          <w:lang w:val="en-AU"/>
        </w:rPr>
        <w:t>‘</w:t>
      </w:r>
      <w:r w:rsidRPr="00E727F6">
        <w:rPr>
          <w:lang w:val="en-AU"/>
        </w:rPr>
        <w:t xml:space="preserve">human </w:t>
      </w:r>
      <w:r w:rsidR="00C32563" w:rsidRPr="00E727F6">
        <w:rPr>
          <w:lang w:val="en-AU"/>
        </w:rPr>
        <w:t>f</w:t>
      </w:r>
      <w:r w:rsidR="00447E9C" w:rsidRPr="00E727F6">
        <w:rPr>
          <w:lang w:val="en-AU"/>
        </w:rPr>
        <w:t>o</w:t>
      </w:r>
      <w:r w:rsidR="00C32563" w:rsidRPr="00E727F6">
        <w:rPr>
          <w:lang w:val="en-AU"/>
        </w:rPr>
        <w:t>etal</w:t>
      </w:r>
      <w:r w:rsidRPr="00E727F6">
        <w:rPr>
          <w:lang w:val="en-AU"/>
        </w:rPr>
        <w:t xml:space="preserve"> tissue</w:t>
      </w:r>
      <w:r w:rsidR="00DE03FD" w:rsidRPr="00E727F6">
        <w:rPr>
          <w:lang w:val="en-AU"/>
        </w:rPr>
        <w:t>’</w:t>
      </w:r>
      <w:r w:rsidRPr="00E727F6">
        <w:rPr>
          <w:lang w:val="en-AU"/>
        </w:rPr>
        <w:t xml:space="preserve"> is in the vaccine given to patients</w:t>
      </w:r>
      <w:r w:rsidR="00615A54" w:rsidRPr="00E727F6">
        <w:rPr>
          <w:lang w:val="en-AU"/>
        </w:rPr>
        <w:t xml:space="preserve">. Rather </w:t>
      </w:r>
      <w:r w:rsidRPr="00E727F6">
        <w:rPr>
          <w:lang w:val="en-AU"/>
        </w:rPr>
        <w:t xml:space="preserve">such cells </w:t>
      </w:r>
      <w:r w:rsidR="00CE0A2E" w:rsidRPr="00E727F6">
        <w:rPr>
          <w:lang w:val="en-AU"/>
        </w:rPr>
        <w:t xml:space="preserve">are </w:t>
      </w:r>
      <w:r w:rsidR="00DE03FD" w:rsidRPr="00E727F6">
        <w:rPr>
          <w:lang w:val="en-AU"/>
        </w:rPr>
        <w:t>used in</w:t>
      </w:r>
      <w:r w:rsidRPr="00E727F6">
        <w:rPr>
          <w:lang w:val="en-AU"/>
        </w:rPr>
        <w:t xml:space="preserve"> </w:t>
      </w:r>
      <w:r w:rsidR="00444A19" w:rsidRPr="00E727F6">
        <w:rPr>
          <w:lang w:val="en-AU"/>
        </w:rPr>
        <w:t>their</w:t>
      </w:r>
      <w:r w:rsidRPr="00E727F6">
        <w:rPr>
          <w:lang w:val="en-AU"/>
        </w:rPr>
        <w:t xml:space="preserve"> manufacture.</w:t>
      </w:r>
      <w:r w:rsidR="00885C59" w:rsidRPr="00E727F6">
        <w:rPr>
          <w:lang w:val="en-AU"/>
        </w:rPr>
        <w:t xml:space="preserve"> However, in a recent presentation</w:t>
      </w:r>
      <w:r w:rsidR="00BE1B5B" w:rsidRPr="00E727F6">
        <w:rPr>
          <w:lang w:val="en-AU"/>
        </w:rPr>
        <w:t>,</w:t>
      </w:r>
      <w:r w:rsidR="00885C59" w:rsidRPr="00E727F6">
        <w:rPr>
          <w:lang w:val="en-AU"/>
        </w:rPr>
        <w:t xml:space="preserve"> Lutherans for Life (USA)</w:t>
      </w:r>
      <w:r w:rsidR="00885C59" w:rsidRPr="00E727F6">
        <w:rPr>
          <w:vertAlign w:val="superscript"/>
          <w:lang w:val="en-AU"/>
        </w:rPr>
        <w:footnoteReference w:id="3"/>
      </w:r>
      <w:r w:rsidR="00885C59" w:rsidRPr="00E727F6">
        <w:rPr>
          <w:lang w:val="en-AU"/>
        </w:rPr>
        <w:t xml:space="preserve"> referenced an Italian paper stating the presence of the near complete genome of human DNA </w:t>
      </w:r>
      <w:r w:rsidR="00885C59" w:rsidRPr="00E727F6">
        <w:rPr>
          <w:lang w:val="en-AU"/>
        </w:rPr>
        <w:lastRenderedPageBreak/>
        <w:t xml:space="preserve">sequenced from a current vaccine, </w:t>
      </w:r>
      <w:proofErr w:type="spellStart"/>
      <w:r w:rsidR="00885C59" w:rsidRPr="00E727F6">
        <w:rPr>
          <w:lang w:val="en-AU"/>
        </w:rPr>
        <w:t>Priorix</w:t>
      </w:r>
      <w:proofErr w:type="spellEnd"/>
      <w:r w:rsidR="00885C59" w:rsidRPr="00E727F6">
        <w:rPr>
          <w:lang w:val="en-AU"/>
        </w:rPr>
        <w:t>-Tetra</w:t>
      </w:r>
      <w:r w:rsidR="00885C59" w:rsidRPr="00E727F6">
        <w:rPr>
          <w:vertAlign w:val="superscript"/>
          <w:lang w:val="en-AU"/>
        </w:rPr>
        <w:footnoteReference w:id="4"/>
      </w:r>
      <w:r w:rsidR="00885C59" w:rsidRPr="00E727F6">
        <w:rPr>
          <w:lang w:val="en-AU"/>
        </w:rPr>
        <w:t>. This claim is contested, however. What is not contested, is that human ‘host’ DNA fragments are present in vaccines using human foetal cells</w:t>
      </w:r>
      <w:r w:rsidR="00885C59" w:rsidRPr="00E727F6">
        <w:rPr>
          <w:vertAlign w:val="superscript"/>
          <w:lang w:val="en-AU"/>
        </w:rPr>
        <w:footnoteReference w:id="5"/>
      </w:r>
      <w:r w:rsidR="00885C59" w:rsidRPr="00E727F6">
        <w:rPr>
          <w:lang w:val="en-AU"/>
        </w:rPr>
        <w:t>.</w:t>
      </w:r>
    </w:p>
    <w:p w14:paraId="46EFDAC4" w14:textId="688C56FE" w:rsidR="00444A19" w:rsidRPr="00E727F6" w:rsidRDefault="006E3D3E" w:rsidP="00624AD2">
      <w:pPr>
        <w:spacing w:line="240" w:lineRule="auto"/>
        <w:ind w:left="709"/>
        <w:rPr>
          <w:lang w:val="en-AU"/>
        </w:rPr>
      </w:pPr>
      <w:r w:rsidRPr="00E727F6">
        <w:rPr>
          <w:lang w:val="en-AU"/>
        </w:rPr>
        <w:t>Is</w:t>
      </w:r>
      <w:r w:rsidR="007F32ED" w:rsidRPr="00E727F6">
        <w:rPr>
          <w:lang w:val="en-AU"/>
        </w:rPr>
        <w:t xml:space="preserve"> using such cell lines ethical from a Christian point of view</w:t>
      </w:r>
      <w:r w:rsidRPr="00E727F6">
        <w:rPr>
          <w:lang w:val="en-AU"/>
        </w:rPr>
        <w:t>?</w:t>
      </w:r>
      <w:r w:rsidR="00615A54" w:rsidRPr="00E727F6">
        <w:rPr>
          <w:lang w:val="en-AU"/>
        </w:rPr>
        <w:t xml:space="preserve"> Can a Christian </w:t>
      </w:r>
      <w:r w:rsidR="00B603BC" w:rsidRPr="00E727F6">
        <w:rPr>
          <w:lang w:val="en-AU"/>
        </w:rPr>
        <w:t xml:space="preserve">make use of the fruits of an evil act? There have been several responses. Dr Megan Best (Australian Anglican medical doctor and bioethicist) makes some possibly helpful distinctions on levels of moral complicity with a wrong act. In summary </w:t>
      </w:r>
      <w:r w:rsidR="00F75580" w:rsidRPr="00E727F6">
        <w:rPr>
          <w:lang w:val="en-AU"/>
        </w:rPr>
        <w:t>she says</w:t>
      </w:r>
      <w:r w:rsidR="00B603BC" w:rsidRPr="00E727F6">
        <w:rPr>
          <w:lang w:val="en-AU"/>
        </w:rPr>
        <w:t xml:space="preserve"> the use of such vaccines</w:t>
      </w:r>
      <w:r w:rsidR="00F75580" w:rsidRPr="00E727F6">
        <w:rPr>
          <w:lang w:val="en-AU"/>
        </w:rPr>
        <w:t xml:space="preserve"> already available</w:t>
      </w:r>
      <w:r w:rsidR="00B603BC" w:rsidRPr="00E727F6">
        <w:rPr>
          <w:lang w:val="en-AU"/>
        </w:rPr>
        <w:t xml:space="preserve"> is morally justifiable, given the abortion</w:t>
      </w:r>
      <w:r w:rsidRPr="00E727F6">
        <w:rPr>
          <w:lang w:val="en-AU"/>
        </w:rPr>
        <w:t>s</w:t>
      </w:r>
      <w:r w:rsidR="00B603BC" w:rsidRPr="00E727F6">
        <w:rPr>
          <w:lang w:val="en-AU"/>
        </w:rPr>
        <w:t xml:space="preserve"> have already occurred</w:t>
      </w:r>
      <w:r w:rsidRPr="00E727F6">
        <w:rPr>
          <w:lang w:val="en-AU"/>
        </w:rPr>
        <w:t>, the cell lines already exist, and no new abortions need to occur.</w:t>
      </w:r>
      <w:r w:rsidR="00B603BC" w:rsidRPr="00E727F6">
        <w:rPr>
          <w:rStyle w:val="FootnoteReference"/>
          <w:lang w:val="en-AU"/>
        </w:rPr>
        <w:footnoteReference w:id="6"/>
      </w:r>
      <w:r w:rsidR="00F75580" w:rsidRPr="00E727F6">
        <w:rPr>
          <w:lang w:val="en-AU"/>
        </w:rPr>
        <w:t xml:space="preserve"> However, </w:t>
      </w:r>
      <w:r w:rsidR="00D9324C" w:rsidRPr="00E727F6">
        <w:rPr>
          <w:lang w:val="en-AU"/>
        </w:rPr>
        <w:t>she also s</w:t>
      </w:r>
      <w:r w:rsidR="00F75580" w:rsidRPr="00E727F6">
        <w:rPr>
          <w:lang w:val="en-AU"/>
        </w:rPr>
        <w:t>ays there are alternatives, and Christians and church leaders should urge pharmaceutical companies and governments to use such alternatives.</w:t>
      </w:r>
      <w:r w:rsidR="00BE1B5B" w:rsidRPr="00E727F6">
        <w:rPr>
          <w:lang w:val="en-AU"/>
        </w:rPr>
        <w:t xml:space="preserve"> However, it could be said that using such vaccines that have already been made provides tacit support to pharmaceutical </w:t>
      </w:r>
      <w:proofErr w:type="gramStart"/>
      <w:r w:rsidR="00BE1B5B" w:rsidRPr="00E727F6">
        <w:rPr>
          <w:lang w:val="en-AU"/>
        </w:rPr>
        <w:t>companies</w:t>
      </w:r>
      <w:proofErr w:type="gramEnd"/>
      <w:r w:rsidR="00BE1B5B" w:rsidRPr="00E727F6">
        <w:rPr>
          <w:lang w:val="en-AU"/>
        </w:rPr>
        <w:t xml:space="preserve"> current </w:t>
      </w:r>
      <w:r w:rsidR="00E727F6" w:rsidRPr="00E727F6">
        <w:rPr>
          <w:lang w:val="en-AU"/>
        </w:rPr>
        <w:t>practices and</w:t>
      </w:r>
      <w:r w:rsidR="00BE1B5B" w:rsidRPr="00E727F6">
        <w:rPr>
          <w:lang w:val="en-AU"/>
        </w:rPr>
        <w:t xml:space="preserve"> does not compel them to cease using foetal tissue.</w:t>
      </w:r>
    </w:p>
    <w:p w14:paraId="79E6D47D" w14:textId="5B044A2F" w:rsidR="007F32ED" w:rsidRPr="00E727F6" w:rsidRDefault="007F32ED" w:rsidP="00624AD2">
      <w:pPr>
        <w:spacing w:line="240" w:lineRule="auto"/>
        <w:ind w:left="709"/>
        <w:rPr>
          <w:lang w:val="en-AU"/>
        </w:rPr>
      </w:pPr>
      <w:r w:rsidRPr="00E727F6">
        <w:rPr>
          <w:lang w:val="en-AU"/>
        </w:rPr>
        <w:t xml:space="preserve">The ‘Pontifical Academy for Life’ (2006) permitted Roman Catholics to use such vaccines </w:t>
      </w:r>
      <w:r w:rsidR="0053460F" w:rsidRPr="00E727F6">
        <w:rPr>
          <w:lang w:val="en-AU"/>
        </w:rPr>
        <w:t>only if</w:t>
      </w:r>
      <w:r w:rsidRPr="00E727F6">
        <w:rPr>
          <w:lang w:val="en-AU"/>
        </w:rPr>
        <w:t xml:space="preserve"> there ar</w:t>
      </w:r>
      <w:r w:rsidR="0053460F" w:rsidRPr="00E727F6">
        <w:rPr>
          <w:lang w:val="en-AU"/>
        </w:rPr>
        <w:t xml:space="preserve">e </w:t>
      </w:r>
      <w:r w:rsidRPr="00E727F6">
        <w:rPr>
          <w:lang w:val="en-AU"/>
        </w:rPr>
        <w:t>no other options</w:t>
      </w:r>
      <w:r w:rsidR="0053460F" w:rsidRPr="00E727F6">
        <w:rPr>
          <w:lang w:val="en-AU"/>
        </w:rPr>
        <w:t xml:space="preserve"> currently available</w:t>
      </w:r>
      <w:r w:rsidRPr="00E727F6">
        <w:rPr>
          <w:lang w:val="en-AU"/>
        </w:rPr>
        <w:t>.</w:t>
      </w:r>
      <w:r w:rsidR="00B20A83" w:rsidRPr="00E727F6">
        <w:rPr>
          <w:lang w:val="en-AU"/>
        </w:rPr>
        <w:t xml:space="preserve"> It </w:t>
      </w:r>
      <w:r w:rsidRPr="00E727F6">
        <w:rPr>
          <w:lang w:val="en-AU"/>
        </w:rPr>
        <w:t>called on governments and vaccine manufacturers to use other methods that do not use tissue from unborn aborted children.</w:t>
      </w:r>
      <w:r w:rsidR="00B603BC" w:rsidRPr="00E727F6">
        <w:rPr>
          <w:rStyle w:val="FootnoteReference"/>
          <w:lang w:val="en-AU"/>
        </w:rPr>
        <w:footnoteReference w:id="7"/>
      </w:r>
    </w:p>
    <w:p w14:paraId="0D42E362" w14:textId="0520E96C" w:rsidR="006E2C70" w:rsidRPr="00E727F6" w:rsidRDefault="00F75580" w:rsidP="00624AD2">
      <w:pPr>
        <w:spacing w:line="240" w:lineRule="auto"/>
        <w:ind w:left="709"/>
        <w:rPr>
          <w:lang w:val="en-AU"/>
        </w:rPr>
      </w:pPr>
      <w:r w:rsidRPr="00E727F6">
        <w:rPr>
          <w:lang w:val="en-AU"/>
        </w:rPr>
        <w:t xml:space="preserve">My understanding is that new human cell lines are </w:t>
      </w:r>
      <w:r w:rsidR="00D9324C" w:rsidRPr="00E727F6">
        <w:rPr>
          <w:lang w:val="en-AU"/>
        </w:rPr>
        <w:t>still being produced</w:t>
      </w:r>
      <w:r w:rsidR="00C9555C" w:rsidRPr="00E727F6">
        <w:rPr>
          <w:lang w:val="en-AU"/>
        </w:rPr>
        <w:t xml:space="preserve"> using tissue from electively aborted children in utero</w:t>
      </w:r>
      <w:r w:rsidR="00D9324C" w:rsidRPr="00E727F6">
        <w:rPr>
          <w:lang w:val="en-AU"/>
        </w:rPr>
        <w:t>.</w:t>
      </w:r>
      <w:r w:rsidR="00D9324C" w:rsidRPr="00E727F6">
        <w:rPr>
          <w:rStyle w:val="FootnoteReference"/>
          <w:lang w:val="en-AU"/>
        </w:rPr>
        <w:footnoteReference w:id="8"/>
      </w:r>
    </w:p>
    <w:p w14:paraId="145ADA99" w14:textId="660B77D7" w:rsidR="002402B4" w:rsidRPr="00E727F6" w:rsidRDefault="002402B4" w:rsidP="00624AD2">
      <w:pPr>
        <w:spacing w:line="240" w:lineRule="auto"/>
        <w:ind w:left="709"/>
        <w:rPr>
          <w:u w:val="single"/>
          <w:lang w:val="en-AU"/>
        </w:rPr>
      </w:pPr>
      <w:r w:rsidRPr="00E727F6">
        <w:rPr>
          <w:u w:val="single"/>
          <w:lang w:val="en-AU"/>
        </w:rPr>
        <w:t>Church action</w:t>
      </w:r>
    </w:p>
    <w:p w14:paraId="683B6D22" w14:textId="32D86667" w:rsidR="002402B4" w:rsidRPr="00E727F6" w:rsidRDefault="002402B4" w:rsidP="00624AD2">
      <w:pPr>
        <w:spacing w:line="240" w:lineRule="auto"/>
        <w:ind w:left="709"/>
        <w:rPr>
          <w:lang w:val="en-AU"/>
        </w:rPr>
      </w:pPr>
      <w:r w:rsidRPr="00E727F6">
        <w:rPr>
          <w:lang w:val="en-AU"/>
        </w:rPr>
        <w:t>LCA leaders</w:t>
      </w:r>
      <w:r w:rsidR="00097418" w:rsidRPr="00E727F6">
        <w:rPr>
          <w:lang w:val="en-AU"/>
        </w:rPr>
        <w:t xml:space="preserve"> to</w:t>
      </w:r>
      <w:r w:rsidRPr="00E727F6">
        <w:rPr>
          <w:lang w:val="en-AU"/>
        </w:rPr>
        <w:t xml:space="preserve"> encourage government authorities to promote </w:t>
      </w:r>
      <w:r w:rsidR="00097418" w:rsidRPr="00E727F6">
        <w:rPr>
          <w:lang w:val="en-AU"/>
        </w:rPr>
        <w:t xml:space="preserve">research into, and the production of </w:t>
      </w:r>
      <w:r w:rsidRPr="00E727F6">
        <w:rPr>
          <w:lang w:val="en-AU"/>
        </w:rPr>
        <w:t>a safe, effective, ethically produced COVID-19 vaccine.</w:t>
      </w:r>
    </w:p>
    <w:p w14:paraId="2C5731B9" w14:textId="2B153914" w:rsidR="002402B4" w:rsidRPr="00E727F6" w:rsidRDefault="002402B4" w:rsidP="00624AD2">
      <w:pPr>
        <w:spacing w:line="240" w:lineRule="auto"/>
        <w:ind w:left="709"/>
        <w:rPr>
          <w:lang w:val="en-AU"/>
        </w:rPr>
      </w:pPr>
      <w:r w:rsidRPr="00E727F6">
        <w:rPr>
          <w:lang w:val="en-AU"/>
        </w:rPr>
        <w:t>LCA leaders to urge pharmaceutical companies and governments to value the gift of all human life, especially the most vulnerable, which includes the unborn.</w:t>
      </w:r>
    </w:p>
    <w:p w14:paraId="52AB79CF" w14:textId="6FEC2DAD" w:rsidR="00C66731" w:rsidRPr="00E727F6" w:rsidRDefault="00C66731" w:rsidP="00E95B98">
      <w:pPr>
        <w:pStyle w:val="Heading3"/>
      </w:pPr>
      <w:r w:rsidRPr="00E727F6">
        <w:t>Consent</w:t>
      </w:r>
      <w:r w:rsidR="006E2C70" w:rsidRPr="00E727F6">
        <w:t xml:space="preserve"> to </w:t>
      </w:r>
      <w:r w:rsidR="006E2C70" w:rsidRPr="00E95B98">
        <w:t>vaccination</w:t>
      </w:r>
    </w:p>
    <w:p w14:paraId="0BC11AC5" w14:textId="69D1F374" w:rsidR="00B7537C" w:rsidRPr="00E727F6" w:rsidRDefault="00B7537C" w:rsidP="00624AD2">
      <w:pPr>
        <w:spacing w:line="240" w:lineRule="auto"/>
        <w:ind w:left="709"/>
        <w:rPr>
          <w:lang w:val="en-AU"/>
        </w:rPr>
      </w:pPr>
      <w:r w:rsidRPr="00E727F6">
        <w:rPr>
          <w:lang w:val="en-AU"/>
        </w:rPr>
        <w:t>Immunisation is a medical procedure</w:t>
      </w:r>
      <w:r w:rsidR="006E2C70" w:rsidRPr="00E727F6">
        <w:rPr>
          <w:lang w:val="en-AU"/>
        </w:rPr>
        <w:t xml:space="preserve"> </w:t>
      </w:r>
      <w:r w:rsidRPr="00E727F6">
        <w:rPr>
          <w:lang w:val="en-AU"/>
        </w:rPr>
        <w:t>requiring consent of the recipient.</w:t>
      </w:r>
      <w:r w:rsidR="006E2C70" w:rsidRPr="00E727F6">
        <w:rPr>
          <w:lang w:val="en-AU"/>
        </w:rPr>
        <w:t xml:space="preserve"> Only in extraordinary circumstances (e.g. an emergency) can a medical procedure be carried out without a patient’s consent.</w:t>
      </w:r>
    </w:p>
    <w:p w14:paraId="2C09ABDD" w14:textId="1693AAA1" w:rsidR="006E2C70" w:rsidRPr="00E727F6" w:rsidRDefault="006E2C70" w:rsidP="00624AD2">
      <w:pPr>
        <w:spacing w:line="240" w:lineRule="auto"/>
        <w:ind w:left="709"/>
        <w:rPr>
          <w:lang w:val="en-AU"/>
        </w:rPr>
      </w:pPr>
      <w:r w:rsidRPr="00E727F6">
        <w:rPr>
          <w:lang w:val="en-AU"/>
        </w:rPr>
        <w:t>There is already discussion about whether a COVID-19 vaccination will be made compulsory. It is unlikely that it will be compulsory in an absolute</w:t>
      </w:r>
      <w:r w:rsidR="00A7157C" w:rsidRPr="00E727F6">
        <w:rPr>
          <w:lang w:val="en-AU"/>
        </w:rPr>
        <w:t xml:space="preserve"> sense</w:t>
      </w:r>
      <w:r w:rsidRPr="00E727F6">
        <w:rPr>
          <w:lang w:val="en-AU"/>
        </w:rPr>
        <w:t>. More likely it will be compulsory with qualifications</w:t>
      </w:r>
      <w:r w:rsidR="00A7157C" w:rsidRPr="00E727F6">
        <w:rPr>
          <w:lang w:val="en-AU"/>
        </w:rPr>
        <w:t>, i.e. for certain occupations and activities</w:t>
      </w:r>
      <w:r w:rsidRPr="00E727F6">
        <w:rPr>
          <w:lang w:val="en-AU"/>
        </w:rPr>
        <w:t>.</w:t>
      </w:r>
    </w:p>
    <w:p w14:paraId="788693AC" w14:textId="4EE44E78" w:rsidR="00A7157C" w:rsidRPr="00E727F6" w:rsidRDefault="00A7157C" w:rsidP="00624AD2">
      <w:pPr>
        <w:spacing w:line="240" w:lineRule="auto"/>
        <w:ind w:left="709"/>
        <w:rPr>
          <w:lang w:val="en-AU"/>
        </w:rPr>
      </w:pPr>
      <w:r w:rsidRPr="00E727F6">
        <w:rPr>
          <w:lang w:val="en-AU"/>
        </w:rPr>
        <w:lastRenderedPageBreak/>
        <w:t xml:space="preserve">Already influenza immunization has become mandatory for some occupations and activities, such as visiting residents </w:t>
      </w:r>
      <w:r w:rsidR="00BE1B5B" w:rsidRPr="00E727F6">
        <w:rPr>
          <w:lang w:val="en-AU"/>
        </w:rPr>
        <w:t>of</w:t>
      </w:r>
      <w:r w:rsidRPr="00E727F6">
        <w:rPr>
          <w:lang w:val="en-AU"/>
        </w:rPr>
        <w:t xml:space="preserve"> aged care facilities.</w:t>
      </w:r>
      <w:r w:rsidR="008318C4" w:rsidRPr="00E727F6">
        <w:rPr>
          <w:lang w:val="en-AU"/>
        </w:rPr>
        <w:t xml:space="preserve"> Immunisation is already tied to eligibility to attend childcare, school and the receiving of Centrelink benefits. i.e. </w:t>
      </w:r>
      <w:r w:rsidR="00DE03FD" w:rsidRPr="00E727F6">
        <w:rPr>
          <w:lang w:val="en-AU"/>
        </w:rPr>
        <w:t>‘</w:t>
      </w:r>
      <w:r w:rsidR="008318C4" w:rsidRPr="00E727F6">
        <w:rPr>
          <w:lang w:val="en-AU"/>
        </w:rPr>
        <w:t>No jab, no play</w:t>
      </w:r>
      <w:r w:rsidR="00DE03FD" w:rsidRPr="00E727F6">
        <w:rPr>
          <w:lang w:val="en-AU"/>
        </w:rPr>
        <w:t>’</w:t>
      </w:r>
      <w:r w:rsidR="008318C4" w:rsidRPr="00E727F6">
        <w:rPr>
          <w:lang w:val="en-AU"/>
        </w:rPr>
        <w:t xml:space="preserve"> policies.</w:t>
      </w:r>
    </w:p>
    <w:p w14:paraId="3A6C8653" w14:textId="195988C8" w:rsidR="00B7537C" w:rsidRPr="00E727F6" w:rsidRDefault="00B7537C" w:rsidP="00624AD2">
      <w:pPr>
        <w:spacing w:line="240" w:lineRule="auto"/>
        <w:ind w:left="709"/>
        <w:rPr>
          <w:lang w:val="en-AU"/>
        </w:rPr>
      </w:pPr>
      <w:r w:rsidRPr="00E727F6">
        <w:rPr>
          <w:lang w:val="en-AU"/>
        </w:rPr>
        <w:t>Under what circumstances can someone be compelled to receive it, like other medical procedures?</w:t>
      </w:r>
      <w:r w:rsidR="004F6324" w:rsidRPr="00E727F6">
        <w:rPr>
          <w:lang w:val="en-AU"/>
        </w:rPr>
        <w:t xml:space="preserve"> </w:t>
      </w:r>
    </w:p>
    <w:p w14:paraId="1AE11662" w14:textId="10FECA2C" w:rsidR="00444A19" w:rsidRPr="00E727F6" w:rsidRDefault="00444A19" w:rsidP="00624AD2">
      <w:pPr>
        <w:spacing w:line="240" w:lineRule="auto"/>
        <w:ind w:left="709"/>
        <w:rPr>
          <w:lang w:val="en-AU"/>
        </w:rPr>
      </w:pPr>
      <w:r w:rsidRPr="00E727F6">
        <w:rPr>
          <w:lang w:val="en-AU"/>
        </w:rPr>
        <w:t>How are Christians to respond to such legal obligations, particularly if to do so goes against Christian conscience?</w:t>
      </w:r>
    </w:p>
    <w:p w14:paraId="530E6C98" w14:textId="59F62D4B" w:rsidR="002402B4" w:rsidRPr="00E727F6" w:rsidRDefault="002402B4" w:rsidP="00624AD2">
      <w:pPr>
        <w:spacing w:line="240" w:lineRule="auto"/>
        <w:ind w:left="709"/>
        <w:rPr>
          <w:u w:val="single"/>
          <w:lang w:val="en-AU"/>
        </w:rPr>
      </w:pPr>
      <w:r w:rsidRPr="00E727F6">
        <w:rPr>
          <w:u w:val="single"/>
          <w:lang w:val="en-AU"/>
        </w:rPr>
        <w:t>Church action</w:t>
      </w:r>
    </w:p>
    <w:p w14:paraId="3E67BCEE" w14:textId="2A7DF978" w:rsidR="00C9555C" w:rsidRPr="00E727F6" w:rsidRDefault="002402B4" w:rsidP="00624AD2">
      <w:pPr>
        <w:spacing w:line="240" w:lineRule="auto"/>
        <w:ind w:left="709"/>
        <w:rPr>
          <w:lang w:val="en-AU"/>
        </w:rPr>
      </w:pPr>
      <w:r w:rsidRPr="00E727F6">
        <w:rPr>
          <w:lang w:val="en-AU"/>
        </w:rPr>
        <w:t>Encourage church members in their various vocations to consider</w:t>
      </w:r>
      <w:r w:rsidR="00C9555C" w:rsidRPr="00E727F6">
        <w:rPr>
          <w:lang w:val="en-AU"/>
        </w:rPr>
        <w:t xml:space="preserve"> their responsibilities</w:t>
      </w:r>
      <w:r w:rsidR="00537446" w:rsidRPr="00E727F6">
        <w:rPr>
          <w:lang w:val="en-AU"/>
        </w:rPr>
        <w:t xml:space="preserve"> towards</w:t>
      </w:r>
      <w:r w:rsidR="00C9555C" w:rsidRPr="00E727F6">
        <w:rPr>
          <w:lang w:val="en-AU"/>
        </w:rPr>
        <w:t xml:space="preserve"> the life and health of others as they also care for the gift of their own bodies.</w:t>
      </w:r>
    </w:p>
    <w:p w14:paraId="3DD83CDF" w14:textId="06C03B01" w:rsidR="00444A19" w:rsidRPr="00E727F6" w:rsidRDefault="00444A19" w:rsidP="00624AD2">
      <w:pPr>
        <w:spacing w:line="240" w:lineRule="auto"/>
        <w:ind w:left="709"/>
        <w:rPr>
          <w:lang w:val="en-AU"/>
        </w:rPr>
      </w:pPr>
      <w:r w:rsidRPr="00E727F6">
        <w:rPr>
          <w:lang w:val="en-AU"/>
        </w:rPr>
        <w:t xml:space="preserve">Help Christians to </w:t>
      </w:r>
      <w:r w:rsidR="00DE03FD" w:rsidRPr="00E727F6">
        <w:rPr>
          <w:lang w:val="en-AU"/>
        </w:rPr>
        <w:t>‘</w:t>
      </w:r>
      <w:r w:rsidRPr="00E727F6">
        <w:rPr>
          <w:lang w:val="en-AU"/>
        </w:rPr>
        <w:t>Obey God rather than man</w:t>
      </w:r>
      <w:r w:rsidR="00DE03FD" w:rsidRPr="00E727F6">
        <w:rPr>
          <w:lang w:val="en-AU"/>
        </w:rPr>
        <w:t>’</w:t>
      </w:r>
      <w:r w:rsidRPr="00E727F6">
        <w:rPr>
          <w:lang w:val="en-AU"/>
        </w:rPr>
        <w:t xml:space="preserve"> (Acts 5:29) in way that also honours government as God’s authority here on earth.</w:t>
      </w:r>
    </w:p>
    <w:p w14:paraId="11BAFD07" w14:textId="799B70F4" w:rsidR="00C66731" w:rsidRPr="00E727F6" w:rsidRDefault="001B02B4" w:rsidP="00E95B98">
      <w:pPr>
        <w:pStyle w:val="Heading3"/>
      </w:pPr>
      <w:r w:rsidRPr="00E727F6">
        <w:t>Availability</w:t>
      </w:r>
      <w:r w:rsidR="00D1106B" w:rsidRPr="00E727F6">
        <w:t>, affordability</w:t>
      </w:r>
      <w:r w:rsidRPr="00E727F6">
        <w:t xml:space="preserve"> and supply of a vaccine(s)</w:t>
      </w:r>
    </w:p>
    <w:p w14:paraId="645160E7" w14:textId="4C71928F" w:rsidR="00C9555C" w:rsidRPr="00E727F6" w:rsidRDefault="00C9555C" w:rsidP="00624AD2">
      <w:pPr>
        <w:spacing w:line="240" w:lineRule="auto"/>
        <w:ind w:left="709"/>
        <w:rPr>
          <w:b/>
          <w:bCs/>
          <w:lang w:val="en-AU"/>
        </w:rPr>
      </w:pPr>
      <w:r w:rsidRPr="00E727F6">
        <w:rPr>
          <w:lang w:val="en-AU"/>
        </w:rPr>
        <w:t xml:space="preserve">There is debate and concern about a potential COVID-19 vaccination not being </w:t>
      </w:r>
      <w:r w:rsidR="00537446" w:rsidRPr="00E727F6">
        <w:rPr>
          <w:lang w:val="en-AU"/>
        </w:rPr>
        <w:t xml:space="preserve">made </w:t>
      </w:r>
      <w:r w:rsidRPr="00E727F6">
        <w:rPr>
          <w:lang w:val="en-AU"/>
        </w:rPr>
        <w:t>available to all people in need.</w:t>
      </w:r>
      <w:r w:rsidR="0083266A" w:rsidRPr="00E727F6">
        <w:rPr>
          <w:rStyle w:val="FootnoteReference"/>
          <w:lang w:val="en-AU"/>
        </w:rPr>
        <w:footnoteReference w:id="9"/>
      </w:r>
      <w:r w:rsidR="00537446" w:rsidRPr="00E727F6">
        <w:rPr>
          <w:lang w:val="en-AU"/>
        </w:rPr>
        <w:t xml:space="preserve"> Issues of intellectual property rights is involved. What reward is there for a government or</w:t>
      </w:r>
      <w:r w:rsidR="00B20A83" w:rsidRPr="00E727F6">
        <w:rPr>
          <w:lang w:val="en-AU"/>
        </w:rPr>
        <w:t xml:space="preserve"> </w:t>
      </w:r>
      <w:r w:rsidR="00537446" w:rsidRPr="00E727F6">
        <w:rPr>
          <w:lang w:val="en-AU"/>
        </w:rPr>
        <w:t>pharmaceutical company to invest significant resources into researching and producing an effect</w:t>
      </w:r>
      <w:r w:rsidR="00444A19" w:rsidRPr="00E727F6">
        <w:rPr>
          <w:lang w:val="en-AU"/>
        </w:rPr>
        <w:t>ive</w:t>
      </w:r>
      <w:r w:rsidR="00537446" w:rsidRPr="00E727F6">
        <w:rPr>
          <w:lang w:val="en-AU"/>
        </w:rPr>
        <w:t>, safe, and ethical vaccine</w:t>
      </w:r>
      <w:r w:rsidR="00444A19" w:rsidRPr="00E727F6">
        <w:rPr>
          <w:lang w:val="en-AU"/>
        </w:rPr>
        <w:t>?</w:t>
      </w:r>
    </w:p>
    <w:sectPr w:rsidR="00C9555C" w:rsidRPr="00E727F6" w:rsidSect="00622B4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611A" w14:textId="77777777" w:rsidR="004714F4" w:rsidRDefault="004714F4" w:rsidP="00A37EAD">
      <w:pPr>
        <w:spacing w:after="0" w:line="240" w:lineRule="auto"/>
      </w:pPr>
      <w:r>
        <w:separator/>
      </w:r>
    </w:p>
  </w:endnote>
  <w:endnote w:type="continuationSeparator" w:id="0">
    <w:p w14:paraId="1D1F6E53" w14:textId="77777777" w:rsidR="004714F4" w:rsidRDefault="004714F4" w:rsidP="00A3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9F60" w14:textId="783AC81D" w:rsidR="008A27DF" w:rsidRDefault="00885C59" w:rsidP="004E6323">
    <w:pPr>
      <w:pStyle w:val="Footer"/>
      <w:tabs>
        <w:tab w:val="clear" w:pos="4513"/>
        <w:tab w:val="clear" w:pos="9026"/>
        <w:tab w:val="center" w:pos="5387"/>
      </w:tabs>
    </w:pPr>
    <w:r>
      <w:t>Jul</w:t>
    </w:r>
    <w:r w:rsidR="008A27DF">
      <w:t>y 2020</w:t>
    </w:r>
    <w:r w:rsidR="004E6323">
      <w:tab/>
      <w:t xml:space="preserve">Page </w:t>
    </w:r>
    <w:r w:rsidR="004E6323">
      <w:fldChar w:fldCharType="begin"/>
    </w:r>
    <w:r w:rsidR="004E6323">
      <w:instrText xml:space="preserve"> PAGE   \* MERGEFORMAT </w:instrText>
    </w:r>
    <w:r w:rsidR="004E6323">
      <w:fldChar w:fldCharType="separate"/>
    </w:r>
    <w:r w:rsidR="004E6323">
      <w:rPr>
        <w:noProof/>
      </w:rPr>
      <w:t>1</w:t>
    </w:r>
    <w:r w:rsidR="004E63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A91B" w14:textId="77777777" w:rsidR="004714F4" w:rsidRDefault="004714F4" w:rsidP="00A37EAD">
      <w:pPr>
        <w:spacing w:after="0" w:line="240" w:lineRule="auto"/>
      </w:pPr>
      <w:r>
        <w:separator/>
      </w:r>
    </w:p>
  </w:footnote>
  <w:footnote w:type="continuationSeparator" w:id="0">
    <w:p w14:paraId="5335E08A" w14:textId="77777777" w:rsidR="004714F4" w:rsidRDefault="004714F4" w:rsidP="00A37EAD">
      <w:pPr>
        <w:spacing w:after="0" w:line="240" w:lineRule="auto"/>
      </w:pPr>
      <w:r>
        <w:continuationSeparator/>
      </w:r>
    </w:p>
  </w:footnote>
  <w:footnote w:id="1">
    <w:p w14:paraId="77AA1631" w14:textId="4D3000FA" w:rsidR="00CD032A" w:rsidRPr="00444A19" w:rsidRDefault="00CD032A" w:rsidP="00E727F6">
      <w:pPr>
        <w:spacing w:after="0" w:line="240" w:lineRule="auto"/>
        <w:rPr>
          <w:sz w:val="20"/>
          <w:szCs w:val="20"/>
        </w:rPr>
      </w:pPr>
      <w:r w:rsidRPr="00444A19">
        <w:rPr>
          <w:rStyle w:val="FootnoteReference"/>
          <w:sz w:val="20"/>
          <w:szCs w:val="20"/>
        </w:rPr>
        <w:footnoteRef/>
      </w:r>
      <w:r w:rsidRPr="00444A19">
        <w:rPr>
          <w:sz w:val="20"/>
          <w:szCs w:val="20"/>
        </w:rPr>
        <w:t xml:space="preserve"> Professor Ian Frazer (Australian immunologist and pioneer of the HPV vaccine) commented on this fact on this helpful ABC article</w:t>
      </w:r>
      <w:r w:rsidR="00B603BC" w:rsidRPr="00444A19">
        <w:rPr>
          <w:sz w:val="20"/>
          <w:szCs w:val="20"/>
        </w:rPr>
        <w:t xml:space="preserve">, </w:t>
      </w:r>
      <w:hyperlink r:id="rId1" w:history="1">
        <w:r w:rsidR="00B603BC" w:rsidRPr="00444A19">
          <w:rPr>
            <w:rStyle w:val="Hyperlink"/>
            <w:sz w:val="20"/>
            <w:szCs w:val="20"/>
          </w:rPr>
          <w:t>https://www.abc.net.au/news/health/2020-04-17/coronavirus-vaccine-ian-frazer/12146616</w:t>
        </w:r>
      </w:hyperlink>
      <w:r w:rsidR="00C73BBB" w:rsidRPr="00444A19">
        <w:rPr>
          <w:sz w:val="20"/>
          <w:szCs w:val="20"/>
        </w:rPr>
        <w:t xml:space="preserve">. </w:t>
      </w:r>
      <w:r w:rsidR="007F32ED" w:rsidRPr="00444A19">
        <w:rPr>
          <w:sz w:val="20"/>
          <w:szCs w:val="20"/>
        </w:rPr>
        <w:t xml:space="preserve">The </w:t>
      </w:r>
      <w:r w:rsidRPr="00444A19">
        <w:rPr>
          <w:sz w:val="20"/>
          <w:szCs w:val="20"/>
        </w:rPr>
        <w:t xml:space="preserve">corona virus </w:t>
      </w:r>
      <w:r w:rsidR="00C73BBB" w:rsidRPr="00444A19">
        <w:rPr>
          <w:sz w:val="20"/>
          <w:szCs w:val="20"/>
        </w:rPr>
        <w:t xml:space="preserve">initially </w:t>
      </w:r>
      <w:r w:rsidRPr="00444A19">
        <w:rPr>
          <w:sz w:val="20"/>
          <w:szCs w:val="20"/>
        </w:rPr>
        <w:t>infects the upper respiratory tract</w:t>
      </w:r>
      <w:r w:rsidR="00C73BBB" w:rsidRPr="00444A19">
        <w:rPr>
          <w:sz w:val="20"/>
          <w:szCs w:val="20"/>
        </w:rPr>
        <w:t xml:space="preserve">. So initially it does not </w:t>
      </w:r>
      <w:r w:rsidRPr="00444A19">
        <w:rPr>
          <w:sz w:val="20"/>
          <w:szCs w:val="20"/>
        </w:rPr>
        <w:t xml:space="preserve">infect </w:t>
      </w:r>
      <w:r w:rsidR="00DE03FD">
        <w:rPr>
          <w:sz w:val="20"/>
          <w:szCs w:val="20"/>
        </w:rPr>
        <w:t>‘</w:t>
      </w:r>
      <w:r w:rsidRPr="00444A19">
        <w:rPr>
          <w:sz w:val="20"/>
          <w:szCs w:val="20"/>
        </w:rPr>
        <w:t>deeply</w:t>
      </w:r>
      <w:r w:rsidR="00DE03FD">
        <w:rPr>
          <w:sz w:val="20"/>
          <w:szCs w:val="20"/>
        </w:rPr>
        <w:t>’</w:t>
      </w:r>
      <w:r w:rsidRPr="00444A19">
        <w:rPr>
          <w:sz w:val="20"/>
          <w:szCs w:val="20"/>
        </w:rPr>
        <w:t xml:space="preserve"> enough</w:t>
      </w:r>
      <w:r w:rsidR="00C73BBB" w:rsidRPr="00444A19">
        <w:rPr>
          <w:sz w:val="20"/>
          <w:szCs w:val="20"/>
        </w:rPr>
        <w:t xml:space="preserve"> </w:t>
      </w:r>
      <w:r w:rsidRPr="00444A19">
        <w:rPr>
          <w:sz w:val="20"/>
          <w:szCs w:val="20"/>
        </w:rPr>
        <w:t>to bring about a</w:t>
      </w:r>
      <w:r w:rsidR="00C73BBB" w:rsidRPr="00444A19">
        <w:rPr>
          <w:sz w:val="20"/>
          <w:szCs w:val="20"/>
        </w:rPr>
        <w:t>n early</w:t>
      </w:r>
      <w:r w:rsidRPr="00444A19">
        <w:rPr>
          <w:sz w:val="20"/>
          <w:szCs w:val="20"/>
        </w:rPr>
        <w:t xml:space="preserve"> helpful immune response</w:t>
      </w:r>
      <w:r w:rsidR="00C73BBB" w:rsidRPr="00444A19">
        <w:rPr>
          <w:sz w:val="20"/>
          <w:szCs w:val="20"/>
        </w:rPr>
        <w:t xml:space="preserve"> compared with other infections.</w:t>
      </w:r>
    </w:p>
  </w:footnote>
  <w:footnote w:id="2">
    <w:p w14:paraId="2D33BC64" w14:textId="1FCAC2A6" w:rsidR="00894203" w:rsidRPr="00444A19" w:rsidRDefault="00894203" w:rsidP="00E727F6">
      <w:pPr>
        <w:spacing w:after="0" w:line="240" w:lineRule="auto"/>
        <w:rPr>
          <w:b/>
          <w:bCs/>
          <w:sz w:val="20"/>
          <w:szCs w:val="20"/>
        </w:rPr>
      </w:pPr>
      <w:r w:rsidRPr="00444A19">
        <w:rPr>
          <w:rStyle w:val="FootnoteReference"/>
          <w:sz w:val="20"/>
          <w:szCs w:val="20"/>
        </w:rPr>
        <w:footnoteRef/>
      </w:r>
      <w:r w:rsidRPr="00444A19">
        <w:rPr>
          <w:sz w:val="20"/>
          <w:szCs w:val="20"/>
        </w:rPr>
        <w:t xml:space="preserve"> </w:t>
      </w:r>
      <w:hyperlink r:id="rId2" w:history="1">
        <w:r w:rsidRPr="00444A19">
          <w:rPr>
            <w:rStyle w:val="Hyperlink"/>
            <w:sz w:val="20"/>
            <w:szCs w:val="20"/>
          </w:rPr>
          <w:t>https://cruxnow.com/church-in-uk-and-ireland/2020/04/bioethicists-urge-covid-19-vaccine-research-avoid-abortion-cell-lines/</w:t>
        </w:r>
      </w:hyperlink>
      <w:r w:rsidR="00DE03FD">
        <w:rPr>
          <w:rStyle w:val="Hyperlink"/>
          <w:sz w:val="20"/>
          <w:szCs w:val="20"/>
        </w:rPr>
        <w:br/>
      </w:r>
      <w:hyperlink r:id="rId3" w:history="1">
        <w:r w:rsidR="00970113" w:rsidRPr="00444A19">
          <w:rPr>
            <w:rStyle w:val="Hyperlink"/>
            <w:sz w:val="20"/>
            <w:szCs w:val="20"/>
          </w:rPr>
          <w:t>https://www.lutheransforlife.org/article/innocuous-inoculations/</w:t>
        </w:r>
      </w:hyperlink>
    </w:p>
  </w:footnote>
  <w:footnote w:id="3">
    <w:p w14:paraId="5B41F699" w14:textId="3B06551C" w:rsidR="00885C59" w:rsidRDefault="00885C59" w:rsidP="00E727F6">
      <w:pPr>
        <w:pStyle w:val="FootnoteText"/>
      </w:pPr>
      <w:r>
        <w:rPr>
          <w:rStyle w:val="FootnoteReference"/>
        </w:rPr>
        <w:footnoteRef/>
      </w:r>
      <w:r>
        <w:t xml:space="preserve"> </w:t>
      </w:r>
      <w:hyperlink r:id="rId4" w:history="1">
        <w:r>
          <w:rPr>
            <w:rStyle w:val="Hyperlink"/>
          </w:rPr>
          <w:t>https://www.intoyourhandsllc.com/download/Use-of-Aborted-Human-Fetal-Tissue-in-Vaccines.pdf</w:t>
        </w:r>
      </w:hyperlink>
    </w:p>
  </w:footnote>
  <w:footnote w:id="4">
    <w:p w14:paraId="2E91FDEB" w14:textId="54E61D43" w:rsidR="00885C59" w:rsidRDefault="00885C59" w:rsidP="00E727F6">
      <w:pPr>
        <w:pStyle w:val="FootnoteText"/>
      </w:pPr>
      <w:r>
        <w:rPr>
          <w:rStyle w:val="FootnoteReference"/>
        </w:rPr>
        <w:footnoteRef/>
      </w:r>
      <w:r>
        <w:t xml:space="preserve"> </w:t>
      </w:r>
      <w:hyperlink r:id="rId5" w:history="1">
        <w:r>
          <w:rPr>
            <w:rStyle w:val="Hyperlink"/>
          </w:rPr>
          <w:t>https://www.corvelva.it/speciale-corvelva/vaccinegate-en/vaccinegate-mrc-5-contained-in-priorix-tetra-complete-genome-sequencing.html</w:t>
        </w:r>
      </w:hyperlink>
    </w:p>
  </w:footnote>
  <w:footnote w:id="5">
    <w:p w14:paraId="31C6F2B8" w14:textId="5E2CC65D" w:rsidR="00885C59" w:rsidRPr="00B00145" w:rsidRDefault="00885C59" w:rsidP="00E727F6">
      <w:pPr>
        <w:pStyle w:val="FootnoteText"/>
        <w:rPr>
          <w:rFonts w:cstheme="minorHAnsi"/>
        </w:rPr>
      </w:pPr>
      <w:r w:rsidRPr="00E727F6">
        <w:rPr>
          <w:rStyle w:val="FootnoteReference"/>
          <w:rFonts w:cstheme="minorHAnsi"/>
          <w:bCs/>
        </w:rPr>
        <w:footnoteRef/>
      </w:r>
      <w:r w:rsidRPr="00E727F6">
        <w:rPr>
          <w:rFonts w:cstheme="minorHAnsi"/>
          <w:bCs/>
        </w:rPr>
        <w:t xml:space="preserve"> </w:t>
      </w:r>
      <w:r w:rsidRPr="00E727F6">
        <w:rPr>
          <w:rStyle w:val="Strong"/>
          <w:rFonts w:cstheme="minorHAnsi"/>
          <w:b w:val="0"/>
          <w:shd w:val="clear" w:color="auto" w:fill="FFFFFF"/>
        </w:rPr>
        <w:t>Yang H.</w:t>
      </w:r>
      <w:r w:rsidR="00BE1B5B" w:rsidRPr="00E727F6">
        <w:rPr>
          <w:rStyle w:val="Strong"/>
          <w:rFonts w:cstheme="minorHAnsi"/>
          <w:shd w:val="clear" w:color="auto" w:fill="FFFFFF"/>
        </w:rPr>
        <w:t xml:space="preserve"> </w:t>
      </w:r>
      <w:hyperlink r:id="rId6" w:tgtFrame="_blank" w:history="1">
        <w:r w:rsidRPr="00E727F6">
          <w:rPr>
            <w:rStyle w:val="Hyperlink"/>
            <w:rFonts w:cstheme="minorHAnsi"/>
            <w:color w:val="auto"/>
            <w:u w:val="none"/>
            <w:shd w:val="clear" w:color="auto" w:fill="FFFFFF"/>
          </w:rPr>
          <w:t>Establishing acceptable limits of residual DNA</w:t>
        </w:r>
      </w:hyperlink>
      <w:r w:rsidRPr="00E727F6">
        <w:rPr>
          <w:rStyle w:val="Strong"/>
          <w:rFonts w:cstheme="minorHAnsi"/>
          <w:b w:val="0"/>
          <w:shd w:val="clear" w:color="auto" w:fill="FFFFFF"/>
        </w:rPr>
        <w:t>. PDA J Pharm Sci Technol 2013; 67(2):155-163.</w:t>
      </w:r>
      <w:r>
        <w:rPr>
          <w:rFonts w:cstheme="minorHAnsi"/>
          <w:b/>
          <w:bCs/>
        </w:rPr>
        <w:t xml:space="preserve"> </w:t>
      </w:r>
      <w:hyperlink r:id="rId7" w:history="1">
        <w:r w:rsidRPr="00B40853">
          <w:rPr>
            <w:rStyle w:val="Hyperlink"/>
            <w:rFonts w:cstheme="minorHAnsi"/>
          </w:rPr>
          <w:t>https://pubmed.ncbi.nlm.nih.gov/23569076/</w:t>
        </w:r>
      </w:hyperlink>
    </w:p>
  </w:footnote>
  <w:footnote w:id="6">
    <w:p w14:paraId="2C36E131" w14:textId="30806F79" w:rsidR="00B603BC" w:rsidRPr="00444A19" w:rsidRDefault="00B603BC" w:rsidP="00E727F6">
      <w:pPr>
        <w:spacing w:after="0" w:line="240" w:lineRule="auto"/>
        <w:rPr>
          <w:rFonts w:cstheme="minorHAnsi"/>
          <w:sz w:val="20"/>
          <w:szCs w:val="20"/>
        </w:rPr>
      </w:pPr>
      <w:r w:rsidRPr="00444A19">
        <w:rPr>
          <w:rStyle w:val="FootnoteReference"/>
          <w:rFonts w:cstheme="minorHAnsi"/>
          <w:sz w:val="20"/>
          <w:szCs w:val="20"/>
        </w:rPr>
        <w:footnoteRef/>
      </w:r>
      <w:r w:rsidRPr="00444A19">
        <w:rPr>
          <w:rFonts w:cstheme="minorHAnsi"/>
          <w:sz w:val="20"/>
          <w:szCs w:val="20"/>
        </w:rPr>
        <w:t xml:space="preserve"> See her recent, thorough, voluminous book, </w:t>
      </w:r>
      <w:r w:rsidRPr="00444A19">
        <w:rPr>
          <w:rFonts w:cstheme="minorHAnsi"/>
          <w:i/>
          <w:iCs/>
          <w:sz w:val="20"/>
          <w:szCs w:val="20"/>
        </w:rPr>
        <w:t xml:space="preserve">Fearfully and wonderfully made: ethics and the beginning of human life </w:t>
      </w:r>
      <w:r w:rsidRPr="00444A19">
        <w:rPr>
          <w:rFonts w:cstheme="minorHAnsi"/>
          <w:sz w:val="20"/>
          <w:szCs w:val="20"/>
        </w:rPr>
        <w:t>2012 (472-4)</w:t>
      </w:r>
    </w:p>
  </w:footnote>
  <w:footnote w:id="7">
    <w:p w14:paraId="476FEEA9" w14:textId="77043495" w:rsidR="00D9324C" w:rsidRPr="00D9324C" w:rsidRDefault="00B603BC" w:rsidP="00E727F6">
      <w:pPr>
        <w:pStyle w:val="FootnoteText"/>
        <w:rPr>
          <w:rFonts w:cstheme="minorHAnsi"/>
          <w:i/>
          <w:iCs/>
        </w:rPr>
      </w:pPr>
      <w:r w:rsidRPr="00D9324C">
        <w:rPr>
          <w:rStyle w:val="FootnoteReference"/>
          <w:rFonts w:cstheme="minorHAnsi"/>
        </w:rPr>
        <w:footnoteRef/>
      </w:r>
      <w:r w:rsidRPr="00D9324C">
        <w:rPr>
          <w:rFonts w:cstheme="minorHAnsi"/>
        </w:rPr>
        <w:t xml:space="preserve"> McKenna, Kyle C (2018) </w:t>
      </w:r>
      <w:r w:rsidR="00D9324C" w:rsidRPr="00D9324C">
        <w:rPr>
          <w:rFonts w:cstheme="minorHAnsi"/>
        </w:rPr>
        <w:t>U</w:t>
      </w:r>
      <w:r w:rsidRPr="00D9324C">
        <w:rPr>
          <w:rFonts w:cstheme="minorHAnsi"/>
        </w:rPr>
        <w:t xml:space="preserve">se of aborted fetal tissue in vaccines and medical research obscures the value of all human life </w:t>
      </w:r>
      <w:r w:rsidRPr="00D9324C">
        <w:rPr>
          <w:rFonts w:cstheme="minorHAnsi"/>
          <w:i/>
          <w:iCs/>
        </w:rPr>
        <w:t>The Linacre Quarterly vol 85(1): 13-17</w:t>
      </w:r>
    </w:p>
  </w:footnote>
  <w:footnote w:id="8">
    <w:p w14:paraId="08B49090" w14:textId="6F27F3E0" w:rsidR="00D9324C" w:rsidRPr="00E727F6" w:rsidRDefault="00D9324C" w:rsidP="00E95B98">
      <w:pPr>
        <w:pStyle w:val="Heading1"/>
        <w:rPr>
          <w:rFonts w:cstheme="minorHAnsi"/>
          <w:sz w:val="20"/>
          <w:szCs w:val="20"/>
        </w:rPr>
      </w:pPr>
      <w:r w:rsidRPr="00E727F6">
        <w:rPr>
          <w:rStyle w:val="FootnoteReference"/>
          <w:rFonts w:cstheme="minorHAnsi"/>
          <w:b w:val="0"/>
          <w:sz w:val="20"/>
          <w:szCs w:val="20"/>
        </w:rPr>
        <w:footnoteRef/>
      </w:r>
      <w:r w:rsidR="006E5153">
        <w:rPr>
          <w:rFonts w:cstheme="minorHAnsi"/>
          <w:sz w:val="20"/>
          <w:szCs w:val="20"/>
        </w:rPr>
        <w:t xml:space="preserve"> </w:t>
      </w:r>
      <w:hyperlink r:id="rId8" w:history="1">
        <w:r w:rsidRPr="00E727F6">
          <w:rPr>
            <w:rStyle w:val="Hyperlink"/>
            <w:rFonts w:cstheme="minorHAnsi"/>
            <w:b w:val="0"/>
            <w:color w:val="auto"/>
            <w:sz w:val="20"/>
            <w:szCs w:val="20"/>
            <w:u w:val="none"/>
          </w:rPr>
          <w:t>Ma B</w:t>
        </w:r>
      </w:hyperlink>
      <w:r w:rsidR="00BE1B5B" w:rsidRPr="00E727F6">
        <w:rPr>
          <w:rStyle w:val="Hyperlink"/>
          <w:rFonts w:cstheme="minorHAnsi"/>
          <w:b w:val="0"/>
          <w:color w:val="auto"/>
          <w:sz w:val="20"/>
          <w:szCs w:val="20"/>
          <w:u w:val="none"/>
        </w:rPr>
        <w:t>,</w:t>
      </w:r>
      <w:r w:rsidR="00BE1B5B" w:rsidRPr="00E727F6">
        <w:rPr>
          <w:rFonts w:cstheme="minorHAnsi"/>
          <w:sz w:val="20"/>
          <w:szCs w:val="20"/>
        </w:rPr>
        <w:t xml:space="preserve"> </w:t>
      </w:r>
      <w:hyperlink r:id="rId9" w:history="1">
        <w:r w:rsidRPr="00E727F6">
          <w:rPr>
            <w:rStyle w:val="Hyperlink"/>
            <w:rFonts w:cstheme="minorHAnsi"/>
            <w:b w:val="0"/>
            <w:color w:val="auto"/>
            <w:sz w:val="20"/>
            <w:szCs w:val="20"/>
            <w:u w:val="none"/>
          </w:rPr>
          <w:t>He LF</w:t>
        </w:r>
      </w:hyperlink>
      <w:r w:rsidRPr="00E727F6">
        <w:rPr>
          <w:rFonts w:cstheme="minorHAnsi"/>
          <w:sz w:val="20"/>
          <w:szCs w:val="20"/>
        </w:rPr>
        <w:t>,</w:t>
      </w:r>
      <w:r w:rsidR="00BE1B5B" w:rsidRPr="00E727F6">
        <w:rPr>
          <w:rFonts w:cstheme="minorHAnsi"/>
          <w:sz w:val="20"/>
          <w:szCs w:val="20"/>
        </w:rPr>
        <w:t xml:space="preserve"> </w:t>
      </w:r>
      <w:hyperlink r:id="rId10" w:history="1">
        <w:r w:rsidRPr="00E727F6">
          <w:rPr>
            <w:rStyle w:val="Hyperlink"/>
            <w:rFonts w:cstheme="minorHAnsi"/>
            <w:b w:val="0"/>
            <w:color w:val="auto"/>
            <w:sz w:val="20"/>
            <w:szCs w:val="20"/>
            <w:u w:val="none"/>
          </w:rPr>
          <w:t>Zhang YL</w:t>
        </w:r>
      </w:hyperlink>
      <w:r w:rsidRPr="00E727F6">
        <w:rPr>
          <w:rFonts w:cstheme="minorHAnsi"/>
          <w:sz w:val="20"/>
          <w:szCs w:val="20"/>
        </w:rPr>
        <w:t>,</w:t>
      </w:r>
      <w:r w:rsidR="00BE1B5B" w:rsidRPr="00E727F6">
        <w:rPr>
          <w:rFonts w:cstheme="minorHAnsi"/>
          <w:sz w:val="20"/>
          <w:szCs w:val="20"/>
        </w:rPr>
        <w:t xml:space="preserve"> </w:t>
      </w:r>
      <w:hyperlink r:id="rId11" w:history="1">
        <w:r w:rsidRPr="00E727F6">
          <w:rPr>
            <w:rStyle w:val="Hyperlink"/>
            <w:rFonts w:cstheme="minorHAnsi"/>
            <w:b w:val="0"/>
            <w:color w:val="auto"/>
            <w:sz w:val="20"/>
            <w:szCs w:val="20"/>
            <w:u w:val="none"/>
          </w:rPr>
          <w:t>Chen M</w:t>
        </w:r>
      </w:hyperlink>
      <w:r w:rsidRPr="00E727F6">
        <w:rPr>
          <w:rFonts w:cstheme="minorHAnsi"/>
          <w:sz w:val="20"/>
          <w:szCs w:val="20"/>
        </w:rPr>
        <w:t>,</w:t>
      </w:r>
      <w:r w:rsidR="00BE1B5B" w:rsidRPr="00E727F6">
        <w:rPr>
          <w:rFonts w:cstheme="minorHAnsi"/>
          <w:sz w:val="20"/>
          <w:szCs w:val="20"/>
        </w:rPr>
        <w:t xml:space="preserve"> </w:t>
      </w:r>
      <w:hyperlink r:id="rId12" w:history="1">
        <w:r w:rsidRPr="00E727F6">
          <w:rPr>
            <w:rStyle w:val="Hyperlink"/>
            <w:rFonts w:cstheme="minorHAnsi"/>
            <w:b w:val="0"/>
            <w:color w:val="auto"/>
            <w:sz w:val="20"/>
            <w:szCs w:val="20"/>
            <w:u w:val="none"/>
          </w:rPr>
          <w:t>Wang LL</w:t>
        </w:r>
      </w:hyperlink>
      <w:r w:rsidR="00BE1B5B" w:rsidRPr="00E727F6">
        <w:rPr>
          <w:rFonts w:cstheme="minorHAnsi"/>
          <w:sz w:val="20"/>
          <w:szCs w:val="20"/>
        </w:rPr>
        <w:t xml:space="preserve">, </w:t>
      </w:r>
      <w:hyperlink r:id="rId13" w:history="1">
        <w:r w:rsidRPr="00E727F6">
          <w:rPr>
            <w:rStyle w:val="Hyperlink"/>
            <w:rFonts w:cstheme="minorHAnsi"/>
            <w:b w:val="0"/>
            <w:color w:val="auto"/>
            <w:sz w:val="20"/>
            <w:szCs w:val="20"/>
            <w:u w:val="none"/>
          </w:rPr>
          <w:t>Yang HW</w:t>
        </w:r>
      </w:hyperlink>
      <w:r w:rsidRPr="00E727F6">
        <w:rPr>
          <w:rFonts w:cstheme="minorHAnsi"/>
          <w:sz w:val="20"/>
          <w:szCs w:val="20"/>
        </w:rPr>
        <w:t>,</w:t>
      </w:r>
      <w:r w:rsidR="00BE1B5B" w:rsidRPr="00E727F6">
        <w:rPr>
          <w:rFonts w:cstheme="minorHAnsi"/>
          <w:sz w:val="20"/>
          <w:szCs w:val="20"/>
        </w:rPr>
        <w:t xml:space="preserve"> </w:t>
      </w:r>
      <w:hyperlink r:id="rId14" w:history="1">
        <w:r w:rsidRPr="00E727F6">
          <w:rPr>
            <w:rStyle w:val="Hyperlink"/>
            <w:rFonts w:cstheme="minorHAnsi"/>
            <w:b w:val="0"/>
            <w:color w:val="auto"/>
            <w:sz w:val="20"/>
            <w:szCs w:val="20"/>
            <w:u w:val="none"/>
          </w:rPr>
          <w:t>Yan T</w:t>
        </w:r>
      </w:hyperlink>
      <w:r w:rsidRPr="00E727F6">
        <w:rPr>
          <w:rFonts w:cstheme="minorHAnsi"/>
          <w:sz w:val="20"/>
          <w:szCs w:val="20"/>
        </w:rPr>
        <w:t>,</w:t>
      </w:r>
      <w:r w:rsidR="00BE1B5B" w:rsidRPr="00E727F6">
        <w:rPr>
          <w:rFonts w:cstheme="minorHAnsi"/>
          <w:sz w:val="20"/>
          <w:szCs w:val="20"/>
        </w:rPr>
        <w:t xml:space="preserve"> </w:t>
      </w:r>
      <w:hyperlink r:id="rId15" w:history="1">
        <w:r w:rsidRPr="00E727F6">
          <w:rPr>
            <w:rStyle w:val="Hyperlink"/>
            <w:rFonts w:cstheme="minorHAnsi"/>
            <w:b w:val="0"/>
            <w:color w:val="auto"/>
            <w:sz w:val="20"/>
            <w:szCs w:val="20"/>
            <w:u w:val="none"/>
          </w:rPr>
          <w:t>Sun MX</w:t>
        </w:r>
      </w:hyperlink>
      <w:r w:rsidRPr="00E727F6">
        <w:rPr>
          <w:rFonts w:cstheme="minorHAnsi"/>
          <w:sz w:val="20"/>
          <w:szCs w:val="20"/>
        </w:rPr>
        <w:t>,</w:t>
      </w:r>
      <w:r w:rsidR="00BE1B5B" w:rsidRPr="00E727F6">
        <w:rPr>
          <w:rFonts w:cstheme="minorHAnsi"/>
          <w:sz w:val="20"/>
          <w:szCs w:val="20"/>
        </w:rPr>
        <w:t xml:space="preserve"> </w:t>
      </w:r>
      <w:hyperlink r:id="rId16" w:history="1">
        <w:r w:rsidRPr="00E727F6">
          <w:rPr>
            <w:rStyle w:val="Hyperlink"/>
            <w:rFonts w:cstheme="minorHAnsi"/>
            <w:b w:val="0"/>
            <w:color w:val="auto"/>
            <w:sz w:val="20"/>
            <w:szCs w:val="20"/>
            <w:u w:val="none"/>
          </w:rPr>
          <w:t>Zheng CY</w:t>
        </w:r>
      </w:hyperlink>
      <w:r w:rsidRPr="00E727F6">
        <w:rPr>
          <w:rFonts w:cstheme="minorHAnsi"/>
          <w:sz w:val="20"/>
          <w:szCs w:val="20"/>
        </w:rPr>
        <w:t xml:space="preserve">. </w:t>
      </w:r>
      <w:r w:rsidRPr="00E727F6">
        <w:rPr>
          <w:rFonts w:cstheme="minorHAnsi"/>
          <w:i/>
          <w:iCs/>
          <w:sz w:val="20"/>
          <w:szCs w:val="20"/>
        </w:rPr>
        <w:t>Characteristics and viral propagation properties of a new human diploid cell line, Walvax-2, and its suitability as a candidate cell substrate for vaccine production</w:t>
      </w:r>
      <w:r w:rsidRPr="00E727F6">
        <w:rPr>
          <w:rFonts w:cstheme="minorHAnsi"/>
          <w:sz w:val="20"/>
          <w:szCs w:val="20"/>
        </w:rPr>
        <w:t xml:space="preserve">. </w:t>
      </w:r>
      <w:hyperlink r:id="rId17" w:tooltip="Human vaccines &amp; immunotherapeutics." w:history="1">
        <w:r w:rsidRPr="00E727F6">
          <w:rPr>
            <w:rStyle w:val="Hyperlink"/>
            <w:rFonts w:cstheme="minorHAnsi"/>
            <w:b w:val="0"/>
            <w:color w:val="auto"/>
            <w:sz w:val="20"/>
            <w:szCs w:val="20"/>
            <w:u w:val="none"/>
          </w:rPr>
          <w:t xml:space="preserve">Hum </w:t>
        </w:r>
        <w:proofErr w:type="spellStart"/>
        <w:r w:rsidRPr="00E727F6">
          <w:rPr>
            <w:rStyle w:val="Hyperlink"/>
            <w:rFonts w:cstheme="minorHAnsi"/>
            <w:b w:val="0"/>
            <w:color w:val="auto"/>
            <w:sz w:val="20"/>
            <w:szCs w:val="20"/>
            <w:u w:val="none"/>
          </w:rPr>
          <w:t>Vaccin</w:t>
        </w:r>
        <w:proofErr w:type="spellEnd"/>
        <w:r w:rsidRPr="00E727F6">
          <w:rPr>
            <w:rStyle w:val="Hyperlink"/>
            <w:rFonts w:cstheme="minorHAnsi"/>
            <w:b w:val="0"/>
            <w:color w:val="auto"/>
            <w:sz w:val="20"/>
            <w:szCs w:val="20"/>
            <w:u w:val="none"/>
          </w:rPr>
          <w:t xml:space="preserve"> </w:t>
        </w:r>
        <w:proofErr w:type="spellStart"/>
        <w:r w:rsidRPr="00E727F6">
          <w:rPr>
            <w:rStyle w:val="Hyperlink"/>
            <w:rFonts w:cstheme="minorHAnsi"/>
            <w:b w:val="0"/>
            <w:color w:val="auto"/>
            <w:sz w:val="20"/>
            <w:szCs w:val="20"/>
            <w:u w:val="none"/>
          </w:rPr>
          <w:t>Immunother</w:t>
        </w:r>
        <w:proofErr w:type="spellEnd"/>
        <w:r w:rsidRPr="00E727F6">
          <w:rPr>
            <w:rStyle w:val="Hyperlink"/>
            <w:rFonts w:cstheme="minorHAnsi"/>
            <w:b w:val="0"/>
            <w:color w:val="auto"/>
            <w:sz w:val="20"/>
            <w:szCs w:val="20"/>
            <w:u w:val="none"/>
          </w:rPr>
          <w:t>.</w:t>
        </w:r>
      </w:hyperlink>
      <w:r w:rsidR="00BE1B5B" w:rsidRPr="00E727F6">
        <w:rPr>
          <w:rStyle w:val="Hyperlink"/>
          <w:rFonts w:cstheme="minorHAnsi"/>
          <w:b w:val="0"/>
          <w:color w:val="auto"/>
          <w:sz w:val="20"/>
          <w:szCs w:val="20"/>
          <w:u w:val="none"/>
        </w:rPr>
        <w:t xml:space="preserve"> </w:t>
      </w:r>
      <w:r w:rsidRPr="00E727F6">
        <w:rPr>
          <w:rFonts w:cstheme="minorHAnsi"/>
          <w:sz w:val="20"/>
          <w:szCs w:val="20"/>
        </w:rPr>
        <w:t>2015;11(4):998-1009.</w:t>
      </w:r>
      <w:bookmarkStart w:id="0" w:name="_GoBack"/>
      <w:bookmarkEnd w:id="0"/>
    </w:p>
  </w:footnote>
  <w:footnote w:id="9">
    <w:p w14:paraId="66DF607D" w14:textId="1DF7232E" w:rsidR="0083266A" w:rsidRPr="00E727F6" w:rsidRDefault="0083266A" w:rsidP="00E727F6">
      <w:pPr>
        <w:spacing w:after="0" w:line="240" w:lineRule="auto"/>
        <w:rPr>
          <w:sz w:val="20"/>
          <w:szCs w:val="20"/>
        </w:rPr>
      </w:pPr>
      <w:r w:rsidRPr="00E727F6">
        <w:rPr>
          <w:rStyle w:val="FootnoteReference"/>
          <w:sz w:val="20"/>
          <w:szCs w:val="20"/>
        </w:rPr>
        <w:footnoteRef/>
      </w:r>
      <w:r w:rsidRPr="00E727F6">
        <w:rPr>
          <w:sz w:val="20"/>
          <w:szCs w:val="20"/>
        </w:rPr>
        <w:t xml:space="preserve"> </w:t>
      </w:r>
      <w:hyperlink r:id="rId18" w:history="1">
        <w:r w:rsidRPr="00E727F6">
          <w:rPr>
            <w:rStyle w:val="Hyperlink"/>
            <w:sz w:val="20"/>
            <w:szCs w:val="20"/>
          </w:rPr>
          <w:t>https://www.abc.net.au/news/2020-05-15/coronavirus-vaccine-patent-pooled-guarantee-who/12250186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A0A28"/>
    <w:multiLevelType w:val="hybridMultilevel"/>
    <w:tmpl w:val="770E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E3697"/>
    <w:multiLevelType w:val="hybridMultilevel"/>
    <w:tmpl w:val="0AD6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862FD3"/>
    <w:multiLevelType w:val="hybridMultilevel"/>
    <w:tmpl w:val="49C47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072B7C"/>
    <w:multiLevelType w:val="hybridMultilevel"/>
    <w:tmpl w:val="CFD81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FB5BA8"/>
    <w:multiLevelType w:val="hybridMultilevel"/>
    <w:tmpl w:val="D1EE4AA8"/>
    <w:lvl w:ilvl="0" w:tplc="27B4984E">
      <w:start w:val="1"/>
      <w:numFmt w:val="decimal"/>
      <w:pStyle w:val="Heading2"/>
      <w:lvlText w:val="%1."/>
      <w:lvlJc w:val="left"/>
      <w:pPr>
        <w:ind w:left="360" w:hanging="360"/>
      </w:pPr>
      <w:rPr>
        <w:rFonts w:hint="default"/>
      </w:rPr>
    </w:lvl>
    <w:lvl w:ilvl="1" w:tplc="746AA8F0">
      <w:start w:val="1"/>
      <w:numFmt w:val="lowerLetter"/>
      <w:pStyle w:val="Heading3"/>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2A"/>
    <w:rsid w:val="00076AE5"/>
    <w:rsid w:val="00097418"/>
    <w:rsid w:val="00115AE4"/>
    <w:rsid w:val="00126A3D"/>
    <w:rsid w:val="0017761E"/>
    <w:rsid w:val="001B02B4"/>
    <w:rsid w:val="001C7961"/>
    <w:rsid w:val="0021524F"/>
    <w:rsid w:val="002402B4"/>
    <w:rsid w:val="002A39AE"/>
    <w:rsid w:val="002A46E8"/>
    <w:rsid w:val="002B67C9"/>
    <w:rsid w:val="002D6E98"/>
    <w:rsid w:val="002E5ECC"/>
    <w:rsid w:val="002F0800"/>
    <w:rsid w:val="003627A7"/>
    <w:rsid w:val="003D20FD"/>
    <w:rsid w:val="00444A19"/>
    <w:rsid w:val="00447E9C"/>
    <w:rsid w:val="00460800"/>
    <w:rsid w:val="004714F4"/>
    <w:rsid w:val="004E6323"/>
    <w:rsid w:val="004F6324"/>
    <w:rsid w:val="0053460F"/>
    <w:rsid w:val="00537446"/>
    <w:rsid w:val="00615A54"/>
    <w:rsid w:val="00622B46"/>
    <w:rsid w:val="00624AD2"/>
    <w:rsid w:val="006C17DC"/>
    <w:rsid w:val="006E2C70"/>
    <w:rsid w:val="006E3D3E"/>
    <w:rsid w:val="006E5153"/>
    <w:rsid w:val="007E3006"/>
    <w:rsid w:val="007F32ED"/>
    <w:rsid w:val="008318C4"/>
    <w:rsid w:val="0083266A"/>
    <w:rsid w:val="0088338B"/>
    <w:rsid w:val="00885C59"/>
    <w:rsid w:val="00894203"/>
    <w:rsid w:val="008A27DF"/>
    <w:rsid w:val="00935C7F"/>
    <w:rsid w:val="00970113"/>
    <w:rsid w:val="00990F46"/>
    <w:rsid w:val="00A37EAD"/>
    <w:rsid w:val="00A7157C"/>
    <w:rsid w:val="00AE46DA"/>
    <w:rsid w:val="00AF2A97"/>
    <w:rsid w:val="00B20A83"/>
    <w:rsid w:val="00B603BC"/>
    <w:rsid w:val="00B6200E"/>
    <w:rsid w:val="00B7537C"/>
    <w:rsid w:val="00BD66CD"/>
    <w:rsid w:val="00BE1B5B"/>
    <w:rsid w:val="00C2002A"/>
    <w:rsid w:val="00C32563"/>
    <w:rsid w:val="00C43261"/>
    <w:rsid w:val="00C43EA4"/>
    <w:rsid w:val="00C66731"/>
    <w:rsid w:val="00C7195F"/>
    <w:rsid w:val="00C73BBB"/>
    <w:rsid w:val="00C9555C"/>
    <w:rsid w:val="00C95C35"/>
    <w:rsid w:val="00CB0232"/>
    <w:rsid w:val="00CD032A"/>
    <w:rsid w:val="00CE002D"/>
    <w:rsid w:val="00CE0A2E"/>
    <w:rsid w:val="00D1106B"/>
    <w:rsid w:val="00D9324C"/>
    <w:rsid w:val="00DE03FD"/>
    <w:rsid w:val="00E727F6"/>
    <w:rsid w:val="00E95B98"/>
    <w:rsid w:val="00EC74CB"/>
    <w:rsid w:val="00F025E3"/>
    <w:rsid w:val="00F034F6"/>
    <w:rsid w:val="00F75580"/>
    <w:rsid w:val="00FA0669"/>
    <w:rsid w:val="00FA5322"/>
    <w:rsid w:val="00FC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4A7E"/>
  <w15:chartTrackingRefBased/>
  <w15:docId w15:val="{0FADCE46-CEA5-409F-86D6-13F6E2D0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B98"/>
    <w:pPr>
      <w:spacing w:after="120" w:line="240" w:lineRule="auto"/>
      <w:outlineLvl w:val="0"/>
    </w:pPr>
    <w:rPr>
      <w:b/>
      <w:bCs/>
      <w:lang w:val="en-AU"/>
    </w:rPr>
  </w:style>
  <w:style w:type="paragraph" w:styleId="Heading2">
    <w:name w:val="heading 2"/>
    <w:basedOn w:val="ListParagraph"/>
    <w:next w:val="Normal"/>
    <w:link w:val="Heading2Char"/>
    <w:uiPriority w:val="9"/>
    <w:unhideWhenUsed/>
    <w:qFormat/>
    <w:rsid w:val="00622B46"/>
    <w:pPr>
      <w:numPr>
        <w:numId w:val="5"/>
      </w:numPr>
      <w:outlineLvl w:val="1"/>
    </w:pPr>
    <w:rPr>
      <w:b/>
      <w:bCs/>
    </w:rPr>
  </w:style>
  <w:style w:type="paragraph" w:styleId="Heading3">
    <w:name w:val="heading 3"/>
    <w:basedOn w:val="ListParagraph"/>
    <w:next w:val="Normal"/>
    <w:link w:val="Heading3Char"/>
    <w:uiPriority w:val="9"/>
    <w:unhideWhenUsed/>
    <w:qFormat/>
    <w:rsid w:val="00E95B98"/>
    <w:pPr>
      <w:keepNext/>
      <w:numPr>
        <w:ilvl w:val="1"/>
        <w:numId w:val="5"/>
      </w:numPr>
      <w:spacing w:after="120" w:line="240" w:lineRule="auto"/>
      <w:ind w:left="709" w:hanging="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B46"/>
    <w:rPr>
      <w:b/>
      <w:bCs/>
      <w:lang w:val="en-AU"/>
    </w:rPr>
  </w:style>
  <w:style w:type="paragraph" w:styleId="ListParagraph">
    <w:name w:val="List Paragraph"/>
    <w:basedOn w:val="Normal"/>
    <w:uiPriority w:val="34"/>
    <w:qFormat/>
    <w:rsid w:val="00C2002A"/>
    <w:pPr>
      <w:ind w:left="720"/>
      <w:contextualSpacing/>
    </w:pPr>
    <w:rPr>
      <w:lang w:val="en-AU"/>
    </w:rPr>
  </w:style>
  <w:style w:type="character" w:styleId="Hyperlink">
    <w:name w:val="Hyperlink"/>
    <w:basedOn w:val="DefaultParagraphFont"/>
    <w:uiPriority w:val="99"/>
    <w:unhideWhenUsed/>
    <w:rsid w:val="00C2002A"/>
    <w:rPr>
      <w:color w:val="0000FF"/>
      <w:u w:val="single"/>
    </w:rPr>
  </w:style>
  <w:style w:type="character" w:customStyle="1" w:styleId="mark96p1o92xq">
    <w:name w:val="mark96p1o92xq"/>
    <w:basedOn w:val="DefaultParagraphFont"/>
    <w:rsid w:val="00C2002A"/>
  </w:style>
  <w:style w:type="character" w:customStyle="1" w:styleId="UnresolvedMention1">
    <w:name w:val="Unresolved Mention1"/>
    <w:basedOn w:val="DefaultParagraphFont"/>
    <w:uiPriority w:val="99"/>
    <w:semiHidden/>
    <w:unhideWhenUsed/>
    <w:rsid w:val="00C43261"/>
    <w:rPr>
      <w:color w:val="605E5C"/>
      <w:shd w:val="clear" w:color="auto" w:fill="E1DFDD"/>
    </w:rPr>
  </w:style>
  <w:style w:type="paragraph" w:styleId="FootnoteText">
    <w:name w:val="footnote text"/>
    <w:basedOn w:val="Normal"/>
    <w:link w:val="FootnoteTextChar"/>
    <w:uiPriority w:val="99"/>
    <w:semiHidden/>
    <w:unhideWhenUsed/>
    <w:rsid w:val="00A37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EAD"/>
    <w:rPr>
      <w:sz w:val="20"/>
      <w:szCs w:val="20"/>
    </w:rPr>
  </w:style>
  <w:style w:type="character" w:styleId="FootnoteReference">
    <w:name w:val="footnote reference"/>
    <w:basedOn w:val="DefaultParagraphFont"/>
    <w:uiPriority w:val="99"/>
    <w:semiHidden/>
    <w:unhideWhenUsed/>
    <w:rsid w:val="00A37EAD"/>
    <w:rPr>
      <w:vertAlign w:val="superscript"/>
    </w:rPr>
  </w:style>
  <w:style w:type="character" w:customStyle="1" w:styleId="Heading1Char">
    <w:name w:val="Heading 1 Char"/>
    <w:basedOn w:val="DefaultParagraphFont"/>
    <w:link w:val="Heading1"/>
    <w:uiPriority w:val="9"/>
    <w:rsid w:val="00E95B98"/>
    <w:rPr>
      <w:b/>
      <w:bCs/>
      <w:lang w:val="en-AU"/>
    </w:rPr>
  </w:style>
  <w:style w:type="paragraph" w:customStyle="1" w:styleId="Informal1">
    <w:name w:val="Informal1"/>
    <w:basedOn w:val="Normal"/>
    <w:rsid w:val="008A27DF"/>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2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7DF"/>
  </w:style>
  <w:style w:type="paragraph" w:styleId="Footer">
    <w:name w:val="footer"/>
    <w:basedOn w:val="Normal"/>
    <w:link w:val="FooterChar"/>
    <w:uiPriority w:val="99"/>
    <w:unhideWhenUsed/>
    <w:rsid w:val="008A2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7DF"/>
  </w:style>
  <w:style w:type="character" w:styleId="Strong">
    <w:name w:val="Strong"/>
    <w:basedOn w:val="DefaultParagraphFont"/>
    <w:uiPriority w:val="22"/>
    <w:qFormat/>
    <w:rsid w:val="00885C59"/>
    <w:rPr>
      <w:b/>
      <w:bCs/>
    </w:rPr>
  </w:style>
  <w:style w:type="character" w:customStyle="1" w:styleId="Heading3Char">
    <w:name w:val="Heading 3 Char"/>
    <w:basedOn w:val="DefaultParagraphFont"/>
    <w:link w:val="Heading3"/>
    <w:uiPriority w:val="9"/>
    <w:rsid w:val="00E95B98"/>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0970">
      <w:bodyDiv w:val="1"/>
      <w:marLeft w:val="0"/>
      <w:marRight w:val="0"/>
      <w:marTop w:val="0"/>
      <w:marBottom w:val="0"/>
      <w:divBdr>
        <w:top w:val="none" w:sz="0" w:space="0" w:color="auto"/>
        <w:left w:val="none" w:sz="0" w:space="0" w:color="auto"/>
        <w:bottom w:val="none" w:sz="0" w:space="0" w:color="auto"/>
        <w:right w:val="none" w:sz="0" w:space="0" w:color="auto"/>
      </w:divBdr>
    </w:div>
    <w:div w:id="1742603360">
      <w:bodyDiv w:val="1"/>
      <w:marLeft w:val="0"/>
      <w:marRight w:val="0"/>
      <w:marTop w:val="0"/>
      <w:marBottom w:val="0"/>
      <w:divBdr>
        <w:top w:val="none" w:sz="0" w:space="0" w:color="auto"/>
        <w:left w:val="none" w:sz="0" w:space="0" w:color="auto"/>
        <w:bottom w:val="none" w:sz="0" w:space="0" w:color="auto"/>
        <w:right w:val="none" w:sz="0" w:space="0" w:color="auto"/>
      </w:divBdr>
      <w:divsChild>
        <w:div w:id="139207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Ma%20B%5BAuthor%5D&amp;cauthor=true&amp;cauthor_uid=25803132" TargetMode="External"/><Relationship Id="rId13" Type="http://schemas.openxmlformats.org/officeDocument/2006/relationships/hyperlink" Target="https://www.ncbi.nlm.nih.gov/pubmed/?term=Yang%20HW%5BAuthor%5D&amp;cauthor=true&amp;cauthor_uid=25803132" TargetMode="External"/><Relationship Id="rId18" Type="http://schemas.openxmlformats.org/officeDocument/2006/relationships/hyperlink" Target="https://www.abc.net.au/news/2020-05-15/coronavirus-vaccine-patent-pooled-guarantee-who/12250186" TargetMode="External"/><Relationship Id="rId3" Type="http://schemas.openxmlformats.org/officeDocument/2006/relationships/hyperlink" Target="https://www.lutheransforlife.org/article/innocuous-inoculations/" TargetMode="External"/><Relationship Id="rId7" Type="http://schemas.openxmlformats.org/officeDocument/2006/relationships/hyperlink" Target="https://pubmed.ncbi.nlm.nih.gov/23569076/" TargetMode="External"/><Relationship Id="rId12" Type="http://schemas.openxmlformats.org/officeDocument/2006/relationships/hyperlink" Target="https://www.ncbi.nlm.nih.gov/pubmed/?term=Wang%20LL%5BAuthor%5D&amp;cauthor=true&amp;cauthor_uid=25803132" TargetMode="External"/><Relationship Id="rId17" Type="http://schemas.openxmlformats.org/officeDocument/2006/relationships/hyperlink" Target="https://www.ncbi.nlm.nih.gov/pubmed/25803132" TargetMode="External"/><Relationship Id="rId2" Type="http://schemas.openxmlformats.org/officeDocument/2006/relationships/hyperlink" Target="https://cruxnow.com/church-in-uk-and-ireland/2020/04/bioethicists-urge-covid-19-vaccine-research-avoid-abortion-cell-lines/" TargetMode="External"/><Relationship Id="rId16" Type="http://schemas.openxmlformats.org/officeDocument/2006/relationships/hyperlink" Target="https://www.ncbi.nlm.nih.gov/pubmed/?term=Zheng%20CY%5BAuthor%5D&amp;cauthor=true&amp;cauthor_uid=25803132" TargetMode="External"/><Relationship Id="rId1" Type="http://schemas.openxmlformats.org/officeDocument/2006/relationships/hyperlink" Target="https://www.abc.net.au/news/health/2020-04-17/coronavirus-vaccine-ian-frazer/12146616" TargetMode="External"/><Relationship Id="rId6" Type="http://schemas.openxmlformats.org/officeDocument/2006/relationships/hyperlink" Target="https://www.ncbi.nlm.nih.gov/pubmed/23569076" TargetMode="External"/><Relationship Id="rId11" Type="http://schemas.openxmlformats.org/officeDocument/2006/relationships/hyperlink" Target="https://www.ncbi.nlm.nih.gov/pubmed/?term=Chen%20M%5BAuthor%5D&amp;cauthor=true&amp;cauthor_uid=25803132" TargetMode="External"/><Relationship Id="rId5" Type="http://schemas.openxmlformats.org/officeDocument/2006/relationships/hyperlink" Target="https://www.corvelva.it/speciale-corvelva/vaccinegate-en/vaccinegate-mrc-5-contained-in-priorix-tetra-complete-genome-sequencing.html" TargetMode="External"/><Relationship Id="rId15" Type="http://schemas.openxmlformats.org/officeDocument/2006/relationships/hyperlink" Target="https://www.ncbi.nlm.nih.gov/pubmed/?term=Sun%20MX%5BAuthor%5D&amp;cauthor=true&amp;cauthor_uid=25803132" TargetMode="External"/><Relationship Id="rId10" Type="http://schemas.openxmlformats.org/officeDocument/2006/relationships/hyperlink" Target="https://www.ncbi.nlm.nih.gov/pubmed/?term=Zhang%20YL%5BAuthor%5D&amp;cauthor=true&amp;cauthor_uid=25803132" TargetMode="External"/><Relationship Id="rId4" Type="http://schemas.openxmlformats.org/officeDocument/2006/relationships/hyperlink" Target="https://www.intoyourhandsllc.com/download/Use-of-Aborted-Human-Fetal-Tissue-in-Vaccines.pdf" TargetMode="External"/><Relationship Id="rId9" Type="http://schemas.openxmlformats.org/officeDocument/2006/relationships/hyperlink" Target="https://www.ncbi.nlm.nih.gov/pubmed/?term=He%20LF%5BAuthor%5D&amp;cauthor=true&amp;cauthor_uid=25803132" TargetMode="External"/><Relationship Id="rId14" Type="http://schemas.openxmlformats.org/officeDocument/2006/relationships/hyperlink" Target="https://www.ncbi.nlm.nih.gov/pubmed/?term=Yan%20T%5BAuthor%5D&amp;cauthor=true&amp;cauthor_uid=25803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8CCDD7B36394A9089B9EE32E07B0F" ma:contentTypeVersion="13" ma:contentTypeDescription="Create a new document." ma:contentTypeScope="" ma:versionID="6593b2a098169fda65ad352b14ae662c">
  <xsd:schema xmlns:xsd="http://www.w3.org/2001/XMLSchema" xmlns:xs="http://www.w3.org/2001/XMLSchema" xmlns:p="http://schemas.microsoft.com/office/2006/metadata/properties" xmlns:ns3="8c9d3eb4-3c1e-43b3-b609-18fa2340104d" xmlns:ns4="bf053766-55c8-4ccd-a56c-f12a40f8d7f7" targetNamespace="http://schemas.microsoft.com/office/2006/metadata/properties" ma:root="true" ma:fieldsID="c0eff3d815820bf5356fbbff4ce39d2c" ns3:_="" ns4:_="">
    <xsd:import namespace="8c9d3eb4-3c1e-43b3-b609-18fa2340104d"/>
    <xsd:import namespace="bf053766-55c8-4ccd-a56c-f12a40f8d7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d3eb4-3c1e-43b3-b609-18fa23401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53766-55c8-4ccd-a56c-f12a40f8d7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B5179-9403-40CC-BC78-73B0457C1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d3eb4-3c1e-43b3-b609-18fa2340104d"/>
    <ds:schemaRef ds:uri="bf053766-55c8-4ccd-a56c-f12a40f8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64C94-6D3A-4E08-A306-917651B6649D}">
  <ds:schemaRefs>
    <ds:schemaRef ds:uri="http://schemas.microsoft.com/sharepoint/v3/contenttype/forms"/>
  </ds:schemaRefs>
</ds:datastoreItem>
</file>

<file path=customXml/itemProps3.xml><?xml version="1.0" encoding="utf-8"?>
<ds:datastoreItem xmlns:ds="http://schemas.openxmlformats.org/officeDocument/2006/customXml" ds:itemID="{B852C1A0-900C-4713-97DF-F79B997128AA}">
  <ds:schemaRefs>
    <ds:schemaRef ds:uri="http://www.w3.org/XML/1998/namespace"/>
    <ds:schemaRef ds:uri="http://purl.org/dc/dcmitype/"/>
    <ds:schemaRef ds:uri="http://purl.org/dc/terms/"/>
    <ds:schemaRef ds:uri="bf053766-55c8-4ccd-a56c-f12a40f8d7f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c9d3eb4-3c1e-43b3-b609-18fa2340104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Henderson</cp:lastModifiedBy>
  <cp:revision>16</cp:revision>
  <dcterms:created xsi:type="dcterms:W3CDTF">2020-07-08T00:13:00Z</dcterms:created>
  <dcterms:modified xsi:type="dcterms:W3CDTF">2020-07-08T02:30:00Z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0x010100FEE8CCDD7B36394A9089B9EE32E07B0F</vt:lpwstr>
  </property>
</Properties>
</file>