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9E609B" w14:textId="77777777" w:rsidR="007C1142" w:rsidRDefault="007C1142" w:rsidP="00EC6F38">
      <w:pPr>
        <w:spacing w:after="0"/>
        <w:ind w:left="-142"/>
        <w:jc w:val="both"/>
        <w:rPr>
          <w:rFonts w:cstheme="minorHAnsi"/>
          <w:bCs/>
          <w:sz w:val="24"/>
          <w:szCs w:val="24"/>
        </w:rPr>
      </w:pPr>
      <w:r>
        <w:rPr>
          <w:rFonts w:cstheme="minorHAnsi"/>
          <w:noProof/>
          <w:lang w:eastAsia="en-AU"/>
        </w:rPr>
        <w:drawing>
          <wp:anchor distT="0" distB="0" distL="114300" distR="114300" simplePos="0" relativeHeight="251659264" behindDoc="0" locked="0" layoutInCell="1" allowOverlap="1" wp14:anchorId="307CCD39" wp14:editId="7CD14E34">
            <wp:simplePos x="0" y="0"/>
            <wp:positionH relativeFrom="column">
              <wp:posOffset>5019675</wp:posOffset>
            </wp:positionH>
            <wp:positionV relativeFrom="paragraph">
              <wp:posOffset>-314325</wp:posOffset>
            </wp:positionV>
            <wp:extent cx="1047600" cy="871200"/>
            <wp:effectExtent l="0" t="0" r="635" b="571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referRelativeResize="0">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47600" cy="871200"/>
                    </a:xfrm>
                    <a:prstGeom prst="rect">
                      <a:avLst/>
                    </a:prstGeom>
                    <a:noFill/>
                  </pic:spPr>
                </pic:pic>
              </a:graphicData>
            </a:graphic>
            <wp14:sizeRelH relativeFrom="margin">
              <wp14:pctWidth>0</wp14:pctWidth>
            </wp14:sizeRelH>
            <wp14:sizeRelV relativeFrom="margin">
              <wp14:pctHeight>0</wp14:pctHeight>
            </wp14:sizeRelV>
          </wp:anchor>
        </w:drawing>
      </w:r>
      <w:r w:rsidRPr="00966BA0">
        <w:rPr>
          <w:rFonts w:ascii="Arial" w:hAnsi="Arial" w:cs="Arial"/>
          <w:b/>
          <w:bCs/>
          <w:color w:val="3803FB"/>
          <w:sz w:val="40"/>
          <w:szCs w:val="40"/>
        </w:rPr>
        <w:t>South Australian Council of Churches</w:t>
      </w:r>
      <w:r w:rsidRPr="00966BA0">
        <w:rPr>
          <w:rFonts w:ascii="Arial" w:hAnsi="Arial" w:cs="Arial"/>
          <w:bCs/>
          <w:color w:val="3803FB"/>
        </w:rPr>
        <w:t xml:space="preserve"> </w:t>
      </w:r>
      <w:r w:rsidRPr="00966BA0">
        <w:rPr>
          <w:rFonts w:ascii="Arial" w:hAnsi="Arial" w:cs="Arial"/>
          <w:b/>
          <w:bCs/>
          <w:color w:val="3803FB"/>
          <w:sz w:val="40"/>
          <w:szCs w:val="40"/>
        </w:rPr>
        <w:t>Inc</w:t>
      </w:r>
    </w:p>
    <w:p w14:paraId="0DECEC6F" w14:textId="77777777" w:rsidR="007C1142" w:rsidRDefault="007C1142" w:rsidP="00EC6F38">
      <w:pPr>
        <w:spacing w:after="0"/>
        <w:ind w:left="-142"/>
        <w:jc w:val="both"/>
        <w:rPr>
          <w:rFonts w:cstheme="minorHAnsi"/>
          <w:bCs/>
          <w:sz w:val="24"/>
          <w:szCs w:val="24"/>
        </w:rPr>
      </w:pPr>
    </w:p>
    <w:p w14:paraId="04B20D64" w14:textId="77777777" w:rsidR="00380FF9" w:rsidRDefault="00380FF9" w:rsidP="00EC6F38">
      <w:pPr>
        <w:spacing w:after="0"/>
        <w:ind w:left="-142"/>
        <w:jc w:val="both"/>
        <w:rPr>
          <w:rFonts w:cstheme="minorHAnsi"/>
          <w:bCs/>
          <w:sz w:val="24"/>
          <w:szCs w:val="24"/>
        </w:rPr>
      </w:pPr>
    </w:p>
    <w:p w14:paraId="6A296B75" w14:textId="01DD140C" w:rsidR="007C1142" w:rsidRPr="00AE13A0" w:rsidRDefault="00722771" w:rsidP="00EC6F38">
      <w:pPr>
        <w:spacing w:after="0"/>
        <w:ind w:left="-142"/>
        <w:jc w:val="center"/>
        <w:rPr>
          <w:rFonts w:cstheme="minorHAnsi"/>
          <w:b/>
          <w:bCs/>
          <w:sz w:val="28"/>
          <w:szCs w:val="28"/>
        </w:rPr>
      </w:pPr>
      <w:r w:rsidRPr="00AE13A0">
        <w:rPr>
          <w:rFonts w:cstheme="minorHAnsi"/>
          <w:b/>
          <w:bCs/>
          <w:sz w:val="28"/>
          <w:szCs w:val="28"/>
        </w:rPr>
        <w:t>Applications are invited for the role of Ecumenica</w:t>
      </w:r>
      <w:r w:rsidR="00EC6F38" w:rsidRPr="00AE13A0">
        <w:rPr>
          <w:rFonts w:cstheme="minorHAnsi"/>
          <w:b/>
          <w:bCs/>
          <w:sz w:val="28"/>
          <w:szCs w:val="28"/>
        </w:rPr>
        <w:t>l Facilitator/Executive Officer</w:t>
      </w:r>
    </w:p>
    <w:p w14:paraId="3DB86967" w14:textId="77777777" w:rsidR="00380FF9" w:rsidRDefault="00380FF9" w:rsidP="003B62DC">
      <w:pPr>
        <w:spacing w:after="0"/>
        <w:jc w:val="both"/>
        <w:rPr>
          <w:rFonts w:cstheme="minorHAnsi"/>
          <w:bCs/>
          <w:sz w:val="24"/>
          <w:szCs w:val="24"/>
        </w:rPr>
      </w:pPr>
    </w:p>
    <w:p w14:paraId="3BB4F8D2" w14:textId="77777777" w:rsidR="003B62DC" w:rsidRDefault="003B62DC" w:rsidP="00EC6F38">
      <w:pPr>
        <w:spacing w:after="0"/>
        <w:ind w:left="-142"/>
        <w:jc w:val="both"/>
        <w:rPr>
          <w:rFonts w:cstheme="minorHAnsi"/>
          <w:bCs/>
          <w:sz w:val="24"/>
          <w:szCs w:val="24"/>
        </w:rPr>
      </w:pPr>
      <w:r w:rsidRPr="00722771">
        <w:rPr>
          <w:rFonts w:cstheme="minorHAnsi"/>
          <w:bCs/>
          <w:sz w:val="24"/>
          <w:szCs w:val="24"/>
        </w:rPr>
        <w:t>The role</w:t>
      </w:r>
      <w:r w:rsidR="00722771" w:rsidRPr="00722771">
        <w:rPr>
          <w:rFonts w:cstheme="minorHAnsi"/>
          <w:bCs/>
          <w:sz w:val="24"/>
          <w:szCs w:val="24"/>
        </w:rPr>
        <w:t>, based in Adelaide, South Australia,</w:t>
      </w:r>
      <w:r w:rsidRPr="00722771">
        <w:rPr>
          <w:rFonts w:cstheme="minorHAnsi"/>
          <w:bCs/>
          <w:sz w:val="24"/>
          <w:szCs w:val="24"/>
        </w:rPr>
        <w:t xml:space="preserve"> is to provide a high level of executive leadership to the Appointees</w:t>
      </w:r>
      <w:bookmarkStart w:id="0" w:name="_GoBack"/>
      <w:bookmarkEnd w:id="0"/>
      <w:r w:rsidRPr="00722771">
        <w:rPr>
          <w:rFonts w:cstheme="minorHAnsi"/>
          <w:bCs/>
          <w:sz w:val="24"/>
          <w:szCs w:val="24"/>
        </w:rPr>
        <w:t xml:space="preserve"> of SACC Member Churches and to assist, facilitate, develop and guide in the provision of processes, resources and opportunities for ecumenism in service of the Churches.  The role also has responsibility for the Operational Management of SA Council of Churches as an Incorporated Association.</w:t>
      </w:r>
    </w:p>
    <w:p w14:paraId="28BA700D" w14:textId="77777777" w:rsidR="00722771" w:rsidRDefault="00722771" w:rsidP="00EC6F38">
      <w:pPr>
        <w:spacing w:after="0"/>
        <w:ind w:left="-142"/>
        <w:jc w:val="both"/>
        <w:rPr>
          <w:rFonts w:cstheme="minorHAnsi"/>
          <w:bCs/>
          <w:sz w:val="24"/>
          <w:szCs w:val="24"/>
        </w:rPr>
      </w:pPr>
    </w:p>
    <w:p w14:paraId="13695B72" w14:textId="77777777" w:rsidR="003B62DC" w:rsidRPr="00722771" w:rsidRDefault="003B62DC" w:rsidP="00EC6F38">
      <w:pPr>
        <w:ind w:left="-142"/>
        <w:rPr>
          <w:sz w:val="24"/>
          <w:szCs w:val="24"/>
        </w:rPr>
      </w:pPr>
      <w:r w:rsidRPr="00722771">
        <w:rPr>
          <w:sz w:val="24"/>
          <w:szCs w:val="24"/>
        </w:rPr>
        <w:t xml:space="preserve">Essential skills, knowledge &amp; experience: </w:t>
      </w:r>
    </w:p>
    <w:p w14:paraId="4BE5EB25" w14:textId="77777777" w:rsidR="003B62DC" w:rsidRPr="00722771" w:rsidRDefault="003B62DC" w:rsidP="003B62DC">
      <w:pPr>
        <w:ind w:left="284" w:hanging="284"/>
        <w:rPr>
          <w:sz w:val="24"/>
          <w:szCs w:val="24"/>
        </w:rPr>
      </w:pPr>
      <w:r w:rsidRPr="00722771">
        <w:rPr>
          <w:sz w:val="24"/>
          <w:szCs w:val="24"/>
        </w:rPr>
        <w:t>•</w:t>
      </w:r>
      <w:r w:rsidRPr="00722771">
        <w:rPr>
          <w:sz w:val="24"/>
          <w:szCs w:val="24"/>
        </w:rPr>
        <w:tab/>
        <w:t xml:space="preserve">Extensive knowledge and understanding of diverse theologies and </w:t>
      </w:r>
      <w:proofErr w:type="spellStart"/>
      <w:r w:rsidRPr="00722771">
        <w:rPr>
          <w:sz w:val="24"/>
          <w:szCs w:val="24"/>
        </w:rPr>
        <w:t>ecclesiologies</w:t>
      </w:r>
      <w:proofErr w:type="spellEnd"/>
      <w:r w:rsidRPr="00722771">
        <w:rPr>
          <w:sz w:val="24"/>
          <w:szCs w:val="24"/>
        </w:rPr>
        <w:t xml:space="preserve"> across the Christian community.</w:t>
      </w:r>
    </w:p>
    <w:p w14:paraId="4E7AD643" w14:textId="77777777" w:rsidR="003B62DC" w:rsidRPr="00722771" w:rsidRDefault="003B62DC" w:rsidP="003B62DC">
      <w:pPr>
        <w:ind w:left="284" w:hanging="284"/>
        <w:rPr>
          <w:sz w:val="24"/>
          <w:szCs w:val="24"/>
        </w:rPr>
      </w:pPr>
      <w:r w:rsidRPr="00722771">
        <w:rPr>
          <w:sz w:val="24"/>
          <w:szCs w:val="24"/>
        </w:rPr>
        <w:t>•</w:t>
      </w:r>
      <w:r w:rsidRPr="00722771">
        <w:rPr>
          <w:sz w:val="24"/>
          <w:szCs w:val="24"/>
        </w:rPr>
        <w:tab/>
        <w:t>Knowledge and understanding of the ecumenical movement.</w:t>
      </w:r>
    </w:p>
    <w:p w14:paraId="597AB0CA" w14:textId="77777777" w:rsidR="003B62DC" w:rsidRPr="00722771" w:rsidRDefault="003B62DC" w:rsidP="003B62DC">
      <w:pPr>
        <w:ind w:left="284" w:hanging="284"/>
        <w:rPr>
          <w:sz w:val="24"/>
          <w:szCs w:val="24"/>
        </w:rPr>
      </w:pPr>
      <w:r w:rsidRPr="00722771">
        <w:rPr>
          <w:sz w:val="24"/>
          <w:szCs w:val="24"/>
        </w:rPr>
        <w:t>•</w:t>
      </w:r>
      <w:r w:rsidRPr="00722771">
        <w:rPr>
          <w:sz w:val="24"/>
          <w:szCs w:val="24"/>
        </w:rPr>
        <w:tab/>
        <w:t>Understanding of and openness to the concept, methodology and application of Receptive Ecumenism.</w:t>
      </w:r>
    </w:p>
    <w:p w14:paraId="52DD172A" w14:textId="77777777" w:rsidR="00B33B14" w:rsidRDefault="003B62DC" w:rsidP="003B62DC">
      <w:pPr>
        <w:ind w:left="284" w:hanging="284"/>
        <w:rPr>
          <w:sz w:val="24"/>
          <w:szCs w:val="24"/>
        </w:rPr>
      </w:pPr>
      <w:r w:rsidRPr="00722771">
        <w:rPr>
          <w:sz w:val="24"/>
          <w:szCs w:val="24"/>
        </w:rPr>
        <w:t>•</w:t>
      </w:r>
      <w:r w:rsidR="00B33B14">
        <w:rPr>
          <w:sz w:val="24"/>
          <w:szCs w:val="24"/>
        </w:rPr>
        <w:tab/>
        <w:t>Commitment to Christian unity.</w:t>
      </w:r>
    </w:p>
    <w:p w14:paraId="06CE81AD" w14:textId="77777777" w:rsidR="003B62DC" w:rsidRPr="00722771" w:rsidRDefault="003B62DC" w:rsidP="00EC6F38">
      <w:pPr>
        <w:ind w:left="-142"/>
        <w:rPr>
          <w:sz w:val="24"/>
          <w:szCs w:val="24"/>
        </w:rPr>
      </w:pPr>
      <w:r w:rsidRPr="00722771">
        <w:rPr>
          <w:sz w:val="24"/>
          <w:szCs w:val="24"/>
        </w:rPr>
        <w:t xml:space="preserve">Special Requirements: A commitment to Christ and the Church. </w:t>
      </w:r>
    </w:p>
    <w:p w14:paraId="3B516E0A" w14:textId="77777777" w:rsidR="00B33B14" w:rsidRPr="00E365FC" w:rsidRDefault="00B33B14" w:rsidP="00EC6F38">
      <w:pPr>
        <w:spacing w:after="0" w:line="360" w:lineRule="auto"/>
        <w:ind w:left="-142"/>
        <w:rPr>
          <w:rFonts w:cstheme="minorHAnsi"/>
          <w:b/>
          <w:sz w:val="24"/>
          <w:szCs w:val="24"/>
          <w:lang w:val="en-US"/>
        </w:rPr>
      </w:pPr>
      <w:r>
        <w:rPr>
          <w:rFonts w:cstheme="minorHAnsi"/>
          <w:sz w:val="24"/>
          <w:szCs w:val="24"/>
          <w:lang w:val="en-US"/>
        </w:rPr>
        <w:t xml:space="preserve">The role is </w:t>
      </w:r>
      <w:r w:rsidRPr="00E365FC">
        <w:rPr>
          <w:rFonts w:cstheme="minorHAnsi"/>
          <w:sz w:val="24"/>
          <w:szCs w:val="24"/>
          <w:lang w:val="en-US"/>
        </w:rPr>
        <w:t>30 hours a week, over 7 days, ongoing</w:t>
      </w:r>
      <w:r>
        <w:rPr>
          <w:rFonts w:cstheme="minorHAnsi"/>
          <w:sz w:val="24"/>
          <w:szCs w:val="24"/>
          <w:lang w:val="en-US"/>
        </w:rPr>
        <w:t>, with probationary period of six months.</w:t>
      </w:r>
      <w:r w:rsidRPr="00E365FC">
        <w:rPr>
          <w:rFonts w:cstheme="minorHAnsi"/>
          <w:sz w:val="24"/>
          <w:szCs w:val="24"/>
          <w:lang w:val="en-US"/>
        </w:rPr>
        <w:t xml:space="preserve">  </w:t>
      </w:r>
    </w:p>
    <w:p w14:paraId="3C2B1603" w14:textId="73067F3B" w:rsidR="00893461" w:rsidRPr="00893461" w:rsidRDefault="00722771" w:rsidP="00EC6F38">
      <w:pPr>
        <w:ind w:left="-142"/>
        <w:rPr>
          <w:sz w:val="24"/>
          <w:szCs w:val="24"/>
        </w:rPr>
      </w:pPr>
      <w:r>
        <w:rPr>
          <w:sz w:val="24"/>
          <w:szCs w:val="24"/>
        </w:rPr>
        <w:t>S</w:t>
      </w:r>
      <w:r w:rsidRPr="00722771">
        <w:rPr>
          <w:sz w:val="24"/>
          <w:szCs w:val="24"/>
        </w:rPr>
        <w:t xml:space="preserve">alary </w:t>
      </w:r>
      <w:r>
        <w:rPr>
          <w:sz w:val="24"/>
          <w:szCs w:val="24"/>
        </w:rPr>
        <w:t xml:space="preserve">to </w:t>
      </w:r>
      <w:r w:rsidRPr="00722771">
        <w:rPr>
          <w:sz w:val="24"/>
          <w:szCs w:val="24"/>
        </w:rPr>
        <w:t xml:space="preserve">be negotiated.  </w:t>
      </w:r>
    </w:p>
    <w:p w14:paraId="5226D859" w14:textId="5BF833D9" w:rsidR="003B62DC" w:rsidRPr="00722771" w:rsidRDefault="003B62DC" w:rsidP="00EC6F38">
      <w:pPr>
        <w:ind w:left="-142"/>
        <w:rPr>
          <w:sz w:val="24"/>
          <w:szCs w:val="24"/>
        </w:rPr>
      </w:pPr>
      <w:r w:rsidRPr="00722771">
        <w:rPr>
          <w:sz w:val="24"/>
          <w:szCs w:val="24"/>
        </w:rPr>
        <w:t xml:space="preserve">For Position Description and more information, contact Melanie Rain </w:t>
      </w:r>
      <w:hyperlink r:id="rId7" w:history="1">
        <w:r w:rsidRPr="00722771">
          <w:rPr>
            <w:rStyle w:val="Hyperlink"/>
            <w:sz w:val="24"/>
            <w:szCs w:val="24"/>
          </w:rPr>
          <w:t>sacc@picknowl.com.au</w:t>
        </w:r>
      </w:hyperlink>
      <w:r w:rsidRPr="00722771">
        <w:rPr>
          <w:sz w:val="24"/>
          <w:szCs w:val="24"/>
        </w:rPr>
        <w:t xml:space="preserve"> </w:t>
      </w:r>
      <w:r w:rsidR="000F0376">
        <w:rPr>
          <w:sz w:val="24"/>
          <w:szCs w:val="24"/>
        </w:rPr>
        <w:t xml:space="preserve"> </w:t>
      </w:r>
      <w:proofErr w:type="gramStart"/>
      <w:r w:rsidRPr="00722771">
        <w:rPr>
          <w:sz w:val="24"/>
          <w:szCs w:val="24"/>
        </w:rPr>
        <w:t xml:space="preserve">/ </w:t>
      </w:r>
      <w:r w:rsidR="000F0376">
        <w:rPr>
          <w:sz w:val="24"/>
          <w:szCs w:val="24"/>
        </w:rPr>
        <w:t xml:space="preserve"> </w:t>
      </w:r>
      <w:r w:rsidRPr="00722771">
        <w:rPr>
          <w:sz w:val="24"/>
          <w:szCs w:val="24"/>
        </w:rPr>
        <w:t>(</w:t>
      </w:r>
      <w:proofErr w:type="gramEnd"/>
      <w:r w:rsidRPr="00722771">
        <w:rPr>
          <w:sz w:val="24"/>
          <w:szCs w:val="24"/>
        </w:rPr>
        <w:t>08) 8215 0300.</w:t>
      </w:r>
    </w:p>
    <w:p w14:paraId="37469CDC" w14:textId="64A289EA" w:rsidR="003B62DC" w:rsidRDefault="003B62DC" w:rsidP="00EC6F38">
      <w:pPr>
        <w:ind w:left="-142"/>
        <w:rPr>
          <w:sz w:val="24"/>
          <w:szCs w:val="24"/>
        </w:rPr>
      </w:pPr>
      <w:r w:rsidRPr="00722771">
        <w:rPr>
          <w:sz w:val="24"/>
          <w:szCs w:val="24"/>
        </w:rPr>
        <w:t>Applications</w:t>
      </w:r>
      <w:r w:rsidR="00722771">
        <w:rPr>
          <w:sz w:val="24"/>
          <w:szCs w:val="24"/>
        </w:rPr>
        <w:t>, addressing the main duties and responsibilities of the role, together with skills, knowledge and experience,</w:t>
      </w:r>
      <w:r w:rsidRPr="00722771">
        <w:rPr>
          <w:sz w:val="24"/>
          <w:szCs w:val="24"/>
        </w:rPr>
        <w:t xml:space="preserve"> </w:t>
      </w:r>
      <w:r w:rsidR="00B74DC0">
        <w:rPr>
          <w:sz w:val="24"/>
          <w:szCs w:val="24"/>
        </w:rPr>
        <w:t>together with resume and</w:t>
      </w:r>
      <w:r w:rsidR="006B19FB">
        <w:rPr>
          <w:sz w:val="24"/>
          <w:szCs w:val="24"/>
        </w:rPr>
        <w:t xml:space="preserve"> the</w:t>
      </w:r>
      <w:r w:rsidR="00B74DC0">
        <w:rPr>
          <w:sz w:val="24"/>
          <w:szCs w:val="24"/>
        </w:rPr>
        <w:t xml:space="preserve"> names of two referees, </w:t>
      </w:r>
      <w:r w:rsidR="00912B9C">
        <w:rPr>
          <w:sz w:val="24"/>
          <w:szCs w:val="24"/>
        </w:rPr>
        <w:t xml:space="preserve">to Peter Burke, Chair of SACC Executive </w:t>
      </w:r>
      <w:hyperlink r:id="rId8" w:history="1">
        <w:r w:rsidR="00912B9C" w:rsidRPr="00E25BC2">
          <w:rPr>
            <w:rStyle w:val="Hyperlink"/>
            <w:sz w:val="24"/>
            <w:szCs w:val="24"/>
          </w:rPr>
          <w:t>sacc@picknowl.com.au</w:t>
        </w:r>
      </w:hyperlink>
      <w:r w:rsidR="000F0376">
        <w:rPr>
          <w:sz w:val="24"/>
          <w:szCs w:val="24"/>
        </w:rPr>
        <w:t xml:space="preserve"> or post to 65 Flinders St, Adelaide SA 5000</w:t>
      </w:r>
      <w:r w:rsidR="00912B9C">
        <w:rPr>
          <w:sz w:val="24"/>
          <w:szCs w:val="24"/>
        </w:rPr>
        <w:t xml:space="preserve">, </w:t>
      </w:r>
      <w:r w:rsidR="000F0376">
        <w:rPr>
          <w:sz w:val="24"/>
          <w:szCs w:val="24"/>
        </w:rPr>
        <w:t xml:space="preserve">to be received </w:t>
      </w:r>
      <w:r w:rsidR="00912B9C">
        <w:rPr>
          <w:sz w:val="24"/>
          <w:szCs w:val="24"/>
        </w:rPr>
        <w:t xml:space="preserve">by </w:t>
      </w:r>
      <w:r w:rsidRPr="00722771">
        <w:rPr>
          <w:sz w:val="24"/>
          <w:szCs w:val="24"/>
        </w:rPr>
        <w:t>midday (</w:t>
      </w:r>
      <w:r w:rsidR="00722771">
        <w:rPr>
          <w:sz w:val="24"/>
          <w:szCs w:val="24"/>
        </w:rPr>
        <w:t>SA</w:t>
      </w:r>
      <w:r w:rsidR="00F933B3">
        <w:rPr>
          <w:sz w:val="24"/>
          <w:szCs w:val="24"/>
        </w:rPr>
        <w:t xml:space="preserve"> time</w:t>
      </w:r>
      <w:r w:rsidRPr="00722771">
        <w:rPr>
          <w:sz w:val="24"/>
          <w:szCs w:val="24"/>
        </w:rPr>
        <w:t xml:space="preserve">) </w:t>
      </w:r>
      <w:r w:rsidR="00496BF4">
        <w:rPr>
          <w:sz w:val="24"/>
          <w:szCs w:val="24"/>
        </w:rPr>
        <w:t>Tuesday</w:t>
      </w:r>
      <w:r w:rsidR="00F933B3">
        <w:rPr>
          <w:sz w:val="24"/>
          <w:szCs w:val="24"/>
        </w:rPr>
        <w:t xml:space="preserve"> </w:t>
      </w:r>
      <w:r w:rsidRPr="00722771">
        <w:rPr>
          <w:sz w:val="24"/>
          <w:szCs w:val="24"/>
        </w:rPr>
        <w:t>30 October 2018.</w:t>
      </w:r>
    </w:p>
    <w:p w14:paraId="2FC29DEF" w14:textId="77777777" w:rsidR="00912B9C" w:rsidRDefault="00912B9C" w:rsidP="00EC6F38">
      <w:pPr>
        <w:ind w:left="-142"/>
        <w:rPr>
          <w:sz w:val="24"/>
          <w:szCs w:val="24"/>
        </w:rPr>
      </w:pPr>
    </w:p>
    <w:p w14:paraId="583195D7" w14:textId="77777777" w:rsidR="000F0376" w:rsidRDefault="000F0376" w:rsidP="00EC6F38">
      <w:pPr>
        <w:ind w:left="-142"/>
        <w:rPr>
          <w:sz w:val="24"/>
          <w:szCs w:val="24"/>
        </w:rPr>
      </w:pPr>
    </w:p>
    <w:p w14:paraId="014E45E8" w14:textId="77777777" w:rsidR="000F0376" w:rsidRDefault="000F0376" w:rsidP="00EC6F38">
      <w:pPr>
        <w:ind w:left="-142"/>
        <w:rPr>
          <w:sz w:val="24"/>
          <w:szCs w:val="24"/>
        </w:rPr>
      </w:pPr>
    </w:p>
    <w:p w14:paraId="32DC7EDE" w14:textId="0BB03558" w:rsidR="000F0376" w:rsidRPr="00380FF9" w:rsidRDefault="004052A2" w:rsidP="000F0376">
      <w:pPr>
        <w:jc w:val="right"/>
        <w:rPr>
          <w:i/>
        </w:rPr>
      </w:pPr>
      <w:r w:rsidRPr="00380FF9">
        <w:rPr>
          <w:i/>
        </w:rPr>
        <w:t>10</w:t>
      </w:r>
      <w:r w:rsidR="00495D6F" w:rsidRPr="00380FF9">
        <w:rPr>
          <w:i/>
        </w:rPr>
        <w:t>/10</w:t>
      </w:r>
      <w:r w:rsidR="000F0376" w:rsidRPr="00380FF9">
        <w:rPr>
          <w:i/>
        </w:rPr>
        <w:t>/18</w:t>
      </w:r>
    </w:p>
    <w:sectPr w:rsidR="000F0376" w:rsidRPr="00380FF9" w:rsidSect="00380FF9">
      <w:footerReference w:type="default" r:id="rId9"/>
      <w:pgSz w:w="11906" w:h="16838"/>
      <w:pgMar w:top="1276" w:right="1440" w:bottom="1440" w:left="1440" w:header="708" w:footer="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40BEBC" w14:textId="77777777" w:rsidR="00380FF9" w:rsidRDefault="00380FF9" w:rsidP="00380FF9">
      <w:pPr>
        <w:spacing w:after="0" w:line="240" w:lineRule="auto"/>
      </w:pPr>
      <w:r>
        <w:separator/>
      </w:r>
    </w:p>
  </w:endnote>
  <w:endnote w:type="continuationSeparator" w:id="0">
    <w:p w14:paraId="27E78767" w14:textId="77777777" w:rsidR="00380FF9" w:rsidRDefault="00380FF9" w:rsidP="00380F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2253D1" w14:textId="77777777" w:rsidR="00380FF9" w:rsidRPr="00380FF9" w:rsidRDefault="00380FF9" w:rsidP="00EC6F38">
    <w:pPr>
      <w:spacing w:after="0"/>
      <w:ind w:left="-900" w:right="-1080"/>
      <w:jc w:val="center"/>
      <w:rPr>
        <w:rFonts w:cstheme="minorHAnsi"/>
        <w:noProof/>
      </w:rPr>
    </w:pPr>
    <w:r w:rsidRPr="00380FF9">
      <w:rPr>
        <w:rFonts w:cstheme="minorHAnsi"/>
        <w:b/>
        <w:bCs/>
        <w:color w:val="3803FB"/>
      </w:rPr>
      <w:t>South Australian Council of Churches</w:t>
    </w:r>
    <w:r w:rsidRPr="00380FF9">
      <w:rPr>
        <w:rFonts w:cstheme="minorHAnsi"/>
        <w:bCs/>
        <w:color w:val="3803FB"/>
      </w:rPr>
      <w:t xml:space="preserve"> </w:t>
    </w:r>
    <w:r w:rsidRPr="00380FF9">
      <w:rPr>
        <w:rFonts w:cstheme="minorHAnsi"/>
        <w:b/>
        <w:bCs/>
        <w:color w:val="3803FB"/>
      </w:rPr>
      <w:t>Inc</w:t>
    </w:r>
    <w:r w:rsidRPr="00380FF9">
      <w:rPr>
        <w:rFonts w:cstheme="minorHAnsi"/>
        <w:noProof/>
      </w:rPr>
      <w:t xml:space="preserve"> </w:t>
    </w:r>
  </w:p>
  <w:p w14:paraId="0096F71A" w14:textId="42DB9433" w:rsidR="00380FF9" w:rsidRPr="00380FF9" w:rsidRDefault="00380FF9" w:rsidP="00EC6F38">
    <w:pPr>
      <w:spacing w:after="0"/>
      <w:ind w:left="-900" w:right="-1080"/>
      <w:jc w:val="center"/>
      <w:rPr>
        <w:rFonts w:ascii="Arial" w:hAnsi="Arial" w:cs="Arial"/>
        <w:b/>
        <w:noProof/>
      </w:rPr>
    </w:pPr>
    <w:r w:rsidRPr="00380FF9">
      <w:rPr>
        <w:rFonts w:cstheme="minorHAnsi"/>
        <w:noProof/>
      </w:rPr>
      <w:t>65 Flin</w:t>
    </w:r>
    <w:r w:rsidRPr="00380FF9">
      <w:rPr>
        <w:rFonts w:cstheme="minorHAnsi"/>
        <w:noProof/>
      </w:rPr>
      <w:t>ders Street, Adelaide </w:t>
    </w:r>
    <w:r w:rsidRPr="00380FF9">
      <w:rPr>
        <w:rFonts w:cstheme="minorHAnsi"/>
        <w:noProof/>
      </w:rPr>
      <w:t xml:space="preserve">SA 5000 | Ph: </w:t>
    </w:r>
    <w:r>
      <w:rPr>
        <w:rFonts w:cstheme="minorHAnsi"/>
        <w:noProof/>
      </w:rPr>
      <w:t xml:space="preserve">08 </w:t>
    </w:r>
    <w:r w:rsidRPr="00380FF9">
      <w:rPr>
        <w:rFonts w:cstheme="minorHAnsi"/>
        <w:noProof/>
      </w:rPr>
      <w:t xml:space="preserve">8215 0300 | </w:t>
    </w:r>
    <w:hyperlink r:id="rId1" w:tooltip="mailto:sacc@picknowl.com.au" w:history="1">
      <w:r w:rsidRPr="00380FF9">
        <w:rPr>
          <w:rStyle w:val="Hyperlink"/>
          <w:rFonts w:cstheme="minorHAnsi"/>
          <w:noProof/>
          <w:color w:val="auto"/>
          <w:u w:val="none"/>
        </w:rPr>
        <w:t>sacc@picknowl.com.au</w:t>
      </w:r>
    </w:hyperlink>
    <w:r w:rsidRPr="00380FF9">
      <w:rPr>
        <w:rFonts w:cstheme="minorHAnsi"/>
        <w:noProof/>
      </w:rPr>
      <w:t xml:space="preserve"> </w:t>
    </w:r>
    <w:r w:rsidRPr="00380FF9">
      <w:rPr>
        <w:rFonts w:cstheme="minorHAnsi"/>
        <w:noProof/>
      </w:rPr>
      <w:t xml:space="preserve">| </w:t>
    </w:r>
    <w:hyperlink r:id="rId2" w:tooltip="http://www.sacc.asn.au/" w:history="1"/>
    <w:hyperlink r:id="rId3" w:tooltip="http://www.sacc.asn.au/" w:history="1">
      <w:r w:rsidRPr="00380FF9">
        <w:rPr>
          <w:rStyle w:val="Hyperlink"/>
          <w:rFonts w:cstheme="minorHAnsi"/>
          <w:noProof/>
          <w:color w:val="auto"/>
          <w:u w:val="none"/>
        </w:rPr>
        <w:t>www.sacc.asn.au</w:t>
      </w:r>
    </w:hyperlink>
  </w:p>
  <w:p w14:paraId="1007E103" w14:textId="517A445C" w:rsidR="00380FF9" w:rsidRPr="00380FF9" w:rsidRDefault="00380FF9">
    <w:pPr>
      <w:pStyle w:val="Footer"/>
    </w:pPr>
  </w:p>
  <w:p w14:paraId="7A4BB3A6" w14:textId="77777777" w:rsidR="00380FF9" w:rsidRDefault="00380F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C77345" w14:textId="77777777" w:rsidR="00380FF9" w:rsidRDefault="00380FF9" w:rsidP="00380FF9">
      <w:pPr>
        <w:spacing w:after="0" w:line="240" w:lineRule="auto"/>
      </w:pPr>
      <w:r>
        <w:separator/>
      </w:r>
    </w:p>
  </w:footnote>
  <w:footnote w:type="continuationSeparator" w:id="0">
    <w:p w14:paraId="2B554B22" w14:textId="77777777" w:rsidR="00380FF9" w:rsidRDefault="00380FF9" w:rsidP="00380F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2DC"/>
    <w:rsid w:val="000F0376"/>
    <w:rsid w:val="001F3A22"/>
    <w:rsid w:val="00380FF9"/>
    <w:rsid w:val="003B62DC"/>
    <w:rsid w:val="004052A2"/>
    <w:rsid w:val="00495D6F"/>
    <w:rsid w:val="00496BF4"/>
    <w:rsid w:val="00675DB4"/>
    <w:rsid w:val="006B19FB"/>
    <w:rsid w:val="00722771"/>
    <w:rsid w:val="007C1142"/>
    <w:rsid w:val="00893461"/>
    <w:rsid w:val="00912B9C"/>
    <w:rsid w:val="00AE13A0"/>
    <w:rsid w:val="00B33B14"/>
    <w:rsid w:val="00B74DC0"/>
    <w:rsid w:val="00B82483"/>
    <w:rsid w:val="00C93817"/>
    <w:rsid w:val="00EC6F38"/>
    <w:rsid w:val="00F933B3"/>
    <w:rsid w:val="00FB0C6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204911F-5C8B-4893-9870-1B5801204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62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62DC"/>
    <w:rPr>
      <w:color w:val="0563C1" w:themeColor="hyperlink"/>
      <w:u w:val="single"/>
    </w:rPr>
  </w:style>
  <w:style w:type="paragraph" w:styleId="Header">
    <w:name w:val="header"/>
    <w:basedOn w:val="Normal"/>
    <w:link w:val="HeaderChar"/>
    <w:uiPriority w:val="99"/>
    <w:unhideWhenUsed/>
    <w:rsid w:val="00380F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0FF9"/>
  </w:style>
  <w:style w:type="paragraph" w:styleId="Footer">
    <w:name w:val="footer"/>
    <w:basedOn w:val="Normal"/>
    <w:link w:val="FooterChar"/>
    <w:uiPriority w:val="99"/>
    <w:unhideWhenUsed/>
    <w:rsid w:val="00380F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0F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cc@picknowl.com.au" TargetMode="External"/><Relationship Id="rId3" Type="http://schemas.openxmlformats.org/officeDocument/2006/relationships/webSettings" Target="webSettings.xml"/><Relationship Id="rId7" Type="http://schemas.openxmlformats.org/officeDocument/2006/relationships/hyperlink" Target="mailto:sacc@picknowl.com.a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sacc.asn.au" TargetMode="External"/><Relationship Id="rId2" Type="http://schemas.openxmlformats.org/officeDocument/2006/relationships/hyperlink" Target="http://www.sacc.asn.au" TargetMode="External"/><Relationship Id="rId1" Type="http://schemas.openxmlformats.org/officeDocument/2006/relationships/hyperlink" Target="mailto:sacc@picknowl.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241</Words>
  <Characters>1374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Geraldine Hawkes</dc:creator>
  <cp:keywords/>
  <dc:description/>
  <cp:lastModifiedBy>Geraldine Hawkes</cp:lastModifiedBy>
  <cp:revision>2</cp:revision>
  <cp:lastPrinted>2018-10-10T00:45:00Z</cp:lastPrinted>
  <dcterms:created xsi:type="dcterms:W3CDTF">2018-10-10T01:20:00Z</dcterms:created>
  <dcterms:modified xsi:type="dcterms:W3CDTF">2018-10-10T01:20:00Z</dcterms:modified>
</cp:coreProperties>
</file>